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jehlrxf1geu3" w:colFirst="0" w:colLast="0"/>
    <w:bookmarkEnd w:id="0"/>
    <w:p w14:paraId="562EEB31" w14:textId="6101AD57" w:rsidR="00EA3260" w:rsidRDefault="00EA3260" w:rsidP="00C6691E">
      <w:pPr>
        <w:spacing w:after="0" w:line="240" w:lineRule="auto"/>
        <w:jc w:val="center"/>
        <w:rPr>
          <w:rFonts w:ascii="Source Sans Pro" w:eastAsia="Source Sans Pro" w:hAnsi="Source Sans Pro" w:cs="Source Sans Pro"/>
          <w:b/>
          <w:bCs/>
          <w:sz w:val="22"/>
          <w:szCs w:val="22"/>
        </w:rPr>
      </w:pPr>
      <w:r>
        <w:rPr>
          <w:rFonts w:ascii="Source Sans Pro" w:eastAsia="Calibri" w:hAnsi="Source Sans Pro" w:cs="Arial"/>
          <w:b/>
          <w:bCs/>
          <w:noProof/>
          <w:sz w:val="22"/>
          <w:szCs w:val="22"/>
          <w:lang w:val="en-CA"/>
        </w:rPr>
        <mc:AlternateContent>
          <mc:Choice Requires="wpg">
            <w:drawing>
              <wp:anchor distT="0" distB="0" distL="114300" distR="114300" simplePos="0" relativeHeight="251661312" behindDoc="0" locked="0" layoutInCell="1" allowOverlap="1" wp14:anchorId="1863BAB9" wp14:editId="44FF160F">
                <wp:simplePos x="0" y="0"/>
                <wp:positionH relativeFrom="column">
                  <wp:posOffset>0</wp:posOffset>
                </wp:positionH>
                <wp:positionV relativeFrom="paragraph">
                  <wp:posOffset>203200</wp:posOffset>
                </wp:positionV>
                <wp:extent cx="5961380" cy="371475"/>
                <wp:effectExtent l="0" t="0" r="0" b="0"/>
                <wp:wrapTight wrapText="bothSides">
                  <wp:wrapPolygon edited="0">
                    <wp:start x="17854" y="0"/>
                    <wp:lineTo x="0" y="738"/>
                    <wp:lineTo x="0" y="16985"/>
                    <wp:lineTo x="322" y="20677"/>
                    <wp:lineTo x="18268" y="20677"/>
                    <wp:lineTo x="21536" y="18462"/>
                    <wp:lineTo x="21536" y="2215"/>
                    <wp:lineTo x="18130" y="0"/>
                    <wp:lineTo x="17854" y="0"/>
                  </wp:wrapPolygon>
                </wp:wrapTight>
                <wp:docPr id="2049600508" name="Group 1"/>
                <wp:cNvGraphicFramePr/>
                <a:graphic xmlns:a="http://schemas.openxmlformats.org/drawingml/2006/main">
                  <a:graphicData uri="http://schemas.microsoft.com/office/word/2010/wordprocessingGroup">
                    <wpg:wgp>
                      <wpg:cNvGrpSpPr/>
                      <wpg:grpSpPr>
                        <a:xfrm>
                          <a:off x="0" y="0"/>
                          <a:ext cx="5961380" cy="371475"/>
                          <a:chOff x="0" y="0"/>
                          <a:chExt cx="5961380" cy="371475"/>
                        </a:xfrm>
                      </wpg:grpSpPr>
                      <pic:pic xmlns:pic="http://schemas.openxmlformats.org/drawingml/2006/picture">
                        <pic:nvPicPr>
                          <pic:cNvPr id="422112057" name="Picture 1" descr="A logo of the united nations&#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733800" y="25400"/>
                            <a:ext cx="752475" cy="345440"/>
                          </a:xfrm>
                          <a:prstGeom prst="rect">
                            <a:avLst/>
                          </a:prstGeom>
                        </pic:spPr>
                      </pic:pic>
                      <pic:pic xmlns:pic="http://schemas.openxmlformats.org/drawingml/2006/picture">
                        <pic:nvPicPr>
                          <pic:cNvPr id="1269775324" name="Picture 1" descr="Blue text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78100" y="25400"/>
                            <a:ext cx="829310" cy="345440"/>
                          </a:xfrm>
                          <a:prstGeom prst="rect">
                            <a:avLst/>
                          </a:prstGeom>
                        </pic:spPr>
                      </pic:pic>
                      <pic:pic xmlns:pic="http://schemas.openxmlformats.org/drawingml/2006/picture">
                        <pic:nvPicPr>
                          <pic:cNvPr id="222086815" name="Picture 1" descr="Blue text on a black background&#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33500" y="38100"/>
                            <a:ext cx="1016000" cy="324485"/>
                          </a:xfrm>
                          <a:prstGeom prst="rect">
                            <a:avLst/>
                          </a:prstGeom>
                        </pic:spPr>
                      </pic:pic>
                      <pic:pic xmlns:pic="http://schemas.openxmlformats.org/drawingml/2006/picture">
                        <pic:nvPicPr>
                          <pic:cNvPr id="871139078" name="Picture 1" descr="A close-up of a logo&#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5400"/>
                            <a:ext cx="990600" cy="346075"/>
                          </a:xfrm>
                          <a:prstGeom prst="rect">
                            <a:avLst/>
                          </a:prstGeom>
                        </pic:spPr>
                      </pic:pic>
                      <pic:pic xmlns:pic="http://schemas.openxmlformats.org/drawingml/2006/picture">
                        <pic:nvPicPr>
                          <pic:cNvPr id="2069504575" name="Picture 1" descr="A blue text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762500" y="0"/>
                            <a:ext cx="1198880" cy="366395"/>
                          </a:xfrm>
                          <a:prstGeom prst="rect">
                            <a:avLst/>
                          </a:prstGeom>
                        </pic:spPr>
                      </pic:pic>
                    </wpg:wgp>
                  </a:graphicData>
                </a:graphic>
              </wp:anchor>
            </w:drawing>
          </mc:Choice>
          <mc:Fallback>
            <w:pict>
              <v:group w14:anchorId="6529136E" id="Group 1" o:spid="_x0000_s1026" style="position:absolute;margin-left:0;margin-top:16pt;width:469.4pt;height:29.25pt;z-index:251661312" coordsize="59613,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logo of the united nations&#10;&#10;AI-generated content may be incorrect." style="position:absolute;left:37338;top:254;width:7524;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">
                  <v:imagedata r:id="rId14" o:title="A logo of the united nations&#10;&#10;AI-generated content may be incorrect"/>
                </v:shape>
                <v:shape id="Picture 1" o:spid="_x0000_s1028" type="#_x0000_t75" alt="Blue text on a black background&#10;&#10;AI-generated content may be incorrect." style="position:absolute;left:25781;top:254;width:8293;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">
                  <v:imagedata r:id="rId15" o:title="Blue text on a black background&#10;&#10;AI-generated content may be incorrect"/>
                </v:shape>
                <v:shape id="Picture 1" o:spid="_x0000_s1029" type="#_x0000_t75" alt="Blue text on a black background&#10;&#10;AI-generated content may be incorrect." style="position:absolute;left:13335;top:381;width:10160;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">
                  <v:imagedata r:id="rId16" o:title="Blue text on a black background&#10;&#10;AI-generated content may be incorrect"/>
                </v:shape>
                <v:shape id="Picture 1" o:spid="_x0000_s1030" type="#_x0000_t75" alt="A close-up of a logo&#10;&#10;AI-generated content may be incorrect." style="position:absolute;top:254;width:9906;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">
                  <v:imagedata r:id="rId17" o:title="A close-up of a logo&#10;&#10;AI-generated content may be incorrect"/>
                </v:shape>
                <v:shape id="Picture 1" o:spid="_x0000_s1031" type="#_x0000_t75" alt="A blue text on a black background&#10;&#10;AI-generated content may be incorrect." style="position:absolute;left:47625;width:11988;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">
                  <v:imagedata r:id="rId18" o:title="A blue text on a black background&#10;&#10;AI-generated content may be incorrect"/>
                </v:shape>
                <w10:wrap type="tight"/>
              </v:group>
            </w:pict>
          </mc:Fallback>
        </mc:AlternateContent>
      </w:r>
    </w:p>
    <w:p w14:paraId="00000001" w14:textId="034A586C" w:rsidR="0011772A" w:rsidRPr="00636AB9" w:rsidRDefault="00000000" w:rsidP="00C6691E">
      <w:pPr>
        <w:spacing w:after="0" w:line="240" w:lineRule="auto"/>
        <w:jc w:val="center"/>
        <w:rPr>
          <w:rFonts w:ascii="Source Sans Pro" w:eastAsia="Source Sans Pro" w:hAnsi="Source Sans Pro" w:cs="Source Sans Pro"/>
          <w:b/>
          <w:bCs/>
          <w:sz w:val="22"/>
          <w:szCs w:val="22"/>
        </w:rPr>
      </w:pPr>
      <w:r w:rsidRPr="00636AB9">
        <w:rPr>
          <w:rFonts w:ascii="Source Sans Pro" w:eastAsia="Source Sans Pro" w:hAnsi="Source Sans Pro" w:cs="Source Sans Pro"/>
          <w:b/>
          <w:bCs/>
          <w:sz w:val="22"/>
          <w:szCs w:val="22"/>
        </w:rPr>
        <w:t>Quantification, procurement and distribution of commodities used in the</w:t>
      </w:r>
    </w:p>
    <w:p w14:paraId="00000002" w14:textId="77777777" w:rsidR="0011772A" w:rsidRPr="00636AB9" w:rsidRDefault="00000000" w:rsidP="00C6691E">
      <w:pPr>
        <w:spacing w:after="0" w:line="240" w:lineRule="auto"/>
        <w:jc w:val="center"/>
        <w:rPr>
          <w:rFonts w:ascii="Source Sans Pro" w:eastAsia="Source Sans Pro" w:hAnsi="Source Sans Pro" w:cs="Source Sans Pro"/>
          <w:b/>
          <w:bCs/>
          <w:sz w:val="22"/>
          <w:szCs w:val="22"/>
        </w:rPr>
      </w:pPr>
      <w:r w:rsidRPr="00636AB9">
        <w:rPr>
          <w:rFonts w:ascii="Source Sans Pro" w:eastAsia="Source Sans Pro" w:hAnsi="Source Sans Pro" w:cs="Source Sans Pro"/>
          <w:b/>
          <w:bCs/>
          <w:sz w:val="22"/>
          <w:szCs w:val="22"/>
        </w:rPr>
        <w:t>prevention, diagnosis and treatment of postpartum haemorrhage</w:t>
      </w:r>
    </w:p>
    <w:p w14:paraId="00000006" w14:textId="129FF53B" w:rsidR="0011772A" w:rsidRPr="00636AB9" w:rsidRDefault="0011772A" w:rsidP="00C6691E">
      <w:pPr>
        <w:spacing w:after="0" w:line="240" w:lineRule="auto"/>
        <w:rPr>
          <w:rFonts w:ascii="Source Sans Pro" w:eastAsia="Source Sans Pro" w:hAnsi="Source Sans Pro" w:cs="Source Sans Pro"/>
          <w:b/>
          <w:bCs/>
          <w:sz w:val="18"/>
          <w:szCs w:val="18"/>
        </w:rPr>
      </w:pPr>
      <w:bookmarkStart w:id="1" w:name="_heading=h.l2gsoiypg6pl" w:colFirst="0" w:colLast="0"/>
      <w:bookmarkEnd w:id="1"/>
    </w:p>
    <w:p w14:paraId="00000007" w14:textId="77777777" w:rsidR="0011772A" w:rsidRDefault="00000000" w:rsidP="00C6691E">
      <w:pPr>
        <w:pBdr>
          <w:bottom w:val="single" w:sz="4" w:space="1" w:color="000000"/>
        </w:pBdr>
        <w:spacing w:after="0" w:line="240" w:lineRule="auto"/>
        <w:rPr>
          <w:rFonts w:ascii="Source Sans Pro" w:eastAsia="Source Sans Pro" w:hAnsi="Source Sans Pro" w:cs="Source Sans Pro"/>
          <w:b/>
          <w:bCs/>
          <w:sz w:val="20"/>
          <w:szCs w:val="20"/>
        </w:rPr>
      </w:pPr>
      <w:bookmarkStart w:id="2" w:name="_heading=h.uksdqf905kuf" w:colFirst="0" w:colLast="0"/>
      <w:bookmarkEnd w:id="2"/>
      <w:r>
        <w:rPr>
          <w:rFonts w:ascii="Source Sans Pro" w:eastAsia="Source Sans Pro" w:hAnsi="Source Sans Pro" w:cs="Source Sans Pro"/>
          <w:b/>
          <w:bCs/>
          <w:sz w:val="20"/>
          <w:szCs w:val="20"/>
        </w:rPr>
        <w:t>Purpose and rationale</w:t>
      </w:r>
    </w:p>
    <w:p w14:paraId="5B459020" w14:textId="77777777" w:rsidR="000217F0" w:rsidRPr="000217F0" w:rsidRDefault="000217F0" w:rsidP="00C6691E">
      <w:pPr>
        <w:spacing w:after="0" w:line="240" w:lineRule="auto"/>
        <w:rPr>
          <w:rFonts w:ascii="Source Sans Pro" w:eastAsia="Source Sans Pro" w:hAnsi="Source Sans Pro" w:cs="Source Sans Pro"/>
          <w:sz w:val="20"/>
          <w:szCs w:val="20"/>
        </w:rPr>
      </w:pPr>
      <w:r w:rsidRPr="000217F0">
        <w:rPr>
          <w:rFonts w:ascii="Source Sans Pro" w:eastAsia="Source Sans Pro" w:hAnsi="Source Sans Pro" w:cs="Source Sans Pro"/>
          <w:sz w:val="20"/>
          <w:szCs w:val="20"/>
        </w:rPr>
        <w:t>The purpose of this tool is to:</w:t>
      </w:r>
    </w:p>
    <w:p w14:paraId="00000008" w14:textId="4F2D06D3" w:rsidR="0011772A" w:rsidRPr="000217F0" w:rsidRDefault="00000000" w:rsidP="00C6691E">
      <w:pPr>
        <w:pStyle w:val="ListParagraph"/>
        <w:numPr>
          <w:ilvl w:val="0"/>
          <w:numId w:val="17"/>
        </w:numPr>
        <w:spacing w:after="0" w:line="240" w:lineRule="auto"/>
        <w:rPr>
          <w:rFonts w:ascii="Source Sans Pro" w:eastAsia="Source Sans Pro" w:hAnsi="Source Sans Pro" w:cs="Source Sans Pro"/>
          <w:sz w:val="20"/>
          <w:szCs w:val="20"/>
        </w:rPr>
      </w:pPr>
      <w:r w:rsidRPr="000217F0">
        <w:rPr>
          <w:rFonts w:ascii="Source Sans Pro" w:eastAsia="Source Sans Pro" w:hAnsi="Source Sans Pro" w:cs="Source Sans Pro"/>
          <w:b/>
          <w:bCs/>
          <w:sz w:val="20"/>
          <w:szCs w:val="20"/>
        </w:rPr>
        <w:t>Guide implementers</w:t>
      </w:r>
      <w:r w:rsidRPr="000217F0">
        <w:rPr>
          <w:rFonts w:ascii="Source Sans Pro" w:eastAsia="Source Sans Pro" w:hAnsi="Source Sans Pro" w:cs="Source Sans Pro"/>
          <w:sz w:val="20"/>
          <w:szCs w:val="20"/>
        </w:rPr>
        <w:t xml:space="preserve"> on how to ensure the timely and reliable delivery of quality-assured medicines and supplies to women who need them, primarily to prevent, diagnose and treat postpartum h</w:t>
      </w:r>
      <w:r w:rsidR="00564FA1" w:rsidRPr="000217F0">
        <w:rPr>
          <w:rFonts w:ascii="Source Sans Pro" w:eastAsia="Source Sans Pro" w:hAnsi="Source Sans Pro" w:cs="Source Sans Pro"/>
          <w:sz w:val="20"/>
          <w:szCs w:val="20"/>
        </w:rPr>
        <w:t>a</w:t>
      </w:r>
      <w:r w:rsidRPr="000217F0">
        <w:rPr>
          <w:rFonts w:ascii="Source Sans Pro" w:eastAsia="Source Sans Pro" w:hAnsi="Source Sans Pro" w:cs="Source Sans Pro"/>
          <w:sz w:val="20"/>
          <w:szCs w:val="20"/>
        </w:rPr>
        <w:t>emorrhage</w:t>
      </w:r>
      <w:r w:rsidR="001819A7">
        <w:rPr>
          <w:rFonts w:ascii="Source Sans Pro" w:eastAsia="Source Sans Pro" w:hAnsi="Source Sans Pro" w:cs="Source Sans Pro"/>
          <w:sz w:val="20"/>
          <w:szCs w:val="20"/>
        </w:rPr>
        <w:t xml:space="preserve"> (PPH)</w:t>
      </w:r>
      <w:r w:rsidRPr="000217F0">
        <w:rPr>
          <w:rFonts w:ascii="Source Sans Pro" w:eastAsia="Source Sans Pro" w:hAnsi="Source Sans Pro" w:cs="Source Sans Pro"/>
          <w:sz w:val="20"/>
          <w:szCs w:val="20"/>
        </w:rPr>
        <w:t xml:space="preserve">. </w:t>
      </w:r>
    </w:p>
    <w:p w14:paraId="00000009" w14:textId="4F6468A8" w:rsidR="0011772A" w:rsidRPr="000217F0" w:rsidRDefault="00000000" w:rsidP="00C6691E">
      <w:pPr>
        <w:pStyle w:val="ListParagraph"/>
        <w:numPr>
          <w:ilvl w:val="0"/>
          <w:numId w:val="17"/>
        </w:numPr>
        <w:spacing w:after="0" w:line="240" w:lineRule="auto"/>
        <w:rPr>
          <w:rFonts w:ascii="Source Sans Pro" w:eastAsia="Source Sans Pro" w:hAnsi="Source Sans Pro" w:cs="Source Sans Pro"/>
          <w:sz w:val="20"/>
          <w:szCs w:val="20"/>
        </w:rPr>
      </w:pPr>
      <w:r w:rsidRPr="000217F0">
        <w:rPr>
          <w:rFonts w:ascii="Source Sans Pro" w:eastAsia="Source Sans Pro" w:hAnsi="Source Sans Pro" w:cs="Source Sans Pro"/>
          <w:b/>
          <w:bCs/>
          <w:sz w:val="20"/>
          <w:szCs w:val="20"/>
        </w:rPr>
        <w:t>Facilitate integration</w:t>
      </w:r>
      <w:r w:rsidRPr="000217F0">
        <w:rPr>
          <w:rFonts w:ascii="Source Sans Pro" w:eastAsia="Source Sans Pro" w:hAnsi="Source Sans Pro" w:cs="Source Sans Pro"/>
          <w:sz w:val="20"/>
          <w:szCs w:val="20"/>
        </w:rPr>
        <w:t xml:space="preserve"> of PPH medicines and supplies into national quantification and forecasting. This involves updating national </w:t>
      </w:r>
      <w:r w:rsidR="001819A7">
        <w:rPr>
          <w:rFonts w:ascii="Source Sans Pro" w:eastAsia="Source Sans Pro" w:hAnsi="Source Sans Pro" w:cs="Source Sans Pro"/>
          <w:sz w:val="20"/>
          <w:szCs w:val="20"/>
        </w:rPr>
        <w:t>Essential Medicines Lists (</w:t>
      </w:r>
      <w:r w:rsidRPr="000217F0">
        <w:rPr>
          <w:rFonts w:ascii="Source Sans Pro" w:eastAsia="Source Sans Pro" w:hAnsi="Source Sans Pro" w:cs="Source Sans Pro"/>
          <w:sz w:val="20"/>
          <w:szCs w:val="20"/>
        </w:rPr>
        <w:t>EMLs</w:t>
      </w:r>
      <w:r w:rsidR="001819A7">
        <w:rPr>
          <w:rFonts w:ascii="Source Sans Pro" w:eastAsia="Source Sans Pro" w:hAnsi="Source Sans Pro" w:cs="Source Sans Pro"/>
          <w:sz w:val="20"/>
          <w:szCs w:val="20"/>
        </w:rPr>
        <w:t>)</w:t>
      </w:r>
      <w:r w:rsidRPr="000217F0">
        <w:rPr>
          <w:rFonts w:ascii="Source Sans Pro" w:eastAsia="Source Sans Pro" w:hAnsi="Source Sans Pro" w:cs="Source Sans Pro"/>
          <w:sz w:val="20"/>
          <w:szCs w:val="20"/>
        </w:rPr>
        <w:t xml:space="preserve"> and policies, incorporating new recommendations into forecasting models and ensuring robust supply chain systems.</w:t>
      </w:r>
    </w:p>
    <w:p w14:paraId="74BFCFBF" w14:textId="77777777" w:rsidR="00636AB9" w:rsidRDefault="00636AB9" w:rsidP="00C6691E">
      <w:pPr>
        <w:spacing w:after="0" w:line="240" w:lineRule="auto"/>
        <w:rPr>
          <w:rFonts w:ascii="Source Sans Pro" w:eastAsia="Source Sans Pro" w:hAnsi="Source Sans Pro" w:cs="Source Sans Pro"/>
          <w:i/>
          <w:iCs/>
          <w:sz w:val="20"/>
          <w:szCs w:val="20"/>
        </w:rPr>
      </w:pPr>
    </w:p>
    <w:p w14:paraId="55EDAD71" w14:textId="7851CA03" w:rsidR="00564FA1" w:rsidRPr="000217F0" w:rsidRDefault="00564FA1" w:rsidP="00C6691E">
      <w:pPr>
        <w:spacing w:after="0" w:line="240" w:lineRule="auto"/>
        <w:rPr>
          <w:rFonts w:ascii="Source Sans Pro" w:eastAsia="Source Sans Pro" w:hAnsi="Source Sans Pro" w:cs="Source Sans Pro"/>
          <w:i/>
          <w:iCs/>
          <w:sz w:val="20"/>
          <w:szCs w:val="20"/>
        </w:rPr>
      </w:pPr>
      <w:r w:rsidRPr="000217F0">
        <w:rPr>
          <w:rFonts w:ascii="Source Sans Pro" w:eastAsia="Source Sans Pro" w:hAnsi="Source Sans Pro" w:cs="Source Sans Pro"/>
          <w:i/>
          <w:iCs/>
          <w:sz w:val="20"/>
          <w:szCs w:val="20"/>
        </w:rPr>
        <w:t xml:space="preserve">Note: </w:t>
      </w:r>
      <w:r w:rsidRPr="000217F0">
        <w:rPr>
          <w:rFonts w:ascii="Source Sans Pro" w:hAnsi="Source Sans Pro" w:cs="Calibri"/>
          <w:i/>
          <w:iCs/>
          <w:sz w:val="20"/>
          <w:szCs w:val="20"/>
        </w:rPr>
        <w:t>While equipment and commodities for waste management and infection prevention are also essential, this document will focus on medicines, commodities and supplies specifically required for PPH.</w:t>
      </w:r>
    </w:p>
    <w:p w14:paraId="5A88A7CC" w14:textId="77777777" w:rsidR="00636AB9" w:rsidRDefault="00636AB9" w:rsidP="00C6691E">
      <w:pPr>
        <w:pBdr>
          <w:bottom w:val="single" w:sz="4" w:space="1" w:color="000000"/>
        </w:pBdr>
        <w:spacing w:after="0" w:line="240" w:lineRule="auto"/>
        <w:rPr>
          <w:rFonts w:ascii="Source Sans Pro" w:eastAsia="Source Sans Pro" w:hAnsi="Source Sans Pro" w:cs="Source Sans Pro"/>
          <w:b/>
          <w:bCs/>
          <w:sz w:val="20"/>
          <w:szCs w:val="20"/>
        </w:rPr>
      </w:pPr>
    </w:p>
    <w:p w14:paraId="0000000A" w14:textId="7D91B98F" w:rsidR="0011772A" w:rsidRPr="000217F0" w:rsidRDefault="00000000" w:rsidP="00C6691E">
      <w:pPr>
        <w:pBdr>
          <w:bottom w:val="single" w:sz="4" w:space="1" w:color="000000"/>
        </w:pBdr>
        <w:spacing w:after="0" w:line="240" w:lineRule="auto"/>
        <w:rPr>
          <w:rFonts w:ascii="Source Sans Pro" w:eastAsia="Source Sans Pro" w:hAnsi="Source Sans Pro" w:cs="Source Sans Pro"/>
          <w:b/>
          <w:bCs/>
          <w:sz w:val="20"/>
          <w:szCs w:val="20"/>
        </w:rPr>
      </w:pPr>
      <w:r w:rsidRPr="000217F0">
        <w:rPr>
          <w:rFonts w:ascii="Source Sans Pro" w:eastAsia="Source Sans Pro" w:hAnsi="Source Sans Pro" w:cs="Source Sans Pro"/>
          <w:b/>
          <w:bCs/>
          <w:sz w:val="20"/>
          <w:szCs w:val="20"/>
        </w:rPr>
        <w:t>Prerequisites for use</w:t>
      </w:r>
    </w:p>
    <w:p w14:paraId="0EC83034" w14:textId="77777777" w:rsidR="00564FA1" w:rsidRPr="000217F0" w:rsidRDefault="00000000" w:rsidP="00C6691E">
      <w:p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217F0">
        <w:rPr>
          <w:rFonts w:ascii="Source Sans Pro" w:eastAsia="Source Sans Pro" w:hAnsi="Source Sans Pro" w:cs="Source Sans Pro"/>
          <w:b/>
          <w:bCs/>
          <w:color w:val="000000"/>
          <w:sz w:val="20"/>
          <w:szCs w:val="20"/>
        </w:rPr>
        <w:t>Knowledge of updated national PPH recommendations and implementation strategy</w:t>
      </w:r>
      <w:r w:rsidR="00564FA1" w:rsidRPr="000217F0">
        <w:rPr>
          <w:rFonts w:ascii="Source Sans Pro" w:eastAsia="Source Sans Pro" w:hAnsi="Source Sans Pro" w:cs="Source Sans Pro"/>
          <w:color w:val="000000"/>
          <w:sz w:val="20"/>
          <w:szCs w:val="20"/>
        </w:rPr>
        <w:t xml:space="preserve"> – S</w:t>
      </w:r>
      <w:r w:rsidRPr="000217F0">
        <w:rPr>
          <w:rFonts w:ascii="Source Sans Pro" w:eastAsia="Source Sans Pro" w:hAnsi="Source Sans Pro" w:cs="Source Sans Pro"/>
          <w:color w:val="000000"/>
          <w:sz w:val="20"/>
          <w:szCs w:val="20"/>
        </w:rPr>
        <w:t>takeholders participating in this activity should be familiar with</w:t>
      </w:r>
      <w:r w:rsidR="00564FA1" w:rsidRPr="000217F0">
        <w:rPr>
          <w:rFonts w:ascii="Source Sans Pro" w:eastAsia="Source Sans Pro" w:hAnsi="Source Sans Pro" w:cs="Source Sans Pro"/>
          <w:color w:val="000000"/>
          <w:sz w:val="20"/>
          <w:szCs w:val="20"/>
        </w:rPr>
        <w:t>:</w:t>
      </w:r>
    </w:p>
    <w:p w14:paraId="0000000C" w14:textId="7ED03C04" w:rsidR="0011772A" w:rsidRPr="000217F0" w:rsidRDefault="00564FA1" w:rsidP="00C6691E">
      <w:pPr>
        <w:pStyle w:val="ListParagraph"/>
        <w:numPr>
          <w:ilvl w:val="0"/>
          <w:numId w:val="14"/>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217F0">
        <w:rPr>
          <w:rFonts w:ascii="Source Sans Pro" w:eastAsia="Source Sans Pro" w:hAnsi="Source Sans Pro" w:cs="Source Sans Pro"/>
          <w:color w:val="000000"/>
          <w:sz w:val="20"/>
          <w:szCs w:val="20"/>
        </w:rPr>
        <w:t>The updated</w:t>
      </w:r>
      <w:r w:rsidRPr="000217F0">
        <w:rPr>
          <w:rFonts w:ascii="Source Sans Pro" w:eastAsia="Source Sans Pro" w:hAnsi="Source Sans Pro" w:cs="Source Sans Pro"/>
          <w:i/>
          <w:iCs/>
          <w:color w:val="000000"/>
          <w:sz w:val="20"/>
          <w:szCs w:val="20"/>
        </w:rPr>
        <w:t xml:space="preserve"> </w:t>
      </w:r>
      <w:r w:rsidR="000217F0" w:rsidRPr="00636AB9">
        <w:rPr>
          <w:rFonts w:ascii="Source Sans Pro" w:eastAsia="Source Sans Pro" w:hAnsi="Source Sans Pro" w:cs="Source Sans Pro"/>
          <w:color w:val="000000"/>
          <w:sz w:val="20"/>
          <w:szCs w:val="20"/>
        </w:rPr>
        <w:t>n</w:t>
      </w:r>
      <w:r w:rsidRPr="000217F0">
        <w:rPr>
          <w:rFonts w:ascii="Source Sans Pro" w:eastAsia="Source Sans Pro" w:hAnsi="Source Sans Pro" w:cs="Source Sans Pro"/>
          <w:color w:val="000000"/>
          <w:sz w:val="20"/>
          <w:szCs w:val="20"/>
        </w:rPr>
        <w:t>ational guidelines for the prevention, diagnosis and treatment of postpartum haemorrhage</w:t>
      </w:r>
      <w:r w:rsidRPr="000217F0">
        <w:rPr>
          <w:rFonts w:ascii="Source Sans Pro" w:eastAsia="Source Sans Pro" w:hAnsi="Source Sans Pro" w:cs="Source Sans Pro"/>
          <w:i/>
          <w:iCs/>
          <w:sz w:val="20"/>
          <w:szCs w:val="20"/>
        </w:rPr>
        <w:t>.</w:t>
      </w:r>
    </w:p>
    <w:p w14:paraId="0000000D" w14:textId="39A8B793" w:rsidR="0011772A" w:rsidRPr="000217F0" w:rsidRDefault="00000000" w:rsidP="00C6691E">
      <w:pPr>
        <w:numPr>
          <w:ilvl w:val="0"/>
          <w:numId w:val="8"/>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217F0">
        <w:rPr>
          <w:rFonts w:ascii="Source Sans Pro" w:eastAsia="Source Sans Pro" w:hAnsi="Source Sans Pro" w:cs="Source Sans Pro"/>
          <w:sz w:val="20"/>
          <w:szCs w:val="20"/>
        </w:rPr>
        <w:t>T</w:t>
      </w:r>
      <w:r w:rsidRPr="000217F0">
        <w:rPr>
          <w:rFonts w:ascii="Source Sans Pro" w:eastAsia="Source Sans Pro" w:hAnsi="Source Sans Pro" w:cs="Source Sans Pro"/>
          <w:color w:val="000000"/>
          <w:sz w:val="20"/>
          <w:szCs w:val="20"/>
        </w:rPr>
        <w:t xml:space="preserve">he national strategy for which interventions and </w:t>
      </w:r>
      <w:r w:rsidRPr="000217F0">
        <w:rPr>
          <w:rFonts w:ascii="Source Sans Pro" w:eastAsia="Source Sans Pro" w:hAnsi="Source Sans Pro" w:cs="Source Sans Pro"/>
          <w:sz w:val="20"/>
          <w:szCs w:val="20"/>
        </w:rPr>
        <w:t>medicines</w:t>
      </w:r>
      <w:r w:rsidRPr="000217F0">
        <w:rPr>
          <w:rFonts w:ascii="Source Sans Pro" w:eastAsia="Source Sans Pro" w:hAnsi="Source Sans Pro" w:cs="Source Sans Pro"/>
          <w:color w:val="000000"/>
          <w:sz w:val="20"/>
          <w:szCs w:val="20"/>
        </w:rPr>
        <w:t xml:space="preserve"> should be provided at each level of care and by which cadres of health workers. Users should refer to </w:t>
      </w:r>
      <w:r w:rsidR="00636AB9">
        <w:rPr>
          <w:rFonts w:ascii="Source Sans Pro" w:eastAsia="Source Sans Pro" w:hAnsi="Source Sans Pro" w:cs="Source Sans Pro"/>
          <w:color w:val="000000"/>
          <w:sz w:val="20"/>
          <w:szCs w:val="20"/>
        </w:rPr>
        <w:t>national strategy documents</w:t>
      </w:r>
      <w:r w:rsidRPr="000217F0">
        <w:rPr>
          <w:rFonts w:ascii="Source Sans Pro" w:eastAsia="Source Sans Pro" w:hAnsi="Source Sans Pro" w:cs="Source Sans Pro"/>
          <w:color w:val="000000"/>
          <w:sz w:val="20"/>
          <w:szCs w:val="20"/>
        </w:rPr>
        <w:t xml:space="preserve"> while using this tool.</w:t>
      </w:r>
      <w:r w:rsidRPr="000217F0">
        <w:rPr>
          <w:rFonts w:ascii="Source Sans Pro" w:eastAsia="Source Sans Pro" w:hAnsi="Source Sans Pro" w:cs="Source Sans Pro"/>
          <w:b/>
          <w:bCs/>
          <w:i/>
          <w:iCs/>
          <w:color w:val="000000"/>
          <w:sz w:val="20"/>
          <w:szCs w:val="20"/>
        </w:rPr>
        <w:t xml:space="preserve"> </w:t>
      </w:r>
    </w:p>
    <w:p w14:paraId="0000000E" w14:textId="77777777" w:rsidR="0011772A" w:rsidRPr="000217F0" w:rsidRDefault="0011772A" w:rsidP="00C6691E">
      <w:pPr>
        <w:pBdr>
          <w:top w:val="nil"/>
          <w:left w:val="nil"/>
          <w:bottom w:val="nil"/>
          <w:right w:val="nil"/>
          <w:between w:val="nil"/>
        </w:pBdr>
        <w:spacing w:after="0" w:line="240" w:lineRule="auto"/>
        <w:rPr>
          <w:rFonts w:ascii="Source Sans Pro" w:eastAsia="Source Sans Pro" w:hAnsi="Source Sans Pro" w:cs="Source Sans Pro"/>
          <w:i/>
          <w:iCs/>
          <w:sz w:val="20"/>
          <w:szCs w:val="20"/>
        </w:rPr>
      </w:pPr>
    </w:p>
    <w:p w14:paraId="0000000F" w14:textId="20F647AC" w:rsidR="0011772A" w:rsidRPr="000217F0" w:rsidRDefault="00000000" w:rsidP="00C6691E">
      <w:pPr>
        <w:pStyle w:val="Heading2"/>
        <w:pBdr>
          <w:bottom w:val="single" w:sz="4" w:space="1" w:color="000000"/>
        </w:pBdr>
        <w:spacing w:before="0" w:after="0" w:line="240" w:lineRule="auto"/>
        <w:rPr>
          <w:rFonts w:ascii="Source Sans Pro" w:eastAsia="Source Sans Pro" w:hAnsi="Source Sans Pro" w:cs="Source Sans Pro"/>
          <w:b/>
          <w:bCs/>
          <w:color w:val="000000"/>
          <w:sz w:val="20"/>
          <w:szCs w:val="20"/>
        </w:rPr>
      </w:pPr>
      <w:r w:rsidRPr="000217F0">
        <w:rPr>
          <w:rFonts w:ascii="Source Sans Pro" w:eastAsia="Source Sans Pro" w:hAnsi="Source Sans Pro" w:cs="Source Sans Pro"/>
          <w:b/>
          <w:bCs/>
          <w:color w:val="000000"/>
          <w:sz w:val="20"/>
          <w:szCs w:val="20"/>
        </w:rPr>
        <w:t>How to use this tool</w:t>
      </w:r>
    </w:p>
    <w:p w14:paraId="00000010" w14:textId="2F7FBA5A" w:rsidR="0011772A" w:rsidRPr="000217F0" w:rsidRDefault="00000000" w:rsidP="00C6691E">
      <w:pPr>
        <w:spacing w:after="0" w:line="240" w:lineRule="auto"/>
        <w:rPr>
          <w:rFonts w:ascii="Source Sans Pro" w:eastAsia="Source Sans Pro" w:hAnsi="Source Sans Pro" w:cs="Source Sans Pro"/>
          <w:sz w:val="20"/>
          <w:szCs w:val="20"/>
        </w:rPr>
      </w:pPr>
      <w:r w:rsidRPr="000217F0">
        <w:rPr>
          <w:rFonts w:ascii="Source Sans Pro" w:eastAsia="Source Sans Pro" w:hAnsi="Source Sans Pro" w:cs="Source Sans Pro"/>
          <w:sz w:val="20"/>
          <w:szCs w:val="20"/>
        </w:rPr>
        <w:t>This tool provides a summary from multiple references (see Resources and References section below for more detailed information) of the step-by-step approach to quantifying, procuring and distributing PPH medicines and supplies requirements (</w:t>
      </w:r>
      <w:r w:rsidRPr="000217F0">
        <w:rPr>
          <w:rFonts w:ascii="Source Sans Pro" w:eastAsia="Source Sans Pro" w:hAnsi="Source Sans Pro" w:cs="Source Sans Pro"/>
          <w:i/>
          <w:iCs/>
          <w:sz w:val="20"/>
          <w:szCs w:val="20"/>
        </w:rPr>
        <w:t>1,2</w:t>
      </w:r>
      <w:r w:rsidRPr="000217F0">
        <w:rPr>
          <w:rFonts w:ascii="Source Sans Pro" w:eastAsia="Source Sans Pro" w:hAnsi="Source Sans Pro" w:cs="Source Sans Pro"/>
          <w:sz w:val="20"/>
          <w:szCs w:val="20"/>
        </w:rPr>
        <w:t>).</w:t>
      </w:r>
    </w:p>
    <w:p w14:paraId="00000011" w14:textId="77777777" w:rsidR="0011772A" w:rsidRPr="000217F0" w:rsidRDefault="0011772A" w:rsidP="00C6691E">
      <w:pPr>
        <w:pStyle w:val="Heading1"/>
        <w:keepLines w:val="0"/>
        <w:tabs>
          <w:tab w:val="left" w:pos="540"/>
        </w:tabs>
        <w:spacing w:before="0" w:after="0" w:line="240" w:lineRule="auto"/>
        <w:rPr>
          <w:rFonts w:ascii="Source Sans Pro" w:eastAsia="Source Sans Pro" w:hAnsi="Source Sans Pro" w:cs="Source Sans Pro"/>
          <w:b/>
          <w:bCs/>
          <w:color w:val="000000"/>
          <w:sz w:val="20"/>
          <w:szCs w:val="20"/>
        </w:rPr>
      </w:pPr>
      <w:bookmarkStart w:id="3" w:name="_heading=h.yonl0j21yxgs" w:colFirst="0" w:colLast="0"/>
      <w:bookmarkEnd w:id="3"/>
    </w:p>
    <w:p w14:paraId="00000012" w14:textId="37965E06" w:rsidR="0011772A" w:rsidRPr="000217F0" w:rsidRDefault="00000000" w:rsidP="00C6691E">
      <w:pPr>
        <w:pStyle w:val="Heading3"/>
        <w:keepNext w:val="0"/>
        <w:keepLines w:val="0"/>
        <w:spacing w:before="0" w:after="0" w:line="240" w:lineRule="auto"/>
        <w:rPr>
          <w:rFonts w:ascii="Source Sans Pro" w:eastAsia="Source Sans Pro" w:hAnsi="Source Sans Pro" w:cs="Source Sans Pro"/>
          <w:b/>
          <w:bCs/>
          <w:i/>
          <w:iCs/>
          <w:color w:val="0070C0"/>
          <w:sz w:val="20"/>
          <w:szCs w:val="20"/>
        </w:rPr>
      </w:pPr>
      <w:r w:rsidRPr="000217F0">
        <w:rPr>
          <w:rFonts w:ascii="Source Sans Pro" w:eastAsia="Source Sans Pro" w:hAnsi="Source Sans Pro" w:cs="Source Sans Pro"/>
          <w:b/>
          <w:bCs/>
          <w:i/>
          <w:iCs/>
          <w:color w:val="0070C0"/>
          <w:sz w:val="20"/>
          <w:szCs w:val="20"/>
        </w:rPr>
        <w:t xml:space="preserve">Step </w:t>
      </w:r>
      <w:r w:rsidR="00636AB9">
        <w:rPr>
          <w:rFonts w:ascii="Source Sans Pro" w:eastAsia="Source Sans Pro" w:hAnsi="Source Sans Pro" w:cs="Source Sans Pro"/>
          <w:b/>
          <w:bCs/>
          <w:i/>
          <w:iCs/>
          <w:color w:val="0070C0"/>
          <w:sz w:val="20"/>
          <w:szCs w:val="20"/>
        </w:rPr>
        <w:t>1</w:t>
      </w:r>
      <w:r w:rsidRPr="000217F0">
        <w:rPr>
          <w:rFonts w:ascii="Source Sans Pro" w:eastAsia="Source Sans Pro" w:hAnsi="Source Sans Pro" w:cs="Source Sans Pro"/>
          <w:b/>
          <w:bCs/>
          <w:i/>
          <w:iCs/>
          <w:color w:val="0070C0"/>
          <w:sz w:val="20"/>
          <w:szCs w:val="20"/>
        </w:rPr>
        <w:t>: Preparation</w:t>
      </w:r>
    </w:p>
    <w:p w14:paraId="00000013" w14:textId="77780E08" w:rsidR="0011772A" w:rsidRPr="000217F0" w:rsidRDefault="00000000" w:rsidP="00C6691E">
      <w:pPr>
        <w:spacing w:after="0" w:line="240" w:lineRule="auto"/>
        <w:rPr>
          <w:rFonts w:ascii="Source Sans Pro" w:eastAsia="Source Sans Pro" w:hAnsi="Source Sans Pro" w:cs="Source Sans Pro"/>
          <w:color w:val="000000"/>
          <w:sz w:val="20"/>
          <w:szCs w:val="20"/>
        </w:rPr>
      </w:pPr>
      <w:r w:rsidRPr="000217F0">
        <w:rPr>
          <w:rFonts w:ascii="Source Sans Pro" w:eastAsia="Source Sans Pro" w:hAnsi="Source Sans Pro" w:cs="Source Sans Pro"/>
          <w:color w:val="000000"/>
          <w:sz w:val="20"/>
          <w:szCs w:val="20"/>
        </w:rPr>
        <w:t xml:space="preserve">Reliable and sustainable forecasting (also referred to as “quantification”) requires a clear understanding of which </w:t>
      </w:r>
      <w:r w:rsidR="00636AB9">
        <w:rPr>
          <w:rFonts w:ascii="Source Sans Pro" w:eastAsia="Source Sans Pro" w:hAnsi="Source Sans Pro" w:cs="Source Sans Pro"/>
          <w:color w:val="000000"/>
          <w:sz w:val="20"/>
          <w:szCs w:val="20"/>
        </w:rPr>
        <w:t xml:space="preserve">clinical </w:t>
      </w:r>
      <w:r w:rsidRPr="000217F0">
        <w:rPr>
          <w:rFonts w:ascii="Source Sans Pro" w:eastAsia="Source Sans Pro" w:hAnsi="Source Sans Pro" w:cs="Source Sans Pro"/>
          <w:color w:val="000000"/>
          <w:sz w:val="20"/>
          <w:szCs w:val="20"/>
        </w:rPr>
        <w:t xml:space="preserve">interventions to prevent, diagnose and treat PPH will be implemented at each level of care (national implementation strategy). </w:t>
      </w:r>
    </w:p>
    <w:p w14:paraId="00000014" w14:textId="48FC87FC" w:rsidR="0011772A" w:rsidRPr="000217F0" w:rsidRDefault="0011772A" w:rsidP="00C6691E">
      <w:pPr>
        <w:spacing w:after="0" w:line="240" w:lineRule="auto"/>
        <w:rPr>
          <w:rFonts w:ascii="Source Sans Pro" w:eastAsia="Source Sans Pro" w:hAnsi="Source Sans Pro" w:cs="Source Sans Pro"/>
          <w:sz w:val="20"/>
          <w:szCs w:val="20"/>
        </w:rPr>
      </w:pPr>
    </w:p>
    <w:p w14:paraId="00000015" w14:textId="3EB01979" w:rsidR="0011772A" w:rsidRPr="000217F0" w:rsidRDefault="00000000" w:rsidP="00C6691E">
      <w:pPr>
        <w:spacing w:after="0" w:line="240" w:lineRule="auto"/>
        <w:rPr>
          <w:rFonts w:ascii="Source Sans Pro" w:eastAsia="Source Sans Pro" w:hAnsi="Source Sans Pro" w:cs="Source Sans Pro"/>
          <w:b/>
          <w:bCs/>
          <w:sz w:val="20"/>
          <w:szCs w:val="20"/>
        </w:rPr>
      </w:pPr>
      <w:r w:rsidRPr="000217F0">
        <w:rPr>
          <w:rFonts w:ascii="Source Sans Pro" w:eastAsia="Source Sans Pro" w:hAnsi="Source Sans Pro" w:cs="Source Sans Pro"/>
          <w:b/>
          <w:bCs/>
          <w:sz w:val="20"/>
          <w:szCs w:val="20"/>
        </w:rPr>
        <w:t>Product Selection:</w:t>
      </w:r>
    </w:p>
    <w:p w14:paraId="696AA0E5" w14:textId="77777777" w:rsidR="00636AB9" w:rsidRDefault="00000000" w:rsidP="00C6691E">
      <w:pPr>
        <w:spacing w:after="0" w:line="240" w:lineRule="auto"/>
        <w:rPr>
          <w:rFonts w:ascii="Source Sans Pro" w:eastAsia="Source Sans Pro" w:hAnsi="Source Sans Pro" w:cs="Source Sans Pro"/>
          <w:sz w:val="20"/>
          <w:szCs w:val="20"/>
        </w:rPr>
      </w:pPr>
      <w:r w:rsidRPr="000217F0">
        <w:rPr>
          <w:rFonts w:ascii="Source Sans Pro" w:eastAsia="Source Sans Pro" w:hAnsi="Source Sans Pro" w:cs="Source Sans Pro"/>
          <w:sz w:val="20"/>
          <w:szCs w:val="20"/>
        </w:rPr>
        <w:t>As a first step, it is important to review national PPH clinical guidelines/protocols to clarify which medicines and dosages are needed to prevent and treat PPH</w:t>
      </w:r>
      <w:r w:rsidR="00636AB9">
        <w:rPr>
          <w:rFonts w:ascii="Source Sans Pro" w:eastAsia="Source Sans Pro" w:hAnsi="Source Sans Pro" w:cs="Source Sans Pro"/>
          <w:sz w:val="20"/>
          <w:szCs w:val="20"/>
        </w:rPr>
        <w:t xml:space="preserve"> (</w:t>
      </w:r>
      <w:r w:rsidRPr="000217F0">
        <w:rPr>
          <w:rFonts w:ascii="Source Sans Pro" w:eastAsia="Source Sans Pro" w:hAnsi="Source Sans Pro" w:cs="Source Sans Pro"/>
          <w:sz w:val="20"/>
          <w:szCs w:val="20"/>
        </w:rPr>
        <w:t>see Table 1 [</w:t>
      </w:r>
      <w:r w:rsidRPr="000217F0">
        <w:rPr>
          <w:rFonts w:ascii="Source Sans Pro" w:eastAsia="Source Sans Pro" w:hAnsi="Source Sans Pro" w:cs="Source Sans Pro"/>
          <w:i/>
          <w:iCs/>
          <w:sz w:val="20"/>
          <w:szCs w:val="20"/>
        </w:rPr>
        <w:t>2,3,4,5</w:t>
      </w:r>
      <w:r w:rsidRPr="000217F0">
        <w:rPr>
          <w:rFonts w:ascii="Source Sans Pro" w:eastAsia="Source Sans Pro" w:hAnsi="Source Sans Pro" w:cs="Source Sans Pro"/>
          <w:sz w:val="20"/>
          <w:szCs w:val="20"/>
        </w:rPr>
        <w:t>]).</w:t>
      </w:r>
      <w:r w:rsidR="00636AB9">
        <w:rPr>
          <w:rFonts w:ascii="Source Sans Pro" w:eastAsia="Source Sans Pro" w:hAnsi="Source Sans Pro" w:cs="Source Sans Pro"/>
          <w:sz w:val="20"/>
          <w:szCs w:val="20"/>
        </w:rPr>
        <w:t xml:space="preserve"> </w:t>
      </w:r>
    </w:p>
    <w:p w14:paraId="5AC028AD" w14:textId="77777777" w:rsidR="00636AB9" w:rsidRDefault="00636AB9" w:rsidP="00C6691E">
      <w:pPr>
        <w:spacing w:after="0" w:line="240" w:lineRule="auto"/>
        <w:rPr>
          <w:rFonts w:ascii="Source Sans Pro" w:eastAsia="Source Sans Pro" w:hAnsi="Source Sans Pro" w:cs="Source Sans Pro"/>
          <w:sz w:val="20"/>
          <w:szCs w:val="20"/>
        </w:rPr>
      </w:pPr>
    </w:p>
    <w:p w14:paraId="00000016" w14:textId="33BD1CEF" w:rsidR="0011772A" w:rsidRPr="00636AB9" w:rsidRDefault="00636AB9" w:rsidP="00C6691E">
      <w:pPr>
        <w:spacing w:after="0" w:line="240" w:lineRule="auto"/>
        <w:rPr>
          <w:rFonts w:ascii="Source Sans Pro" w:eastAsia="Source Sans Pro" w:hAnsi="Source Sans Pro" w:cs="Source Sans Pro"/>
          <w:i/>
          <w:iCs/>
          <w:sz w:val="20"/>
          <w:szCs w:val="20"/>
        </w:rPr>
      </w:pPr>
      <w:r w:rsidRPr="00636AB9">
        <w:rPr>
          <w:rFonts w:ascii="Source Sans Pro" w:eastAsia="Source Sans Pro" w:hAnsi="Source Sans Pro" w:cs="Source Sans Pro"/>
          <w:i/>
          <w:iCs/>
          <w:sz w:val="20"/>
          <w:szCs w:val="20"/>
        </w:rPr>
        <w:t>Note: other obstetric uses of these medicines may influence their availability, so quantification of these essential PPH medicines should ideally include all their potential uses.</w:t>
      </w:r>
    </w:p>
    <w:p w14:paraId="00000017" w14:textId="77777777" w:rsidR="0011772A" w:rsidRDefault="0011772A" w:rsidP="00C6691E">
      <w:pPr>
        <w:spacing w:after="0" w:line="240" w:lineRule="auto"/>
        <w:rPr>
          <w:rFonts w:ascii="Source Sans Pro" w:eastAsia="Source Sans Pro" w:hAnsi="Source Sans Pro" w:cs="Source Sans Pro"/>
          <w:sz w:val="20"/>
          <w:szCs w:val="20"/>
        </w:rPr>
      </w:pPr>
    </w:p>
    <w:p w14:paraId="04B53FBC" w14:textId="77777777" w:rsidR="000217F0" w:rsidRDefault="000217F0" w:rsidP="00C6691E">
      <w:pPr>
        <w:spacing w:after="0" w:line="240" w:lineRule="auto"/>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br w:type="page"/>
      </w:r>
    </w:p>
    <w:p w14:paraId="00000018" w14:textId="6684837D" w:rsidR="0011772A" w:rsidRDefault="00000000" w:rsidP="00C6691E">
      <w:pPr>
        <w:spacing w:after="0" w:line="240" w:lineRule="auto"/>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lastRenderedPageBreak/>
        <w:t xml:space="preserve">Table 1. Use and dosage of medicines proven effective for prevention or treatment of early PPH (occurring within the first 24 hours after childbirth) and other obstetric purposes </w:t>
      </w:r>
    </w:p>
    <w:tbl>
      <w:tblPr>
        <w:tblStyle w:val="a"/>
        <w:tblW w:w="9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1900"/>
        <w:gridCol w:w="1800"/>
        <w:gridCol w:w="1450"/>
        <w:gridCol w:w="1434"/>
        <w:gridCol w:w="1332"/>
      </w:tblGrid>
      <w:tr w:rsidR="0011772A" w14:paraId="3AF285B9" w14:textId="77777777">
        <w:trPr>
          <w:cantSplit/>
          <w:tblHeader/>
        </w:trPr>
        <w:tc>
          <w:tcPr>
            <w:tcW w:w="1875" w:type="dxa"/>
            <w:vMerge w:val="restart"/>
            <w:vAlign w:val="center"/>
          </w:tcPr>
          <w:p w14:paraId="00000019"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Medication use</w:t>
            </w:r>
          </w:p>
        </w:tc>
        <w:tc>
          <w:tcPr>
            <w:tcW w:w="7916" w:type="dxa"/>
            <w:gridSpan w:val="5"/>
            <w:vAlign w:val="center"/>
          </w:tcPr>
          <w:p w14:paraId="0000001A" w14:textId="7888785D" w:rsidR="0011772A" w:rsidRDefault="00000000" w:rsidP="00C6691E">
            <w:pPr>
              <w:jc w:val="center"/>
              <w:rPr>
                <w:rFonts w:ascii="Source Sans Pro" w:eastAsia="Source Sans Pro" w:hAnsi="Source Sans Pro" w:cs="Source Sans Pro"/>
                <w:b/>
                <w:bCs/>
                <w:sz w:val="20"/>
                <w:szCs w:val="20"/>
              </w:rPr>
            </w:pPr>
            <w:r w:rsidRPr="00527F02">
              <w:rPr>
                <w:rFonts w:ascii="Source Sans Pro" w:eastAsia="Roboto" w:hAnsi="Source Sans Pro" w:cs="Roboto"/>
                <w:b/>
                <w:bCs/>
                <w:color w:val="1F1F1F"/>
                <w:sz w:val="20"/>
                <w:szCs w:val="20"/>
                <w:highlight w:val="white"/>
              </w:rPr>
              <w:t>Recommended Medicines</w:t>
            </w:r>
            <w:r w:rsidRPr="00527F02">
              <w:rPr>
                <w:rFonts w:ascii="Source Sans Pro" w:eastAsia="Source Sans Pro" w:hAnsi="Source Sans Pro" w:cs="Source Sans Pro"/>
                <w:b/>
                <w:bCs/>
                <w:sz w:val="20"/>
                <w:szCs w:val="20"/>
              </w:rPr>
              <w:t xml:space="preserve"> </w:t>
            </w:r>
            <w:r>
              <w:rPr>
                <w:rFonts w:ascii="Source Sans Pro" w:eastAsia="Source Sans Pro" w:hAnsi="Source Sans Pro" w:cs="Source Sans Pro"/>
                <w:b/>
                <w:bCs/>
                <w:sz w:val="20"/>
                <w:szCs w:val="20"/>
              </w:rPr>
              <w:t xml:space="preserve"> </w:t>
            </w:r>
          </w:p>
        </w:tc>
      </w:tr>
      <w:tr w:rsidR="0011772A" w14:paraId="0500CEEC" w14:textId="77777777" w:rsidTr="00636AB9">
        <w:trPr>
          <w:cantSplit/>
          <w:tblHeader/>
        </w:trPr>
        <w:tc>
          <w:tcPr>
            <w:tcW w:w="1875" w:type="dxa"/>
            <w:vMerge/>
            <w:vAlign w:val="center"/>
          </w:tcPr>
          <w:p w14:paraId="0000001F" w14:textId="77777777" w:rsidR="0011772A" w:rsidRDefault="0011772A" w:rsidP="00C6691E">
            <w:pPr>
              <w:widowControl w:val="0"/>
              <w:pBdr>
                <w:top w:val="nil"/>
                <w:left w:val="nil"/>
                <w:bottom w:val="nil"/>
                <w:right w:val="nil"/>
                <w:between w:val="nil"/>
              </w:pBdr>
              <w:rPr>
                <w:rFonts w:ascii="Source Sans Pro" w:eastAsia="Source Sans Pro" w:hAnsi="Source Sans Pro" w:cs="Source Sans Pro"/>
                <w:b/>
                <w:bCs/>
                <w:sz w:val="20"/>
                <w:szCs w:val="20"/>
              </w:rPr>
            </w:pPr>
          </w:p>
        </w:tc>
        <w:tc>
          <w:tcPr>
            <w:tcW w:w="1900" w:type="dxa"/>
            <w:vAlign w:val="center"/>
          </w:tcPr>
          <w:p w14:paraId="00000020" w14:textId="77777777" w:rsidR="0011772A" w:rsidRDefault="00000000" w:rsidP="00C6691E">
            <w:pPr>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Oxytocin</w:t>
            </w:r>
          </w:p>
        </w:tc>
        <w:tc>
          <w:tcPr>
            <w:tcW w:w="1800" w:type="dxa"/>
            <w:vAlign w:val="center"/>
          </w:tcPr>
          <w:p w14:paraId="00000021" w14:textId="77777777" w:rsidR="0011772A" w:rsidRDefault="00000000" w:rsidP="00C6691E">
            <w:pPr>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Misoprostol</w:t>
            </w:r>
          </w:p>
        </w:tc>
        <w:tc>
          <w:tcPr>
            <w:tcW w:w="1450" w:type="dxa"/>
            <w:vAlign w:val="center"/>
          </w:tcPr>
          <w:p w14:paraId="00000022" w14:textId="6A6D1DD8" w:rsidR="0011772A" w:rsidRDefault="00000000" w:rsidP="00C6691E">
            <w:pPr>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Heat</w:t>
            </w:r>
            <w:r w:rsidR="00636AB9">
              <w:rPr>
                <w:rFonts w:ascii="Source Sans Pro" w:eastAsia="Source Sans Pro" w:hAnsi="Source Sans Pro" w:cs="Source Sans Pro"/>
                <w:b/>
                <w:bCs/>
                <w:sz w:val="20"/>
                <w:szCs w:val="20"/>
              </w:rPr>
              <w:t>-s</w:t>
            </w:r>
            <w:r>
              <w:rPr>
                <w:rFonts w:ascii="Source Sans Pro" w:eastAsia="Source Sans Pro" w:hAnsi="Source Sans Pro" w:cs="Source Sans Pro"/>
                <w:b/>
                <w:bCs/>
                <w:sz w:val="20"/>
                <w:szCs w:val="20"/>
              </w:rPr>
              <w:t xml:space="preserve">table </w:t>
            </w:r>
            <w:proofErr w:type="spellStart"/>
            <w:r>
              <w:rPr>
                <w:rFonts w:ascii="Source Sans Pro" w:eastAsia="Source Sans Pro" w:hAnsi="Source Sans Pro" w:cs="Source Sans Pro"/>
                <w:b/>
                <w:bCs/>
                <w:sz w:val="20"/>
                <w:szCs w:val="20"/>
              </w:rPr>
              <w:t>carbetocin</w:t>
            </w:r>
            <w:proofErr w:type="spellEnd"/>
            <w:r>
              <w:rPr>
                <w:rFonts w:ascii="Source Sans Pro" w:eastAsia="Source Sans Pro" w:hAnsi="Source Sans Pro" w:cs="Source Sans Pro"/>
                <w:b/>
                <w:bCs/>
                <w:sz w:val="20"/>
                <w:szCs w:val="20"/>
              </w:rPr>
              <w:t xml:space="preserve"> (HSC)</w:t>
            </w:r>
          </w:p>
        </w:tc>
        <w:tc>
          <w:tcPr>
            <w:tcW w:w="1434" w:type="dxa"/>
            <w:vAlign w:val="center"/>
          </w:tcPr>
          <w:p w14:paraId="00000023" w14:textId="1BA97F96" w:rsidR="0011772A" w:rsidRDefault="00000000" w:rsidP="00C6691E">
            <w:pPr>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Fixed</w:t>
            </w:r>
            <w:r w:rsidR="00636AB9">
              <w:rPr>
                <w:rFonts w:ascii="Source Sans Pro" w:eastAsia="Source Sans Pro" w:hAnsi="Source Sans Pro" w:cs="Source Sans Pro"/>
                <w:b/>
                <w:bCs/>
                <w:sz w:val="20"/>
                <w:szCs w:val="20"/>
              </w:rPr>
              <w:t>-</w:t>
            </w:r>
            <w:r>
              <w:rPr>
                <w:rFonts w:ascii="Source Sans Pro" w:eastAsia="Source Sans Pro" w:hAnsi="Source Sans Pro" w:cs="Source Sans Pro"/>
                <w:b/>
                <w:bCs/>
                <w:sz w:val="20"/>
                <w:szCs w:val="20"/>
              </w:rPr>
              <w:t>dose oxytocin</w:t>
            </w:r>
            <w:r w:rsidR="00636AB9">
              <w:rPr>
                <w:rFonts w:ascii="Source Sans Pro" w:eastAsia="Source Sans Pro" w:hAnsi="Source Sans Pro" w:cs="Source Sans Pro"/>
                <w:b/>
                <w:bCs/>
                <w:sz w:val="20"/>
                <w:szCs w:val="20"/>
              </w:rPr>
              <w:t xml:space="preserve"> and</w:t>
            </w:r>
            <w:r>
              <w:rPr>
                <w:rFonts w:ascii="Source Sans Pro" w:eastAsia="Source Sans Pro" w:hAnsi="Source Sans Pro" w:cs="Source Sans Pro"/>
                <w:b/>
                <w:bCs/>
                <w:sz w:val="20"/>
                <w:szCs w:val="20"/>
              </w:rPr>
              <w:t xml:space="preserve"> ergometrine</w:t>
            </w:r>
            <w:r w:rsidR="00636AB9">
              <w:rPr>
                <w:rFonts w:ascii="Source Sans Pro" w:eastAsia="Source Sans Pro" w:hAnsi="Source Sans Pro" w:cs="Source Sans Pro"/>
                <w:b/>
                <w:bCs/>
                <w:sz w:val="20"/>
                <w:szCs w:val="20"/>
              </w:rPr>
              <w:t xml:space="preserve"> combination</w:t>
            </w:r>
          </w:p>
        </w:tc>
        <w:tc>
          <w:tcPr>
            <w:tcW w:w="1332" w:type="dxa"/>
            <w:vAlign w:val="center"/>
          </w:tcPr>
          <w:p w14:paraId="53E8174A" w14:textId="77777777" w:rsidR="00636AB9" w:rsidRDefault="00000000" w:rsidP="00C6691E">
            <w:pPr>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Tranexamic acid</w:t>
            </w:r>
            <w:r w:rsidR="00636AB9">
              <w:rPr>
                <w:rFonts w:ascii="Source Sans Pro" w:eastAsia="Source Sans Pro" w:hAnsi="Source Sans Pro" w:cs="Source Sans Pro"/>
                <w:b/>
                <w:bCs/>
                <w:sz w:val="20"/>
                <w:szCs w:val="20"/>
              </w:rPr>
              <w:t xml:space="preserve"> </w:t>
            </w:r>
          </w:p>
          <w:p w14:paraId="00000024" w14:textId="5F5B7D70" w:rsidR="0011772A" w:rsidRDefault="00636AB9" w:rsidP="00C6691E">
            <w:pPr>
              <w:jc w:val="cente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(TXA)</w:t>
            </w:r>
          </w:p>
        </w:tc>
      </w:tr>
      <w:tr w:rsidR="0011772A" w14:paraId="0B0ED681" w14:textId="77777777" w:rsidTr="00636AB9">
        <w:trPr>
          <w:cantSplit/>
        </w:trPr>
        <w:tc>
          <w:tcPr>
            <w:tcW w:w="1875" w:type="dxa"/>
            <w:vAlign w:val="center"/>
          </w:tcPr>
          <w:p w14:paraId="00000025"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Prevention of PPH</w:t>
            </w:r>
          </w:p>
        </w:tc>
        <w:tc>
          <w:tcPr>
            <w:tcW w:w="1900" w:type="dxa"/>
            <w:vAlign w:val="center"/>
          </w:tcPr>
          <w:p w14:paraId="00000026" w14:textId="77777777" w:rsidR="0011772A" w:rsidRDefault="00000000" w:rsidP="00C6691E">
            <w:pPr>
              <w:jc w:val="center"/>
              <w:rPr>
                <w:rFonts w:ascii="Source Sans Pro" w:eastAsia="Source Sans Pro" w:hAnsi="Source Sans Pro" w:cs="Source Sans Pro"/>
                <w:sz w:val="28"/>
                <w:szCs w:val="28"/>
              </w:rPr>
            </w:pPr>
            <w:r>
              <w:rPr>
                <w:rFonts w:ascii="Wingdings 2" w:eastAsia="Wingdings 2" w:hAnsi="Wingdings 2" w:cs="Wingdings 2"/>
                <w:sz w:val="28"/>
                <w:szCs w:val="28"/>
              </w:rPr>
              <w:t>☑</w:t>
            </w:r>
          </w:p>
          <w:p w14:paraId="00000027" w14:textId="771ECD4B" w:rsidR="0011772A" w:rsidRDefault="00000000" w:rsidP="00C6691E">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10 International units (IU) intramuscular (IM)/</w:t>
            </w:r>
            <w:r w:rsidR="00636AB9">
              <w:rPr>
                <w:rFonts w:ascii="Source Sans Pro" w:eastAsia="Source Sans Pro" w:hAnsi="Source Sans Pro" w:cs="Source Sans Pro"/>
                <w:sz w:val="20"/>
                <w:szCs w:val="20"/>
              </w:rPr>
              <w:t xml:space="preserve"> </w:t>
            </w:r>
            <w:r>
              <w:rPr>
                <w:rFonts w:ascii="Source Sans Pro" w:eastAsia="Source Sans Pro" w:hAnsi="Source Sans Pro" w:cs="Source Sans Pro"/>
                <w:sz w:val="20"/>
                <w:szCs w:val="20"/>
              </w:rPr>
              <w:t>intravenous (IV)</w:t>
            </w:r>
          </w:p>
        </w:tc>
        <w:tc>
          <w:tcPr>
            <w:tcW w:w="1800" w:type="dxa"/>
            <w:vAlign w:val="center"/>
          </w:tcPr>
          <w:p w14:paraId="00000028" w14:textId="77777777" w:rsidR="0011772A" w:rsidRDefault="00000000" w:rsidP="00C6691E">
            <w:pPr>
              <w:jc w:val="center"/>
              <w:rPr>
                <w:rFonts w:ascii="Source Sans Pro" w:eastAsia="Source Sans Pro" w:hAnsi="Source Sans Pro" w:cs="Source Sans Pro"/>
                <w:sz w:val="32"/>
                <w:szCs w:val="32"/>
              </w:rPr>
            </w:pPr>
            <w:r>
              <w:rPr>
                <w:rFonts w:ascii="Wingdings 2" w:eastAsia="Wingdings 2" w:hAnsi="Wingdings 2" w:cs="Wingdings 2"/>
                <w:sz w:val="32"/>
                <w:szCs w:val="32"/>
              </w:rPr>
              <w:t>☑</w:t>
            </w:r>
          </w:p>
          <w:p w14:paraId="00000029" w14:textId="0ADD6A07" w:rsidR="0011772A" w:rsidRDefault="00000000" w:rsidP="00C6691E">
            <w:pPr>
              <w:jc w:val="center"/>
              <w:rPr>
                <w:rFonts w:ascii="Source Sans Pro" w:eastAsia="Source Sans Pro" w:hAnsi="Source Sans Pro" w:cs="Source Sans Pro"/>
                <w:sz w:val="20"/>
                <w:szCs w:val="20"/>
              </w:rPr>
            </w:pPr>
            <w:r>
              <w:rPr>
                <w:rFonts w:ascii="Arial" w:eastAsia="Arial" w:hAnsi="Arial" w:cs="Arial"/>
                <w:sz w:val="20"/>
                <w:szCs w:val="20"/>
              </w:rPr>
              <w:t xml:space="preserve">400–600 </w:t>
            </w:r>
            <w:proofErr w:type="spellStart"/>
            <w:r>
              <w:rPr>
                <w:rFonts w:ascii="Arial" w:eastAsia="Arial" w:hAnsi="Arial" w:cs="Arial"/>
                <w:sz w:val="20"/>
                <w:szCs w:val="20"/>
              </w:rPr>
              <w:t>μg</w:t>
            </w:r>
            <w:proofErr w:type="spellEnd"/>
            <w:r>
              <w:rPr>
                <w:rFonts w:ascii="Arial" w:eastAsia="Arial" w:hAnsi="Arial" w:cs="Arial"/>
                <w:sz w:val="20"/>
                <w:szCs w:val="20"/>
              </w:rPr>
              <w:t xml:space="preserve"> orally (PO)</w:t>
            </w:r>
          </w:p>
        </w:tc>
        <w:tc>
          <w:tcPr>
            <w:tcW w:w="1450" w:type="dxa"/>
            <w:vAlign w:val="center"/>
          </w:tcPr>
          <w:p w14:paraId="0000002A" w14:textId="77777777" w:rsidR="0011772A" w:rsidRDefault="00000000" w:rsidP="00C6691E">
            <w:pPr>
              <w:jc w:val="center"/>
              <w:rPr>
                <w:rFonts w:ascii="Source Sans Pro" w:eastAsia="Source Sans Pro" w:hAnsi="Source Sans Pro" w:cs="Source Sans Pro"/>
                <w:sz w:val="32"/>
                <w:szCs w:val="32"/>
              </w:rPr>
            </w:pPr>
            <w:r>
              <w:rPr>
                <w:rFonts w:ascii="Wingdings 2" w:eastAsia="Wingdings 2" w:hAnsi="Wingdings 2" w:cs="Wingdings 2"/>
                <w:sz w:val="32"/>
                <w:szCs w:val="32"/>
              </w:rPr>
              <w:t>☑</w:t>
            </w:r>
          </w:p>
          <w:p w14:paraId="0000002B" w14:textId="070832C7" w:rsidR="0011772A" w:rsidRDefault="00000000" w:rsidP="00C6691E">
            <w:pPr>
              <w:jc w:val="center"/>
              <w:rPr>
                <w:rFonts w:ascii="Source Sans Pro" w:eastAsia="Source Sans Pro" w:hAnsi="Source Sans Pro" w:cs="Source Sans Pro"/>
                <w:sz w:val="20"/>
                <w:szCs w:val="20"/>
              </w:rPr>
            </w:pPr>
            <w:r>
              <w:rPr>
                <w:rFonts w:ascii="Arial" w:eastAsia="Arial" w:hAnsi="Arial" w:cs="Arial"/>
                <w:sz w:val="20"/>
                <w:szCs w:val="20"/>
              </w:rPr>
              <w:t xml:space="preserve">100 </w:t>
            </w:r>
            <w:proofErr w:type="spellStart"/>
            <w:r>
              <w:rPr>
                <w:rFonts w:ascii="Arial" w:eastAsia="Arial" w:hAnsi="Arial" w:cs="Arial"/>
                <w:sz w:val="20"/>
                <w:szCs w:val="20"/>
              </w:rPr>
              <w:t>μg</w:t>
            </w:r>
            <w:proofErr w:type="spellEnd"/>
            <w:r>
              <w:rPr>
                <w:rFonts w:ascii="Arial" w:eastAsia="Arial" w:hAnsi="Arial" w:cs="Arial"/>
                <w:sz w:val="20"/>
                <w:szCs w:val="20"/>
              </w:rPr>
              <w:t xml:space="preserve"> IM/IV</w:t>
            </w:r>
          </w:p>
        </w:tc>
        <w:tc>
          <w:tcPr>
            <w:tcW w:w="1434" w:type="dxa"/>
            <w:shd w:val="clear" w:color="auto" w:fill="E8E8E8"/>
            <w:vAlign w:val="center"/>
          </w:tcPr>
          <w:p w14:paraId="0000002C" w14:textId="4FA55544" w:rsidR="0011772A" w:rsidRDefault="0011772A" w:rsidP="00C6691E">
            <w:pPr>
              <w:jc w:val="center"/>
              <w:rPr>
                <w:rFonts w:ascii="Source Sans Pro" w:eastAsia="Source Sans Pro" w:hAnsi="Source Sans Pro" w:cs="Source Sans Pro"/>
                <w:sz w:val="20"/>
                <w:szCs w:val="20"/>
              </w:rPr>
            </w:pPr>
          </w:p>
        </w:tc>
        <w:tc>
          <w:tcPr>
            <w:tcW w:w="1332" w:type="dxa"/>
            <w:shd w:val="clear" w:color="auto" w:fill="E8E8E8"/>
            <w:vAlign w:val="center"/>
          </w:tcPr>
          <w:p w14:paraId="0000002D" w14:textId="56C145F3" w:rsidR="0011772A" w:rsidRDefault="0011772A" w:rsidP="00C6691E">
            <w:pPr>
              <w:jc w:val="center"/>
              <w:rPr>
                <w:rFonts w:ascii="Source Sans Pro" w:eastAsia="Source Sans Pro" w:hAnsi="Source Sans Pro" w:cs="Source Sans Pro"/>
                <w:sz w:val="20"/>
                <w:szCs w:val="20"/>
              </w:rPr>
            </w:pPr>
          </w:p>
        </w:tc>
      </w:tr>
      <w:tr w:rsidR="0011772A" w14:paraId="5347D121" w14:textId="77777777" w:rsidTr="00636AB9">
        <w:trPr>
          <w:cantSplit/>
        </w:trPr>
        <w:tc>
          <w:tcPr>
            <w:tcW w:w="1875" w:type="dxa"/>
            <w:vAlign w:val="center"/>
          </w:tcPr>
          <w:p w14:paraId="0000002E" w14:textId="77777777" w:rsidR="0011772A" w:rsidRPr="00B50E30" w:rsidRDefault="00000000" w:rsidP="00C6691E">
            <w:pPr>
              <w:rPr>
                <w:rFonts w:ascii="Source Sans Pro" w:eastAsia="Source Sans Pro" w:hAnsi="Source Sans Pro" w:cs="Source Sans Pro"/>
                <w:b/>
                <w:bCs/>
                <w:sz w:val="20"/>
                <w:szCs w:val="20"/>
              </w:rPr>
            </w:pPr>
            <w:r w:rsidRPr="00B50E30">
              <w:rPr>
                <w:rFonts w:ascii="Source Sans Pro" w:eastAsia="Source Sans Pro" w:hAnsi="Source Sans Pro" w:cs="Source Sans Pro"/>
                <w:b/>
                <w:bCs/>
                <w:sz w:val="20"/>
                <w:szCs w:val="20"/>
              </w:rPr>
              <w:t>Treatment of PPH</w:t>
            </w:r>
          </w:p>
        </w:tc>
        <w:tc>
          <w:tcPr>
            <w:tcW w:w="1900" w:type="dxa"/>
            <w:vAlign w:val="center"/>
          </w:tcPr>
          <w:p w14:paraId="5ACF1EE0" w14:textId="77777777" w:rsidR="00B50E30" w:rsidRDefault="00B50E30" w:rsidP="00C6691E">
            <w:pPr>
              <w:jc w:val="center"/>
              <w:rPr>
                <w:rFonts w:ascii="Source Sans Pro" w:eastAsia="Source Sans Pro" w:hAnsi="Source Sans Pro" w:cs="Source Sans Pro"/>
                <w:sz w:val="32"/>
                <w:szCs w:val="32"/>
              </w:rPr>
            </w:pPr>
            <w:r>
              <w:rPr>
                <w:rFonts w:ascii="Apple Color Emoji" w:eastAsia="Wingdings 2" w:hAnsi="Apple Color Emoji" w:cs="Apple Color Emoji"/>
                <w:sz w:val="32"/>
                <w:szCs w:val="32"/>
              </w:rPr>
              <w:t>☑</w:t>
            </w:r>
          </w:p>
          <w:p w14:paraId="00000030" w14:textId="2CAE9351"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10 IU IV</w:t>
            </w:r>
          </w:p>
          <w:p w14:paraId="00000031" w14:textId="77777777"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20 IU/1 L IV (max 60 IU/24h)</w:t>
            </w:r>
          </w:p>
        </w:tc>
        <w:tc>
          <w:tcPr>
            <w:tcW w:w="1800" w:type="dxa"/>
            <w:vAlign w:val="center"/>
          </w:tcPr>
          <w:p w14:paraId="593A1C56" w14:textId="77777777" w:rsidR="00B50E30" w:rsidRDefault="00B50E30" w:rsidP="00C6691E">
            <w:pPr>
              <w:jc w:val="center"/>
              <w:rPr>
                <w:rFonts w:ascii="Source Sans Pro" w:eastAsia="Source Sans Pro" w:hAnsi="Source Sans Pro" w:cs="Source Sans Pro"/>
                <w:sz w:val="32"/>
                <w:szCs w:val="32"/>
              </w:rPr>
            </w:pPr>
            <w:r>
              <w:rPr>
                <w:rFonts w:ascii="Apple Color Emoji" w:eastAsia="Wingdings 2" w:hAnsi="Apple Color Emoji" w:cs="Apple Color Emoji"/>
                <w:sz w:val="32"/>
                <w:szCs w:val="32"/>
              </w:rPr>
              <w:t>☑</w:t>
            </w:r>
          </w:p>
          <w:p w14:paraId="00000033" w14:textId="7565662D"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Arial" w:hAnsi="Source Sans Pro" w:cs="Arial"/>
                <w:sz w:val="20"/>
                <w:szCs w:val="20"/>
              </w:rPr>
              <w:t xml:space="preserve">800 </w:t>
            </w:r>
            <w:proofErr w:type="spellStart"/>
            <w:r w:rsidRPr="00B50E30">
              <w:rPr>
                <w:rFonts w:ascii="Source Sans Pro" w:eastAsia="Arial" w:hAnsi="Source Sans Pro" w:cs="Arial"/>
                <w:sz w:val="20"/>
                <w:szCs w:val="20"/>
              </w:rPr>
              <w:t>μg</w:t>
            </w:r>
            <w:proofErr w:type="spellEnd"/>
            <w:r w:rsidRPr="00B50E30">
              <w:rPr>
                <w:rFonts w:ascii="Source Sans Pro" w:eastAsia="Arial" w:hAnsi="Source Sans Pro" w:cs="Arial"/>
                <w:sz w:val="20"/>
                <w:szCs w:val="20"/>
              </w:rPr>
              <w:t xml:space="preserve"> PO, sublingually (SL) or vaginally (PV)</w:t>
            </w:r>
          </w:p>
        </w:tc>
        <w:tc>
          <w:tcPr>
            <w:tcW w:w="1450" w:type="dxa"/>
            <w:shd w:val="clear" w:color="auto" w:fill="E8E8E8"/>
            <w:vAlign w:val="center"/>
          </w:tcPr>
          <w:p w14:paraId="00000034" w14:textId="05285A7D" w:rsidR="0011772A" w:rsidRPr="00B50E30" w:rsidRDefault="0011772A" w:rsidP="00C6691E">
            <w:pPr>
              <w:jc w:val="center"/>
              <w:rPr>
                <w:rFonts w:ascii="Source Sans Pro" w:eastAsia="Source Sans Pro" w:hAnsi="Source Sans Pro" w:cs="Source Sans Pro"/>
                <w:sz w:val="20"/>
                <w:szCs w:val="20"/>
              </w:rPr>
            </w:pPr>
          </w:p>
        </w:tc>
        <w:tc>
          <w:tcPr>
            <w:tcW w:w="1434" w:type="dxa"/>
            <w:vAlign w:val="center"/>
          </w:tcPr>
          <w:p w14:paraId="04839ABE" w14:textId="77777777" w:rsidR="00B50E30" w:rsidRDefault="00B50E30" w:rsidP="00C6691E">
            <w:pPr>
              <w:jc w:val="center"/>
              <w:rPr>
                <w:rFonts w:ascii="Source Sans Pro" w:eastAsia="Source Sans Pro" w:hAnsi="Source Sans Pro" w:cs="Source Sans Pro"/>
                <w:sz w:val="32"/>
                <w:szCs w:val="32"/>
              </w:rPr>
            </w:pPr>
            <w:r>
              <w:rPr>
                <w:rFonts w:ascii="Apple Color Emoji" w:eastAsia="Wingdings 2" w:hAnsi="Apple Color Emoji" w:cs="Apple Color Emoji"/>
                <w:sz w:val="32"/>
                <w:szCs w:val="32"/>
              </w:rPr>
              <w:t>☑</w:t>
            </w:r>
          </w:p>
          <w:p w14:paraId="00000036" w14:textId="77777777"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5 IU/500 µg, IM</w:t>
            </w:r>
          </w:p>
        </w:tc>
        <w:tc>
          <w:tcPr>
            <w:tcW w:w="1332" w:type="dxa"/>
            <w:vAlign w:val="center"/>
          </w:tcPr>
          <w:p w14:paraId="71B679B6" w14:textId="77777777" w:rsidR="00B50E30" w:rsidRDefault="00B50E30" w:rsidP="00C6691E">
            <w:pPr>
              <w:jc w:val="center"/>
              <w:rPr>
                <w:rFonts w:ascii="Source Sans Pro" w:eastAsia="Source Sans Pro" w:hAnsi="Source Sans Pro" w:cs="Source Sans Pro"/>
                <w:sz w:val="32"/>
                <w:szCs w:val="32"/>
              </w:rPr>
            </w:pPr>
            <w:r>
              <w:rPr>
                <w:rFonts w:ascii="Apple Color Emoji" w:eastAsia="Wingdings 2" w:hAnsi="Apple Color Emoji" w:cs="Apple Color Emoji"/>
                <w:sz w:val="32"/>
                <w:szCs w:val="32"/>
              </w:rPr>
              <w:t>☑</w:t>
            </w:r>
          </w:p>
          <w:p w14:paraId="00000038" w14:textId="77777777"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1g IV (possibly x2)</w:t>
            </w:r>
          </w:p>
        </w:tc>
      </w:tr>
      <w:tr w:rsidR="0011772A" w14:paraId="052EB6A9" w14:textId="77777777" w:rsidTr="00636AB9">
        <w:trPr>
          <w:cantSplit/>
        </w:trPr>
        <w:tc>
          <w:tcPr>
            <w:tcW w:w="1875" w:type="dxa"/>
            <w:vAlign w:val="center"/>
          </w:tcPr>
          <w:p w14:paraId="00000039"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Induction of labour</w:t>
            </w:r>
          </w:p>
        </w:tc>
        <w:tc>
          <w:tcPr>
            <w:tcW w:w="1900" w:type="dxa"/>
            <w:vAlign w:val="center"/>
          </w:tcPr>
          <w:p w14:paraId="0000003A" w14:textId="77777777" w:rsidR="0011772A" w:rsidRDefault="00000000" w:rsidP="00C6691E">
            <w:pPr>
              <w:jc w:val="center"/>
              <w:rPr>
                <w:rFonts w:ascii="Source Sans Pro" w:eastAsia="Source Sans Pro" w:hAnsi="Source Sans Pro" w:cs="Source Sans Pro"/>
                <w:sz w:val="32"/>
                <w:szCs w:val="32"/>
              </w:rPr>
            </w:pPr>
            <w:r>
              <w:rPr>
                <w:rFonts w:ascii="Wingdings 2" w:eastAsia="Wingdings 2" w:hAnsi="Wingdings 2" w:cs="Wingdings 2"/>
                <w:sz w:val="32"/>
                <w:szCs w:val="32"/>
              </w:rPr>
              <w:t>☑</w:t>
            </w:r>
          </w:p>
          <w:p w14:paraId="0000003B" w14:textId="77777777" w:rsidR="0011772A" w:rsidRDefault="00000000" w:rsidP="00C6691E">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2.5–10 IU/500 ml IV</w:t>
            </w:r>
          </w:p>
        </w:tc>
        <w:tc>
          <w:tcPr>
            <w:tcW w:w="1800" w:type="dxa"/>
            <w:vAlign w:val="center"/>
          </w:tcPr>
          <w:p w14:paraId="0000003C" w14:textId="77777777" w:rsidR="0011772A" w:rsidRDefault="00000000" w:rsidP="00C6691E">
            <w:pPr>
              <w:jc w:val="center"/>
              <w:rPr>
                <w:rFonts w:ascii="Source Sans Pro" w:eastAsia="Source Sans Pro" w:hAnsi="Source Sans Pro" w:cs="Source Sans Pro"/>
                <w:sz w:val="28"/>
                <w:szCs w:val="28"/>
              </w:rPr>
            </w:pPr>
            <w:r>
              <w:rPr>
                <w:rFonts w:ascii="Wingdings 2" w:eastAsia="Wingdings 2" w:hAnsi="Wingdings 2" w:cs="Wingdings 2"/>
                <w:sz w:val="28"/>
                <w:szCs w:val="28"/>
              </w:rPr>
              <w:t>☑</w:t>
            </w:r>
          </w:p>
          <w:p w14:paraId="0000003D" w14:textId="77777777" w:rsidR="0011772A" w:rsidRDefault="00000000" w:rsidP="00C6691E">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Cervical ripening: 25 µg* PO every 2 h, PV every 6 h</w:t>
            </w:r>
          </w:p>
        </w:tc>
        <w:tc>
          <w:tcPr>
            <w:tcW w:w="1450" w:type="dxa"/>
            <w:shd w:val="clear" w:color="auto" w:fill="E8E8E8"/>
            <w:vAlign w:val="center"/>
          </w:tcPr>
          <w:p w14:paraId="0000003E" w14:textId="782412CC" w:rsidR="0011772A" w:rsidRDefault="0011772A" w:rsidP="00C6691E">
            <w:pPr>
              <w:jc w:val="center"/>
              <w:rPr>
                <w:rFonts w:ascii="Source Sans Pro" w:eastAsia="Source Sans Pro" w:hAnsi="Source Sans Pro" w:cs="Source Sans Pro"/>
                <w:sz w:val="28"/>
                <w:szCs w:val="28"/>
              </w:rPr>
            </w:pPr>
          </w:p>
        </w:tc>
        <w:tc>
          <w:tcPr>
            <w:tcW w:w="1434" w:type="dxa"/>
            <w:shd w:val="clear" w:color="auto" w:fill="E8E8E8"/>
            <w:vAlign w:val="center"/>
          </w:tcPr>
          <w:p w14:paraId="0000003F" w14:textId="4B978E4F" w:rsidR="0011772A" w:rsidRDefault="0011772A" w:rsidP="00C6691E">
            <w:pPr>
              <w:jc w:val="center"/>
              <w:rPr>
                <w:rFonts w:ascii="Source Sans Pro" w:eastAsia="Source Sans Pro" w:hAnsi="Source Sans Pro" w:cs="Source Sans Pro"/>
                <w:sz w:val="28"/>
                <w:szCs w:val="28"/>
              </w:rPr>
            </w:pPr>
          </w:p>
        </w:tc>
        <w:tc>
          <w:tcPr>
            <w:tcW w:w="1332" w:type="dxa"/>
            <w:shd w:val="clear" w:color="auto" w:fill="E8E8E8"/>
            <w:vAlign w:val="center"/>
          </w:tcPr>
          <w:p w14:paraId="00000040" w14:textId="27037B22" w:rsidR="0011772A" w:rsidRDefault="0011772A" w:rsidP="00C6691E">
            <w:pPr>
              <w:jc w:val="center"/>
              <w:rPr>
                <w:rFonts w:ascii="Source Sans Pro" w:eastAsia="Source Sans Pro" w:hAnsi="Source Sans Pro" w:cs="Source Sans Pro"/>
                <w:sz w:val="28"/>
                <w:szCs w:val="28"/>
              </w:rPr>
            </w:pPr>
          </w:p>
        </w:tc>
      </w:tr>
      <w:tr w:rsidR="0011772A" w14:paraId="6C22126F" w14:textId="77777777" w:rsidTr="00636AB9">
        <w:trPr>
          <w:cantSplit/>
        </w:trPr>
        <w:tc>
          <w:tcPr>
            <w:tcW w:w="1875" w:type="dxa"/>
            <w:vAlign w:val="center"/>
          </w:tcPr>
          <w:p w14:paraId="00000041"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Augmentation of labour</w:t>
            </w:r>
          </w:p>
        </w:tc>
        <w:tc>
          <w:tcPr>
            <w:tcW w:w="1900" w:type="dxa"/>
            <w:vAlign w:val="center"/>
          </w:tcPr>
          <w:p w14:paraId="00000042" w14:textId="77777777" w:rsidR="0011772A" w:rsidRDefault="00000000" w:rsidP="00C6691E">
            <w:pPr>
              <w:jc w:val="center"/>
              <w:rPr>
                <w:rFonts w:ascii="Source Sans Pro" w:eastAsia="Source Sans Pro" w:hAnsi="Source Sans Pro" w:cs="Source Sans Pro"/>
                <w:sz w:val="28"/>
                <w:szCs w:val="28"/>
              </w:rPr>
            </w:pPr>
            <w:r>
              <w:rPr>
                <w:rFonts w:ascii="Wingdings 2" w:eastAsia="Wingdings 2" w:hAnsi="Wingdings 2" w:cs="Wingdings 2"/>
                <w:sz w:val="28"/>
                <w:szCs w:val="28"/>
              </w:rPr>
              <w:t>☑</w:t>
            </w:r>
          </w:p>
          <w:p w14:paraId="00000043" w14:textId="77777777" w:rsidR="0011772A" w:rsidRDefault="00000000" w:rsidP="00C6691E">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2.5–10 IU/500 ml IV</w:t>
            </w:r>
          </w:p>
        </w:tc>
        <w:tc>
          <w:tcPr>
            <w:tcW w:w="1800" w:type="dxa"/>
            <w:shd w:val="clear" w:color="auto" w:fill="E8E8E8"/>
            <w:vAlign w:val="center"/>
          </w:tcPr>
          <w:p w14:paraId="00000044" w14:textId="5CE756E1" w:rsidR="0011772A" w:rsidRDefault="0011772A" w:rsidP="00C6691E">
            <w:pPr>
              <w:jc w:val="center"/>
              <w:rPr>
                <w:rFonts w:ascii="Source Sans Pro" w:eastAsia="Source Sans Pro" w:hAnsi="Source Sans Pro" w:cs="Source Sans Pro"/>
                <w:sz w:val="28"/>
                <w:szCs w:val="28"/>
              </w:rPr>
            </w:pPr>
          </w:p>
        </w:tc>
        <w:tc>
          <w:tcPr>
            <w:tcW w:w="1450" w:type="dxa"/>
            <w:shd w:val="clear" w:color="auto" w:fill="E8E8E8"/>
            <w:vAlign w:val="center"/>
          </w:tcPr>
          <w:p w14:paraId="00000045" w14:textId="1AF219F4" w:rsidR="0011772A" w:rsidRDefault="0011772A" w:rsidP="00C6691E">
            <w:pPr>
              <w:jc w:val="center"/>
              <w:rPr>
                <w:rFonts w:ascii="Source Sans Pro" w:eastAsia="Source Sans Pro" w:hAnsi="Source Sans Pro" w:cs="Source Sans Pro"/>
                <w:sz w:val="28"/>
                <w:szCs w:val="28"/>
              </w:rPr>
            </w:pPr>
          </w:p>
        </w:tc>
        <w:tc>
          <w:tcPr>
            <w:tcW w:w="1434" w:type="dxa"/>
            <w:shd w:val="clear" w:color="auto" w:fill="E8E8E8"/>
            <w:vAlign w:val="center"/>
          </w:tcPr>
          <w:p w14:paraId="00000046" w14:textId="4D220CE6" w:rsidR="0011772A" w:rsidRDefault="0011772A" w:rsidP="00C6691E">
            <w:pPr>
              <w:jc w:val="center"/>
              <w:rPr>
                <w:rFonts w:ascii="Source Sans Pro" w:eastAsia="Source Sans Pro" w:hAnsi="Source Sans Pro" w:cs="Source Sans Pro"/>
                <w:sz w:val="28"/>
                <w:szCs w:val="28"/>
              </w:rPr>
            </w:pPr>
          </w:p>
        </w:tc>
        <w:tc>
          <w:tcPr>
            <w:tcW w:w="1332" w:type="dxa"/>
            <w:shd w:val="clear" w:color="auto" w:fill="E8E8E8"/>
            <w:vAlign w:val="center"/>
          </w:tcPr>
          <w:p w14:paraId="00000047" w14:textId="103B4711" w:rsidR="0011772A" w:rsidRDefault="0011772A" w:rsidP="00C6691E">
            <w:pPr>
              <w:jc w:val="center"/>
              <w:rPr>
                <w:rFonts w:ascii="Source Sans Pro" w:eastAsia="Source Sans Pro" w:hAnsi="Source Sans Pro" w:cs="Source Sans Pro"/>
                <w:sz w:val="28"/>
                <w:szCs w:val="28"/>
              </w:rPr>
            </w:pPr>
          </w:p>
        </w:tc>
      </w:tr>
      <w:tr w:rsidR="0011772A" w14:paraId="722A307F" w14:textId="77777777" w:rsidTr="00636AB9">
        <w:trPr>
          <w:cantSplit/>
        </w:trPr>
        <w:tc>
          <w:tcPr>
            <w:tcW w:w="1875" w:type="dxa"/>
            <w:vAlign w:val="center"/>
          </w:tcPr>
          <w:p w14:paraId="00000048"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 xml:space="preserve">Management of inevitable abortion </w:t>
            </w:r>
          </w:p>
        </w:tc>
        <w:tc>
          <w:tcPr>
            <w:tcW w:w="1900" w:type="dxa"/>
            <w:vAlign w:val="center"/>
          </w:tcPr>
          <w:p w14:paraId="00000049" w14:textId="77777777" w:rsidR="0011772A" w:rsidRDefault="00000000" w:rsidP="00C6691E">
            <w:pPr>
              <w:jc w:val="center"/>
              <w:rPr>
                <w:rFonts w:ascii="Source Sans Pro" w:eastAsia="Source Sans Pro" w:hAnsi="Source Sans Pro" w:cs="Source Sans Pro"/>
                <w:sz w:val="28"/>
                <w:szCs w:val="28"/>
              </w:rPr>
            </w:pPr>
            <w:r>
              <w:rPr>
                <w:rFonts w:ascii="Wingdings 2" w:eastAsia="Wingdings 2" w:hAnsi="Wingdings 2" w:cs="Wingdings 2"/>
                <w:sz w:val="28"/>
                <w:szCs w:val="28"/>
              </w:rPr>
              <w:t>☑</w:t>
            </w:r>
          </w:p>
          <w:p w14:paraId="0000004A" w14:textId="77777777" w:rsidR="0011772A" w:rsidRDefault="00000000" w:rsidP="00C6691E">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More than 12–14 weeks: 40 IU/1 L IV </w:t>
            </w:r>
          </w:p>
        </w:tc>
        <w:tc>
          <w:tcPr>
            <w:tcW w:w="1800" w:type="dxa"/>
            <w:vAlign w:val="center"/>
          </w:tcPr>
          <w:p w14:paraId="049F7478" w14:textId="77777777" w:rsidR="00B50E30" w:rsidRDefault="00B50E30" w:rsidP="00C6691E">
            <w:pPr>
              <w:jc w:val="center"/>
              <w:rPr>
                <w:rFonts w:ascii="Source Sans Pro" w:eastAsia="Source Sans Pro" w:hAnsi="Source Sans Pro" w:cs="Source Sans Pro"/>
                <w:sz w:val="28"/>
                <w:szCs w:val="28"/>
              </w:rPr>
            </w:pPr>
            <w:r>
              <w:rPr>
                <w:rFonts w:ascii="Apple Color Emoji" w:eastAsia="Wingdings 2" w:hAnsi="Apple Color Emoji" w:cs="Apple Color Emoji"/>
                <w:sz w:val="28"/>
                <w:szCs w:val="28"/>
              </w:rPr>
              <w:t>☑</w:t>
            </w:r>
          </w:p>
          <w:p w14:paraId="0000004C" w14:textId="6CDA9616" w:rsidR="0011772A" w:rsidRPr="00B50E30" w:rsidRDefault="00000000" w:rsidP="00C6691E">
            <w:pPr>
              <w:ind w:left="-6"/>
              <w:jc w:val="center"/>
              <w:rPr>
                <w:rFonts w:ascii="Source Sans Pro" w:eastAsia="Source Sans Pro" w:hAnsi="Source Sans Pro" w:cs="Source Sans Pro"/>
                <w:sz w:val="20"/>
                <w:szCs w:val="20"/>
              </w:rPr>
            </w:pPr>
            <w:r w:rsidRPr="00B50E30">
              <w:rPr>
                <w:rFonts w:ascii="Source Sans Pro" w:eastAsia="Arial" w:hAnsi="Source Sans Pro" w:cs="Arial"/>
                <w:sz w:val="20"/>
                <w:szCs w:val="20"/>
              </w:rPr>
              <w:t xml:space="preserve">Less than 12–14 weeks: 800 </w:t>
            </w:r>
            <w:proofErr w:type="spellStart"/>
            <w:r w:rsidRPr="00B50E30">
              <w:rPr>
                <w:rFonts w:ascii="Source Sans Pro" w:eastAsia="Arial" w:hAnsi="Source Sans Pro" w:cs="Arial"/>
                <w:sz w:val="20"/>
                <w:szCs w:val="20"/>
              </w:rPr>
              <w:t>μg</w:t>
            </w:r>
            <w:proofErr w:type="spellEnd"/>
            <w:r w:rsidRPr="00B50E30">
              <w:rPr>
                <w:rFonts w:ascii="Source Sans Pro" w:eastAsia="Arial" w:hAnsi="Source Sans Pro" w:cs="Arial"/>
                <w:sz w:val="20"/>
                <w:szCs w:val="20"/>
              </w:rPr>
              <w:t xml:space="preserve"> PV, SL (max 3 doses), </w:t>
            </w:r>
          </w:p>
          <w:p w14:paraId="0000004D" w14:textId="71CD7D2D" w:rsidR="0011772A" w:rsidRPr="00B50E30" w:rsidRDefault="00000000" w:rsidP="00C6691E">
            <w:pPr>
              <w:ind w:left="-6"/>
              <w:jc w:val="center"/>
              <w:rPr>
                <w:rFonts w:ascii="Source Sans Pro" w:eastAsia="Source Sans Pro" w:hAnsi="Source Sans Pro" w:cs="Source Sans Pro"/>
                <w:sz w:val="20"/>
                <w:szCs w:val="20"/>
              </w:rPr>
            </w:pPr>
            <w:r w:rsidRPr="00B50E30">
              <w:rPr>
                <w:rFonts w:ascii="Source Sans Pro" w:eastAsia="Arial" w:hAnsi="Source Sans Pro" w:cs="Arial"/>
                <w:sz w:val="20"/>
                <w:szCs w:val="20"/>
              </w:rPr>
              <w:t xml:space="preserve">More than 12–14 weeks: 400 </w:t>
            </w:r>
            <w:proofErr w:type="spellStart"/>
            <w:r w:rsidRPr="00B50E30">
              <w:rPr>
                <w:rFonts w:ascii="Source Sans Pro" w:eastAsia="Arial" w:hAnsi="Source Sans Pro" w:cs="Arial"/>
                <w:sz w:val="20"/>
                <w:szCs w:val="20"/>
              </w:rPr>
              <w:t>μg</w:t>
            </w:r>
            <w:proofErr w:type="spellEnd"/>
            <w:r w:rsidRPr="00B50E30">
              <w:rPr>
                <w:rFonts w:ascii="Source Sans Pro" w:eastAsia="Arial" w:hAnsi="Source Sans Pro" w:cs="Arial"/>
                <w:sz w:val="20"/>
                <w:szCs w:val="20"/>
              </w:rPr>
              <w:t xml:space="preserve"> PV, SL (max 5 doses)</w:t>
            </w:r>
          </w:p>
        </w:tc>
        <w:tc>
          <w:tcPr>
            <w:tcW w:w="1450" w:type="dxa"/>
            <w:shd w:val="clear" w:color="auto" w:fill="E8E8E8"/>
            <w:vAlign w:val="center"/>
          </w:tcPr>
          <w:p w14:paraId="0000004E" w14:textId="6EC04EF1" w:rsidR="0011772A" w:rsidRDefault="0011772A" w:rsidP="00C6691E">
            <w:pPr>
              <w:jc w:val="center"/>
              <w:rPr>
                <w:rFonts w:ascii="Source Sans Pro" w:eastAsia="Source Sans Pro" w:hAnsi="Source Sans Pro" w:cs="Source Sans Pro"/>
                <w:sz w:val="28"/>
                <w:szCs w:val="28"/>
              </w:rPr>
            </w:pPr>
          </w:p>
        </w:tc>
        <w:tc>
          <w:tcPr>
            <w:tcW w:w="1434" w:type="dxa"/>
            <w:shd w:val="clear" w:color="auto" w:fill="E8E8E8"/>
            <w:vAlign w:val="center"/>
          </w:tcPr>
          <w:p w14:paraId="0000004F" w14:textId="29459DB7" w:rsidR="0011772A" w:rsidRDefault="0011772A" w:rsidP="00C6691E">
            <w:pPr>
              <w:jc w:val="center"/>
              <w:rPr>
                <w:rFonts w:ascii="Source Sans Pro" w:eastAsia="Source Sans Pro" w:hAnsi="Source Sans Pro" w:cs="Source Sans Pro"/>
                <w:sz w:val="28"/>
                <w:szCs w:val="28"/>
              </w:rPr>
            </w:pPr>
          </w:p>
        </w:tc>
        <w:tc>
          <w:tcPr>
            <w:tcW w:w="1332" w:type="dxa"/>
            <w:shd w:val="clear" w:color="auto" w:fill="E8E8E8"/>
            <w:vAlign w:val="center"/>
          </w:tcPr>
          <w:p w14:paraId="00000050" w14:textId="2E55B676" w:rsidR="0011772A" w:rsidRDefault="0011772A" w:rsidP="00C6691E">
            <w:pPr>
              <w:jc w:val="center"/>
              <w:rPr>
                <w:rFonts w:ascii="Source Sans Pro" w:eastAsia="Source Sans Pro" w:hAnsi="Source Sans Pro" w:cs="Source Sans Pro"/>
                <w:sz w:val="28"/>
                <w:szCs w:val="28"/>
              </w:rPr>
            </w:pPr>
          </w:p>
        </w:tc>
      </w:tr>
      <w:tr w:rsidR="0011772A" w14:paraId="579361DC" w14:textId="77777777" w:rsidTr="00636AB9">
        <w:trPr>
          <w:cantSplit/>
        </w:trPr>
        <w:tc>
          <w:tcPr>
            <w:tcW w:w="1875" w:type="dxa"/>
            <w:vAlign w:val="center"/>
          </w:tcPr>
          <w:p w14:paraId="00000051"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 xml:space="preserve">Management of incomplete abortion </w:t>
            </w:r>
          </w:p>
        </w:tc>
        <w:tc>
          <w:tcPr>
            <w:tcW w:w="1900" w:type="dxa"/>
            <w:vAlign w:val="center"/>
          </w:tcPr>
          <w:p w14:paraId="00000052" w14:textId="77777777" w:rsidR="0011772A" w:rsidRDefault="00000000" w:rsidP="00C6691E">
            <w:pPr>
              <w:jc w:val="center"/>
              <w:rPr>
                <w:rFonts w:ascii="Source Sans Pro" w:eastAsia="Source Sans Pro" w:hAnsi="Source Sans Pro" w:cs="Source Sans Pro"/>
                <w:sz w:val="28"/>
                <w:szCs w:val="28"/>
              </w:rPr>
            </w:pPr>
            <w:r>
              <w:rPr>
                <w:rFonts w:ascii="Wingdings 2" w:eastAsia="Wingdings 2" w:hAnsi="Wingdings 2" w:cs="Wingdings 2"/>
                <w:sz w:val="28"/>
                <w:szCs w:val="28"/>
              </w:rPr>
              <w:t>☑</w:t>
            </w:r>
          </w:p>
          <w:p w14:paraId="00000053" w14:textId="77777777" w:rsidR="0011772A" w:rsidRDefault="00000000" w:rsidP="00C6691E">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More than 12–14 weeks: 40 IU/1 L IV </w:t>
            </w:r>
          </w:p>
        </w:tc>
        <w:tc>
          <w:tcPr>
            <w:tcW w:w="1800" w:type="dxa"/>
            <w:vAlign w:val="center"/>
          </w:tcPr>
          <w:p w14:paraId="7F946CE1" w14:textId="77777777" w:rsidR="00B50E30" w:rsidRDefault="00B50E30" w:rsidP="00C6691E">
            <w:pPr>
              <w:jc w:val="center"/>
              <w:rPr>
                <w:rFonts w:ascii="Source Sans Pro" w:eastAsia="Source Sans Pro" w:hAnsi="Source Sans Pro" w:cs="Source Sans Pro"/>
                <w:sz w:val="28"/>
                <w:szCs w:val="28"/>
              </w:rPr>
            </w:pPr>
            <w:r>
              <w:rPr>
                <w:rFonts w:ascii="Apple Color Emoji" w:eastAsia="Wingdings 2" w:hAnsi="Apple Color Emoji" w:cs="Apple Color Emoji"/>
                <w:sz w:val="28"/>
                <w:szCs w:val="28"/>
              </w:rPr>
              <w:t>☑</w:t>
            </w:r>
          </w:p>
          <w:p w14:paraId="00000055" w14:textId="62EC30C9" w:rsidR="0011772A" w:rsidRPr="00B50E30" w:rsidRDefault="00000000" w:rsidP="00C6691E">
            <w:pPr>
              <w:ind w:left="-6"/>
              <w:jc w:val="center"/>
              <w:rPr>
                <w:rFonts w:ascii="Source Sans Pro" w:eastAsia="Source Sans Pro" w:hAnsi="Source Sans Pro" w:cs="Source Sans Pro"/>
                <w:sz w:val="20"/>
                <w:szCs w:val="20"/>
              </w:rPr>
            </w:pPr>
            <w:r w:rsidRPr="00B50E30">
              <w:rPr>
                <w:rFonts w:ascii="Source Sans Pro" w:eastAsia="Arial" w:hAnsi="Source Sans Pro" w:cs="Arial"/>
                <w:sz w:val="20"/>
                <w:szCs w:val="20"/>
              </w:rPr>
              <w:t xml:space="preserve">Less than 12–14 weeks: 400 </w:t>
            </w:r>
            <w:proofErr w:type="spellStart"/>
            <w:r w:rsidRPr="00B50E30">
              <w:rPr>
                <w:rFonts w:ascii="Source Sans Pro" w:eastAsia="Arial" w:hAnsi="Source Sans Pro" w:cs="Arial"/>
                <w:sz w:val="20"/>
                <w:szCs w:val="20"/>
              </w:rPr>
              <w:t>μg</w:t>
            </w:r>
            <w:proofErr w:type="spellEnd"/>
            <w:r w:rsidRPr="00B50E30">
              <w:rPr>
                <w:rFonts w:ascii="Source Sans Pro" w:eastAsia="Arial" w:hAnsi="Source Sans Pro" w:cs="Arial"/>
                <w:sz w:val="20"/>
                <w:szCs w:val="20"/>
              </w:rPr>
              <w:t xml:space="preserve"> SL or 600 </w:t>
            </w:r>
            <w:proofErr w:type="spellStart"/>
            <w:r w:rsidRPr="00B50E30">
              <w:rPr>
                <w:rFonts w:ascii="Source Sans Pro" w:eastAsia="Arial" w:hAnsi="Source Sans Pro" w:cs="Arial"/>
                <w:sz w:val="20"/>
                <w:szCs w:val="20"/>
              </w:rPr>
              <w:t>μg</w:t>
            </w:r>
            <w:proofErr w:type="spellEnd"/>
            <w:r w:rsidRPr="00B50E30">
              <w:rPr>
                <w:rFonts w:ascii="Source Sans Pro" w:eastAsia="Arial" w:hAnsi="Source Sans Pro" w:cs="Arial"/>
                <w:sz w:val="20"/>
                <w:szCs w:val="20"/>
              </w:rPr>
              <w:t xml:space="preserve"> PO x 1 dose, </w:t>
            </w:r>
            <w:proofErr w:type="gramStart"/>
            <w:r w:rsidRPr="00B50E30">
              <w:rPr>
                <w:rFonts w:ascii="Source Sans Pro" w:eastAsia="Arial" w:hAnsi="Source Sans Pro" w:cs="Arial"/>
                <w:sz w:val="20"/>
                <w:szCs w:val="20"/>
              </w:rPr>
              <w:t>More</w:t>
            </w:r>
            <w:proofErr w:type="gramEnd"/>
            <w:r w:rsidRPr="00B50E30">
              <w:rPr>
                <w:rFonts w:ascii="Source Sans Pro" w:eastAsia="Arial" w:hAnsi="Source Sans Pro" w:cs="Arial"/>
                <w:sz w:val="20"/>
                <w:szCs w:val="20"/>
              </w:rPr>
              <w:t xml:space="preserve"> than 12–14 weeks: 200 </w:t>
            </w:r>
            <w:proofErr w:type="spellStart"/>
            <w:r w:rsidRPr="00B50E30">
              <w:rPr>
                <w:rFonts w:ascii="Source Sans Pro" w:eastAsia="Arial" w:hAnsi="Source Sans Pro" w:cs="Arial"/>
                <w:sz w:val="20"/>
                <w:szCs w:val="20"/>
              </w:rPr>
              <w:t>μg</w:t>
            </w:r>
            <w:proofErr w:type="spellEnd"/>
            <w:r w:rsidRPr="00B50E30">
              <w:rPr>
                <w:rFonts w:ascii="Source Sans Pro" w:eastAsia="Arial" w:hAnsi="Source Sans Pro" w:cs="Arial"/>
                <w:sz w:val="20"/>
                <w:szCs w:val="20"/>
              </w:rPr>
              <w:t xml:space="preserve"> PV (max 800 </w:t>
            </w:r>
            <w:proofErr w:type="spellStart"/>
            <w:r w:rsidRPr="00B50E30">
              <w:rPr>
                <w:rFonts w:ascii="Source Sans Pro" w:eastAsia="Arial" w:hAnsi="Source Sans Pro" w:cs="Arial"/>
                <w:sz w:val="20"/>
                <w:szCs w:val="20"/>
              </w:rPr>
              <w:t>μg</w:t>
            </w:r>
            <w:proofErr w:type="spellEnd"/>
            <w:r w:rsidRPr="00B50E30">
              <w:rPr>
                <w:rFonts w:ascii="Source Sans Pro" w:eastAsia="Arial" w:hAnsi="Source Sans Pro" w:cs="Arial"/>
                <w:sz w:val="20"/>
                <w:szCs w:val="20"/>
              </w:rPr>
              <w:t>)</w:t>
            </w:r>
          </w:p>
        </w:tc>
        <w:tc>
          <w:tcPr>
            <w:tcW w:w="1450" w:type="dxa"/>
            <w:shd w:val="clear" w:color="auto" w:fill="E8E8E8"/>
            <w:vAlign w:val="center"/>
          </w:tcPr>
          <w:p w14:paraId="00000056" w14:textId="6602270E" w:rsidR="0011772A" w:rsidRDefault="0011772A" w:rsidP="00C6691E">
            <w:pPr>
              <w:jc w:val="center"/>
              <w:rPr>
                <w:rFonts w:ascii="Source Sans Pro" w:eastAsia="Source Sans Pro" w:hAnsi="Source Sans Pro" w:cs="Source Sans Pro"/>
                <w:sz w:val="28"/>
                <w:szCs w:val="28"/>
              </w:rPr>
            </w:pPr>
          </w:p>
        </w:tc>
        <w:tc>
          <w:tcPr>
            <w:tcW w:w="1434" w:type="dxa"/>
            <w:shd w:val="clear" w:color="auto" w:fill="E8E8E8"/>
            <w:vAlign w:val="center"/>
          </w:tcPr>
          <w:p w14:paraId="00000057" w14:textId="66304CE0" w:rsidR="0011772A" w:rsidRDefault="0011772A" w:rsidP="00C6691E">
            <w:pPr>
              <w:jc w:val="center"/>
              <w:rPr>
                <w:rFonts w:ascii="Source Sans Pro" w:eastAsia="Source Sans Pro" w:hAnsi="Source Sans Pro" w:cs="Source Sans Pro"/>
                <w:sz w:val="28"/>
                <w:szCs w:val="28"/>
              </w:rPr>
            </w:pPr>
          </w:p>
        </w:tc>
        <w:tc>
          <w:tcPr>
            <w:tcW w:w="1332" w:type="dxa"/>
            <w:shd w:val="clear" w:color="auto" w:fill="E8E8E8"/>
            <w:vAlign w:val="center"/>
          </w:tcPr>
          <w:p w14:paraId="00000058" w14:textId="62A16F1B" w:rsidR="0011772A" w:rsidRDefault="0011772A" w:rsidP="00C6691E">
            <w:pPr>
              <w:jc w:val="center"/>
              <w:rPr>
                <w:rFonts w:ascii="Source Sans Pro" w:eastAsia="Source Sans Pro" w:hAnsi="Source Sans Pro" w:cs="Source Sans Pro"/>
                <w:sz w:val="28"/>
                <w:szCs w:val="28"/>
              </w:rPr>
            </w:pPr>
          </w:p>
        </w:tc>
      </w:tr>
      <w:tr w:rsidR="0011772A" w14:paraId="4C1E1A26" w14:textId="77777777" w:rsidTr="00636AB9">
        <w:trPr>
          <w:cantSplit/>
        </w:trPr>
        <w:tc>
          <w:tcPr>
            <w:tcW w:w="1875" w:type="dxa"/>
            <w:vAlign w:val="center"/>
          </w:tcPr>
          <w:p w14:paraId="00000059"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Intrauterine fetal death (second trimester)</w:t>
            </w:r>
          </w:p>
        </w:tc>
        <w:tc>
          <w:tcPr>
            <w:tcW w:w="1900" w:type="dxa"/>
            <w:vAlign w:val="center"/>
          </w:tcPr>
          <w:p w14:paraId="0000005A" w14:textId="77777777" w:rsidR="0011772A" w:rsidRDefault="00000000" w:rsidP="00C6691E">
            <w:pPr>
              <w:jc w:val="center"/>
              <w:rPr>
                <w:rFonts w:ascii="Source Sans Pro" w:eastAsia="Source Sans Pro" w:hAnsi="Source Sans Pro" w:cs="Source Sans Pro"/>
                <w:sz w:val="28"/>
                <w:szCs w:val="28"/>
              </w:rPr>
            </w:pPr>
            <w:r>
              <w:rPr>
                <w:rFonts w:ascii="Wingdings 2" w:eastAsia="Wingdings 2" w:hAnsi="Wingdings 2" w:cs="Wingdings 2"/>
                <w:sz w:val="28"/>
                <w:szCs w:val="28"/>
              </w:rPr>
              <w:t>☑</w:t>
            </w:r>
          </w:p>
          <w:p w14:paraId="0000005B" w14:textId="77777777" w:rsidR="0011772A" w:rsidRDefault="00000000" w:rsidP="00C6691E">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2.5–10 IU/500 ml IV</w:t>
            </w:r>
          </w:p>
        </w:tc>
        <w:tc>
          <w:tcPr>
            <w:tcW w:w="1800" w:type="dxa"/>
            <w:vAlign w:val="center"/>
          </w:tcPr>
          <w:p w14:paraId="6E00996A" w14:textId="77777777" w:rsidR="00B50E30" w:rsidRDefault="00B50E30" w:rsidP="00C6691E">
            <w:pPr>
              <w:jc w:val="center"/>
              <w:rPr>
                <w:rFonts w:ascii="Source Sans Pro" w:eastAsia="Source Sans Pro" w:hAnsi="Source Sans Pro" w:cs="Source Sans Pro"/>
                <w:sz w:val="28"/>
                <w:szCs w:val="28"/>
              </w:rPr>
            </w:pPr>
            <w:r>
              <w:rPr>
                <w:rFonts w:ascii="Apple Color Emoji" w:eastAsia="Wingdings 2" w:hAnsi="Apple Color Emoji" w:cs="Apple Color Emoji"/>
                <w:sz w:val="28"/>
                <w:szCs w:val="28"/>
              </w:rPr>
              <w:t>☑</w:t>
            </w:r>
          </w:p>
          <w:p w14:paraId="0000005D" w14:textId="77777777"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13–17 weeks: 200 µg PV every 6 h (max x4), 18–26 weeks: 100 µg PV every 6 h (max x4), 27–43 weeks: 25–50 µg every 4 h</w:t>
            </w:r>
          </w:p>
        </w:tc>
        <w:tc>
          <w:tcPr>
            <w:tcW w:w="1450" w:type="dxa"/>
            <w:shd w:val="clear" w:color="auto" w:fill="E8E8E8"/>
            <w:vAlign w:val="center"/>
          </w:tcPr>
          <w:p w14:paraId="0000005E" w14:textId="69E07DD9" w:rsidR="0011772A" w:rsidRDefault="0011772A" w:rsidP="00C6691E">
            <w:pPr>
              <w:jc w:val="center"/>
              <w:rPr>
                <w:rFonts w:ascii="Source Sans Pro" w:eastAsia="Source Sans Pro" w:hAnsi="Source Sans Pro" w:cs="Source Sans Pro"/>
                <w:sz w:val="28"/>
                <w:szCs w:val="28"/>
              </w:rPr>
            </w:pPr>
          </w:p>
        </w:tc>
        <w:tc>
          <w:tcPr>
            <w:tcW w:w="1434" w:type="dxa"/>
            <w:shd w:val="clear" w:color="auto" w:fill="E8E8E8"/>
            <w:vAlign w:val="center"/>
          </w:tcPr>
          <w:p w14:paraId="0000005F" w14:textId="74AE9D96" w:rsidR="0011772A" w:rsidRDefault="0011772A" w:rsidP="00C6691E">
            <w:pPr>
              <w:jc w:val="center"/>
              <w:rPr>
                <w:rFonts w:ascii="Source Sans Pro" w:eastAsia="Source Sans Pro" w:hAnsi="Source Sans Pro" w:cs="Source Sans Pro"/>
                <w:sz w:val="28"/>
                <w:szCs w:val="28"/>
              </w:rPr>
            </w:pPr>
          </w:p>
        </w:tc>
        <w:tc>
          <w:tcPr>
            <w:tcW w:w="1332" w:type="dxa"/>
            <w:shd w:val="clear" w:color="auto" w:fill="E8E8E8"/>
            <w:vAlign w:val="center"/>
          </w:tcPr>
          <w:p w14:paraId="00000060" w14:textId="7BA143AF" w:rsidR="0011772A" w:rsidRDefault="0011772A" w:rsidP="00C6691E">
            <w:pPr>
              <w:jc w:val="center"/>
              <w:rPr>
                <w:rFonts w:ascii="Source Sans Pro" w:eastAsia="Source Sans Pro" w:hAnsi="Source Sans Pro" w:cs="Source Sans Pro"/>
                <w:sz w:val="28"/>
                <w:szCs w:val="28"/>
              </w:rPr>
            </w:pPr>
          </w:p>
        </w:tc>
      </w:tr>
      <w:tr w:rsidR="0011772A" w14:paraId="39DE0CDB" w14:textId="77777777" w:rsidTr="00636AB9">
        <w:trPr>
          <w:cantSplit/>
        </w:trPr>
        <w:tc>
          <w:tcPr>
            <w:tcW w:w="1875" w:type="dxa"/>
            <w:vAlign w:val="center"/>
          </w:tcPr>
          <w:p w14:paraId="00000061"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Intrauterine fetal death (third trimester)</w:t>
            </w:r>
          </w:p>
        </w:tc>
        <w:tc>
          <w:tcPr>
            <w:tcW w:w="1900" w:type="dxa"/>
            <w:vAlign w:val="center"/>
          </w:tcPr>
          <w:p w14:paraId="00000062" w14:textId="77777777" w:rsidR="0011772A" w:rsidRDefault="00000000" w:rsidP="00C6691E">
            <w:pPr>
              <w:jc w:val="center"/>
              <w:rPr>
                <w:rFonts w:ascii="Source Sans Pro" w:eastAsia="Source Sans Pro" w:hAnsi="Source Sans Pro" w:cs="Source Sans Pro"/>
                <w:sz w:val="28"/>
                <w:szCs w:val="28"/>
              </w:rPr>
            </w:pPr>
            <w:r>
              <w:rPr>
                <w:rFonts w:ascii="Wingdings 2" w:eastAsia="Wingdings 2" w:hAnsi="Wingdings 2" w:cs="Wingdings 2"/>
                <w:sz w:val="28"/>
                <w:szCs w:val="28"/>
              </w:rPr>
              <w:t>☑</w:t>
            </w:r>
          </w:p>
          <w:p w14:paraId="00000063" w14:textId="77777777" w:rsidR="0011772A" w:rsidRDefault="00000000" w:rsidP="00C6691E">
            <w:pPr>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2.5–10 IU/500 ml IV</w:t>
            </w:r>
          </w:p>
        </w:tc>
        <w:tc>
          <w:tcPr>
            <w:tcW w:w="1800" w:type="dxa"/>
            <w:vAlign w:val="center"/>
          </w:tcPr>
          <w:p w14:paraId="03ECD1AB" w14:textId="77777777" w:rsidR="00B50E30" w:rsidRDefault="00B50E30" w:rsidP="00C6691E">
            <w:pPr>
              <w:jc w:val="center"/>
              <w:rPr>
                <w:rFonts w:ascii="Source Sans Pro" w:eastAsia="Source Sans Pro" w:hAnsi="Source Sans Pro" w:cs="Source Sans Pro"/>
                <w:sz w:val="28"/>
                <w:szCs w:val="28"/>
              </w:rPr>
            </w:pPr>
            <w:r>
              <w:rPr>
                <w:rFonts w:ascii="Apple Color Emoji" w:eastAsia="Wingdings 2" w:hAnsi="Apple Color Emoji" w:cs="Apple Color Emoji"/>
                <w:sz w:val="28"/>
                <w:szCs w:val="28"/>
              </w:rPr>
              <w:t>☑</w:t>
            </w:r>
          </w:p>
          <w:p w14:paraId="00000065" w14:textId="77777777"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25 µg* PV every 6 h or 25 µg* PO every 2 h</w:t>
            </w:r>
          </w:p>
        </w:tc>
        <w:tc>
          <w:tcPr>
            <w:tcW w:w="1450" w:type="dxa"/>
            <w:shd w:val="clear" w:color="auto" w:fill="E8E8E8"/>
            <w:vAlign w:val="center"/>
          </w:tcPr>
          <w:p w14:paraId="00000066" w14:textId="1F2ED827" w:rsidR="0011772A" w:rsidRDefault="0011772A" w:rsidP="00C6691E">
            <w:pPr>
              <w:jc w:val="center"/>
              <w:rPr>
                <w:rFonts w:ascii="Source Sans Pro" w:eastAsia="Source Sans Pro" w:hAnsi="Source Sans Pro" w:cs="Source Sans Pro"/>
                <w:sz w:val="28"/>
                <w:szCs w:val="28"/>
              </w:rPr>
            </w:pPr>
          </w:p>
        </w:tc>
        <w:tc>
          <w:tcPr>
            <w:tcW w:w="1434" w:type="dxa"/>
            <w:shd w:val="clear" w:color="auto" w:fill="E8E8E8"/>
            <w:vAlign w:val="center"/>
          </w:tcPr>
          <w:p w14:paraId="00000067" w14:textId="5AB2FA07" w:rsidR="0011772A" w:rsidRDefault="0011772A" w:rsidP="00C6691E">
            <w:pPr>
              <w:jc w:val="center"/>
              <w:rPr>
                <w:rFonts w:ascii="Source Sans Pro" w:eastAsia="Source Sans Pro" w:hAnsi="Source Sans Pro" w:cs="Source Sans Pro"/>
                <w:sz w:val="28"/>
                <w:szCs w:val="28"/>
              </w:rPr>
            </w:pPr>
          </w:p>
        </w:tc>
        <w:tc>
          <w:tcPr>
            <w:tcW w:w="1332" w:type="dxa"/>
            <w:shd w:val="clear" w:color="auto" w:fill="E8E8E8"/>
            <w:vAlign w:val="center"/>
          </w:tcPr>
          <w:p w14:paraId="00000068" w14:textId="6448DF7F" w:rsidR="0011772A" w:rsidRDefault="0011772A" w:rsidP="00C6691E">
            <w:pPr>
              <w:jc w:val="center"/>
              <w:rPr>
                <w:rFonts w:ascii="Source Sans Pro" w:eastAsia="Source Sans Pro" w:hAnsi="Source Sans Pro" w:cs="Source Sans Pro"/>
                <w:sz w:val="28"/>
                <w:szCs w:val="28"/>
              </w:rPr>
            </w:pPr>
          </w:p>
        </w:tc>
      </w:tr>
      <w:tr w:rsidR="0011772A" w14:paraId="169FFA5D" w14:textId="77777777" w:rsidTr="00636AB9">
        <w:trPr>
          <w:cantSplit/>
        </w:trPr>
        <w:tc>
          <w:tcPr>
            <w:tcW w:w="1875" w:type="dxa"/>
            <w:vAlign w:val="center"/>
          </w:tcPr>
          <w:p w14:paraId="00000069"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lastRenderedPageBreak/>
              <w:t>Cervical ripening prior to instrumentation (first trimester)</w:t>
            </w:r>
          </w:p>
        </w:tc>
        <w:tc>
          <w:tcPr>
            <w:tcW w:w="1900" w:type="dxa"/>
            <w:shd w:val="clear" w:color="auto" w:fill="E8E8E8"/>
            <w:vAlign w:val="center"/>
          </w:tcPr>
          <w:p w14:paraId="0000006A" w14:textId="1B5C0E8F" w:rsidR="0011772A" w:rsidRDefault="0011772A" w:rsidP="00C6691E">
            <w:pPr>
              <w:jc w:val="center"/>
              <w:rPr>
                <w:rFonts w:ascii="Source Sans Pro" w:eastAsia="Source Sans Pro" w:hAnsi="Source Sans Pro" w:cs="Source Sans Pro"/>
                <w:sz w:val="28"/>
                <w:szCs w:val="28"/>
              </w:rPr>
            </w:pPr>
          </w:p>
        </w:tc>
        <w:tc>
          <w:tcPr>
            <w:tcW w:w="1800" w:type="dxa"/>
            <w:vAlign w:val="center"/>
          </w:tcPr>
          <w:p w14:paraId="4615602B" w14:textId="77777777" w:rsidR="00B50E30" w:rsidRDefault="00B50E30" w:rsidP="00C6691E">
            <w:pPr>
              <w:jc w:val="center"/>
              <w:rPr>
                <w:rFonts w:ascii="Source Sans Pro" w:eastAsia="Source Sans Pro" w:hAnsi="Source Sans Pro" w:cs="Source Sans Pro"/>
                <w:sz w:val="28"/>
                <w:szCs w:val="28"/>
              </w:rPr>
            </w:pPr>
            <w:r>
              <w:rPr>
                <w:rFonts w:ascii="Apple Color Emoji" w:eastAsia="Wingdings 2" w:hAnsi="Apple Color Emoji" w:cs="Apple Color Emoji"/>
                <w:sz w:val="28"/>
                <w:szCs w:val="28"/>
              </w:rPr>
              <w:t>☑</w:t>
            </w:r>
          </w:p>
          <w:p w14:paraId="0000006C" w14:textId="77777777"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400 µg PV 3 h before procedure or 400 µg SL 2–3 h before procedure</w:t>
            </w:r>
          </w:p>
        </w:tc>
        <w:tc>
          <w:tcPr>
            <w:tcW w:w="1450" w:type="dxa"/>
            <w:shd w:val="clear" w:color="auto" w:fill="E8E8E8"/>
            <w:vAlign w:val="center"/>
          </w:tcPr>
          <w:p w14:paraId="0000006D" w14:textId="794E3B7C" w:rsidR="0011772A" w:rsidRDefault="0011772A" w:rsidP="00C6691E">
            <w:pPr>
              <w:jc w:val="center"/>
              <w:rPr>
                <w:rFonts w:ascii="Source Sans Pro" w:eastAsia="Source Sans Pro" w:hAnsi="Source Sans Pro" w:cs="Source Sans Pro"/>
                <w:sz w:val="28"/>
                <w:szCs w:val="28"/>
              </w:rPr>
            </w:pPr>
          </w:p>
        </w:tc>
        <w:tc>
          <w:tcPr>
            <w:tcW w:w="1434" w:type="dxa"/>
            <w:shd w:val="clear" w:color="auto" w:fill="E8E8E8"/>
            <w:vAlign w:val="center"/>
          </w:tcPr>
          <w:p w14:paraId="0000006E" w14:textId="6F610D75" w:rsidR="0011772A" w:rsidRDefault="0011772A" w:rsidP="00C6691E">
            <w:pPr>
              <w:jc w:val="center"/>
              <w:rPr>
                <w:rFonts w:ascii="Source Sans Pro" w:eastAsia="Source Sans Pro" w:hAnsi="Source Sans Pro" w:cs="Source Sans Pro"/>
                <w:sz w:val="28"/>
                <w:szCs w:val="28"/>
              </w:rPr>
            </w:pPr>
          </w:p>
        </w:tc>
        <w:tc>
          <w:tcPr>
            <w:tcW w:w="1332" w:type="dxa"/>
            <w:shd w:val="clear" w:color="auto" w:fill="E8E8E8"/>
            <w:vAlign w:val="center"/>
          </w:tcPr>
          <w:p w14:paraId="0000006F" w14:textId="63272270" w:rsidR="0011772A" w:rsidRDefault="0011772A" w:rsidP="00C6691E">
            <w:pPr>
              <w:jc w:val="center"/>
              <w:rPr>
                <w:rFonts w:ascii="Source Sans Pro" w:eastAsia="Source Sans Pro" w:hAnsi="Source Sans Pro" w:cs="Source Sans Pro"/>
                <w:sz w:val="28"/>
                <w:szCs w:val="28"/>
              </w:rPr>
            </w:pPr>
          </w:p>
        </w:tc>
      </w:tr>
      <w:tr w:rsidR="0011772A" w14:paraId="12547C3B" w14:textId="77777777" w:rsidTr="00636AB9">
        <w:trPr>
          <w:cantSplit/>
        </w:trPr>
        <w:tc>
          <w:tcPr>
            <w:tcW w:w="1875" w:type="dxa"/>
            <w:vAlign w:val="center"/>
          </w:tcPr>
          <w:p w14:paraId="00000070" w14:textId="77777777" w:rsidR="0011772A" w:rsidRDefault="00000000" w:rsidP="00C6691E">
            <w:pPr>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Induced abortion</w:t>
            </w:r>
          </w:p>
        </w:tc>
        <w:tc>
          <w:tcPr>
            <w:tcW w:w="1900" w:type="dxa"/>
            <w:shd w:val="clear" w:color="auto" w:fill="E8E8E8"/>
            <w:vAlign w:val="center"/>
          </w:tcPr>
          <w:p w14:paraId="00000071" w14:textId="35A741D7" w:rsidR="0011772A" w:rsidRDefault="0011772A" w:rsidP="00C6691E">
            <w:pPr>
              <w:jc w:val="center"/>
              <w:rPr>
                <w:rFonts w:ascii="Source Sans Pro" w:eastAsia="Source Sans Pro" w:hAnsi="Source Sans Pro" w:cs="Source Sans Pro"/>
                <w:sz w:val="28"/>
                <w:szCs w:val="28"/>
              </w:rPr>
            </w:pPr>
          </w:p>
        </w:tc>
        <w:tc>
          <w:tcPr>
            <w:tcW w:w="1800" w:type="dxa"/>
            <w:vAlign w:val="center"/>
          </w:tcPr>
          <w:p w14:paraId="4F51BBF7" w14:textId="77777777" w:rsidR="00B50E30" w:rsidRDefault="00B50E30" w:rsidP="00C6691E">
            <w:pPr>
              <w:jc w:val="center"/>
              <w:rPr>
                <w:rFonts w:ascii="Source Sans Pro" w:eastAsia="Source Sans Pro" w:hAnsi="Source Sans Pro" w:cs="Source Sans Pro"/>
                <w:sz w:val="28"/>
                <w:szCs w:val="28"/>
              </w:rPr>
            </w:pPr>
            <w:r>
              <w:rPr>
                <w:rFonts w:ascii="Apple Color Emoji" w:eastAsia="Wingdings 2" w:hAnsi="Apple Color Emoji" w:cs="Apple Color Emoji"/>
                <w:sz w:val="28"/>
                <w:szCs w:val="28"/>
              </w:rPr>
              <w:t>☑</w:t>
            </w:r>
          </w:p>
          <w:p w14:paraId="00000073" w14:textId="77777777"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 xml:space="preserve">First trimester: 800 µg PV or SL every 3 h (max x3), </w:t>
            </w:r>
          </w:p>
          <w:p w14:paraId="00000074" w14:textId="77777777"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 xml:space="preserve">Second trimester: </w:t>
            </w:r>
          </w:p>
          <w:p w14:paraId="00000075" w14:textId="77777777" w:rsidR="0011772A" w:rsidRPr="00B50E30" w:rsidRDefault="00000000" w:rsidP="00C6691E">
            <w:pPr>
              <w:jc w:val="center"/>
              <w:rPr>
                <w:rFonts w:ascii="Source Sans Pro" w:eastAsia="Source Sans Pro" w:hAnsi="Source Sans Pro" w:cs="Source Sans Pro"/>
                <w:sz w:val="20"/>
                <w:szCs w:val="20"/>
              </w:rPr>
            </w:pPr>
            <w:r w:rsidRPr="00B50E30">
              <w:rPr>
                <w:rFonts w:ascii="Source Sans Pro" w:eastAsia="Source Sans Pro" w:hAnsi="Source Sans Pro" w:cs="Source Sans Pro"/>
                <w:sz w:val="20"/>
                <w:szCs w:val="20"/>
              </w:rPr>
              <w:t xml:space="preserve">400 µg PV or SL every 3 h (max x5) </w:t>
            </w:r>
          </w:p>
        </w:tc>
        <w:tc>
          <w:tcPr>
            <w:tcW w:w="1450" w:type="dxa"/>
            <w:shd w:val="clear" w:color="auto" w:fill="E8E8E8"/>
            <w:vAlign w:val="center"/>
          </w:tcPr>
          <w:p w14:paraId="00000076" w14:textId="6A7DCB2D" w:rsidR="0011772A" w:rsidRDefault="0011772A" w:rsidP="00C6691E">
            <w:pPr>
              <w:jc w:val="center"/>
              <w:rPr>
                <w:rFonts w:ascii="Source Sans Pro" w:eastAsia="Source Sans Pro" w:hAnsi="Source Sans Pro" w:cs="Source Sans Pro"/>
                <w:sz w:val="28"/>
                <w:szCs w:val="28"/>
              </w:rPr>
            </w:pPr>
          </w:p>
        </w:tc>
        <w:tc>
          <w:tcPr>
            <w:tcW w:w="1434" w:type="dxa"/>
            <w:shd w:val="clear" w:color="auto" w:fill="E8E8E8"/>
            <w:vAlign w:val="center"/>
          </w:tcPr>
          <w:p w14:paraId="00000077" w14:textId="28FF7024" w:rsidR="0011772A" w:rsidRDefault="0011772A" w:rsidP="00C6691E">
            <w:pPr>
              <w:jc w:val="center"/>
              <w:rPr>
                <w:rFonts w:ascii="Source Sans Pro" w:eastAsia="Source Sans Pro" w:hAnsi="Source Sans Pro" w:cs="Source Sans Pro"/>
                <w:sz w:val="28"/>
                <w:szCs w:val="28"/>
              </w:rPr>
            </w:pPr>
          </w:p>
        </w:tc>
        <w:tc>
          <w:tcPr>
            <w:tcW w:w="1332" w:type="dxa"/>
            <w:shd w:val="clear" w:color="auto" w:fill="E8E8E8"/>
            <w:vAlign w:val="center"/>
          </w:tcPr>
          <w:p w14:paraId="00000078" w14:textId="494CF929" w:rsidR="0011772A" w:rsidRDefault="0011772A" w:rsidP="00C6691E">
            <w:pPr>
              <w:jc w:val="center"/>
              <w:rPr>
                <w:rFonts w:ascii="Source Sans Pro" w:eastAsia="Source Sans Pro" w:hAnsi="Source Sans Pro" w:cs="Source Sans Pro"/>
                <w:sz w:val="28"/>
                <w:szCs w:val="28"/>
              </w:rPr>
            </w:pPr>
          </w:p>
        </w:tc>
      </w:tr>
    </w:tbl>
    <w:p w14:paraId="00000079" w14:textId="77777777" w:rsidR="0011772A" w:rsidRDefault="00000000" w:rsidP="00C6691E">
      <w:p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 </w:t>
      </w:r>
      <w:hyperlink r:id="rId19">
        <w:r w:rsidR="0011772A">
          <w:rPr>
            <w:rFonts w:ascii="Source Sans Pro" w:eastAsia="Source Sans Pro" w:hAnsi="Source Sans Pro" w:cs="Source Sans Pro"/>
            <w:color w:val="467886"/>
            <w:sz w:val="20"/>
            <w:szCs w:val="20"/>
            <w:u w:val="single"/>
          </w:rPr>
          <w:t>If 25µg tablets are not available, dissolve a 200µg tablet in 200ml of clean drinking water to prepare a solution of 1mcg/1ml</w:t>
        </w:r>
      </w:hyperlink>
      <w:r>
        <w:rPr>
          <w:rFonts w:ascii="Source Sans Pro" w:eastAsia="Source Sans Pro" w:hAnsi="Source Sans Pro" w:cs="Source Sans Pro"/>
          <w:sz w:val="20"/>
          <w:szCs w:val="20"/>
        </w:rPr>
        <w:t xml:space="preserve"> </w:t>
      </w:r>
    </w:p>
    <w:p w14:paraId="0000007A" w14:textId="77777777" w:rsidR="0011772A" w:rsidRDefault="0011772A" w:rsidP="00C6691E">
      <w:pPr>
        <w:spacing w:after="0" w:line="240" w:lineRule="auto"/>
        <w:rPr>
          <w:rFonts w:ascii="Source Sans Pro" w:eastAsia="Source Sans Pro" w:hAnsi="Source Sans Pro" w:cs="Source Sans Pro"/>
          <w:sz w:val="20"/>
          <w:szCs w:val="20"/>
        </w:rPr>
      </w:pPr>
    </w:p>
    <w:p w14:paraId="0000007C" w14:textId="46A66A4A"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Next, based on the </w:t>
      </w:r>
      <w:r w:rsidR="00636AB9">
        <w:rPr>
          <w:rFonts w:ascii="Source Sans Pro" w:eastAsia="Source Sans Pro" w:hAnsi="Source Sans Pro" w:cs="Source Sans Pro"/>
          <w:sz w:val="20"/>
          <w:szCs w:val="20"/>
        </w:rPr>
        <w:t>national guidelines/</w:t>
      </w:r>
      <w:r w:rsidRPr="00055B7C">
        <w:rPr>
          <w:rFonts w:ascii="Source Sans Pro" w:eastAsia="Source Sans Pro" w:hAnsi="Source Sans Pro" w:cs="Source Sans Pro"/>
          <w:sz w:val="20"/>
          <w:szCs w:val="20"/>
        </w:rPr>
        <w:t xml:space="preserve">protocols for prevention, diagnosis and treatment of PPH, identify which additional </w:t>
      </w:r>
      <w:r w:rsidRPr="00055B7C">
        <w:rPr>
          <w:rFonts w:ascii="Source Sans Pro" w:eastAsia="Source Sans Pro" w:hAnsi="Source Sans Pro" w:cs="Source Sans Pro"/>
          <w:color w:val="1F1F1F"/>
          <w:sz w:val="20"/>
          <w:szCs w:val="20"/>
          <w:highlight w:val="white"/>
        </w:rPr>
        <w:t>medicines and supplies</w:t>
      </w:r>
      <w:r w:rsidR="00B50E30" w:rsidRPr="00055B7C">
        <w:rPr>
          <w:rFonts w:ascii="Source Sans Pro" w:eastAsia="Source Sans Pro" w:hAnsi="Source Sans Pro" w:cs="Source Sans Pro"/>
          <w:color w:val="1F1F1F"/>
          <w:sz w:val="20"/>
          <w:szCs w:val="20"/>
          <w:highlight w:val="white"/>
        </w:rPr>
        <w:t>—</w:t>
      </w:r>
      <w:r w:rsidRPr="00055B7C">
        <w:rPr>
          <w:rFonts w:ascii="Source Sans Pro" w:eastAsia="Source Sans Pro" w:hAnsi="Source Sans Pro" w:cs="Source Sans Pro"/>
          <w:sz w:val="20"/>
          <w:szCs w:val="20"/>
        </w:rPr>
        <w:t>notably disposable</w:t>
      </w:r>
      <w:r w:rsidR="00B50E30" w:rsidRPr="00055B7C">
        <w:rPr>
          <w:rFonts w:ascii="Source Sans Pro" w:eastAsia="Source Sans Pro" w:hAnsi="Source Sans Pro" w:cs="Source Sans Pro"/>
          <w:sz w:val="20"/>
          <w:szCs w:val="20"/>
        </w:rPr>
        <w:t>s</w:t>
      </w:r>
      <w:r w:rsidR="00B50E30" w:rsidRPr="00055B7C">
        <w:rPr>
          <w:rFonts w:ascii="Source Sans Pro" w:eastAsia="Source Sans Pro" w:hAnsi="Source Sans Pro" w:cs="Source Sans Pro"/>
          <w:color w:val="1F1F1F"/>
          <w:sz w:val="20"/>
          <w:szCs w:val="20"/>
          <w:highlight w:val="white"/>
        </w:rPr>
        <w:t>—</w:t>
      </w:r>
      <w:r w:rsidRPr="00055B7C">
        <w:rPr>
          <w:rFonts w:ascii="Source Sans Pro" w:eastAsia="Source Sans Pro" w:hAnsi="Source Sans Pro" w:cs="Source Sans Pro"/>
          <w:sz w:val="20"/>
          <w:szCs w:val="20"/>
        </w:rPr>
        <w:t xml:space="preserve">are needed (see Table 2).   </w:t>
      </w:r>
    </w:p>
    <w:p w14:paraId="0000007D" w14:textId="77777777" w:rsidR="0011772A" w:rsidRPr="00055B7C" w:rsidRDefault="0011772A" w:rsidP="00C6691E">
      <w:pPr>
        <w:spacing w:after="0" w:line="240" w:lineRule="auto"/>
        <w:rPr>
          <w:rFonts w:ascii="Source Sans Pro" w:eastAsia="Source Sans Pro" w:hAnsi="Source Sans Pro" w:cs="Source Sans Pro"/>
          <w:b/>
          <w:bCs/>
          <w:sz w:val="20"/>
          <w:szCs w:val="20"/>
        </w:rPr>
      </w:pPr>
    </w:p>
    <w:p w14:paraId="0000007E" w14:textId="689BFA43" w:rsidR="0011772A" w:rsidRPr="00055B7C" w:rsidRDefault="00000000" w:rsidP="00C6691E">
      <w:pPr>
        <w:spacing w:after="0" w:line="240" w:lineRule="auto"/>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 xml:space="preserve">Table 2.  </w:t>
      </w:r>
      <w:r w:rsidRPr="00055B7C">
        <w:rPr>
          <w:rFonts w:ascii="Source Sans Pro" w:eastAsia="Source Sans Pro" w:hAnsi="Source Sans Pro" w:cs="Source Sans Pro"/>
          <w:b/>
          <w:bCs/>
          <w:color w:val="1F1F1F"/>
          <w:sz w:val="20"/>
          <w:szCs w:val="20"/>
          <w:highlight w:val="white"/>
        </w:rPr>
        <w:t xml:space="preserve">Medicines, devices and supplies needed </w:t>
      </w:r>
      <w:r w:rsidRPr="00055B7C">
        <w:rPr>
          <w:rFonts w:ascii="Source Sans Pro" w:eastAsia="Source Sans Pro" w:hAnsi="Source Sans Pro" w:cs="Source Sans Pro"/>
          <w:b/>
          <w:bCs/>
          <w:sz w:val="20"/>
          <w:szCs w:val="20"/>
        </w:rPr>
        <w:t xml:space="preserve">to prevent, diagnose and treat PPH </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6300"/>
      </w:tblGrid>
      <w:tr w:rsidR="0011772A" w:rsidRPr="00055B7C" w14:paraId="4E2EB0FC" w14:textId="77777777">
        <w:trPr>
          <w:tblHeader/>
        </w:trPr>
        <w:tc>
          <w:tcPr>
            <w:tcW w:w="3055" w:type="dxa"/>
            <w:vAlign w:val="center"/>
          </w:tcPr>
          <w:p w14:paraId="0000007F" w14:textId="372BFD88" w:rsidR="0011772A" w:rsidRPr="00055B7C" w:rsidRDefault="00000000" w:rsidP="00C6691E">
            <w:pPr>
              <w:jc w:val="center"/>
              <w:rPr>
                <w:rFonts w:ascii="Source Sans Pro" w:eastAsia="Source Sans Pro" w:hAnsi="Source Sans Pro" w:cs="Source Sans Pro"/>
                <w:sz w:val="20"/>
                <w:szCs w:val="20"/>
              </w:rPr>
            </w:pPr>
            <w:r w:rsidRPr="00055B7C">
              <w:rPr>
                <w:rFonts w:ascii="Source Sans Pro" w:eastAsia="Source Sans Pro" w:hAnsi="Source Sans Pro" w:cs="Source Sans Pro"/>
                <w:b/>
                <w:bCs/>
                <w:sz w:val="20"/>
                <w:szCs w:val="20"/>
              </w:rPr>
              <w:t xml:space="preserve"> Medicines / Devices / Equipment</w:t>
            </w:r>
          </w:p>
        </w:tc>
        <w:tc>
          <w:tcPr>
            <w:tcW w:w="6300" w:type="dxa"/>
            <w:vAlign w:val="center"/>
          </w:tcPr>
          <w:p w14:paraId="00000080" w14:textId="79FE59FD" w:rsidR="0011772A" w:rsidRPr="00055B7C" w:rsidRDefault="00000000" w:rsidP="00C6691E">
            <w:pPr>
              <w:jc w:val="cente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Supplies needed</w:t>
            </w:r>
          </w:p>
        </w:tc>
      </w:tr>
      <w:tr w:rsidR="0011772A" w:rsidRPr="00055B7C" w14:paraId="2A6200C5" w14:textId="77777777">
        <w:tc>
          <w:tcPr>
            <w:tcW w:w="3055" w:type="dxa"/>
            <w:vAlign w:val="center"/>
          </w:tcPr>
          <w:p w14:paraId="00000081"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Iron/Folic acid tablets</w:t>
            </w:r>
          </w:p>
        </w:tc>
        <w:tc>
          <w:tcPr>
            <w:tcW w:w="6300" w:type="dxa"/>
            <w:vAlign w:val="center"/>
          </w:tcPr>
          <w:p w14:paraId="00000082"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None</w:t>
            </w:r>
          </w:p>
        </w:tc>
      </w:tr>
      <w:tr w:rsidR="0011772A" w:rsidRPr="00055B7C" w14:paraId="0CC43CCB" w14:textId="77777777">
        <w:tc>
          <w:tcPr>
            <w:tcW w:w="3055" w:type="dxa"/>
            <w:vAlign w:val="center"/>
          </w:tcPr>
          <w:p w14:paraId="00000083"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IV iron</w:t>
            </w:r>
          </w:p>
        </w:tc>
        <w:tc>
          <w:tcPr>
            <w:tcW w:w="6300" w:type="dxa"/>
            <w:vAlign w:val="center"/>
          </w:tcPr>
          <w:p w14:paraId="00000084"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Syringes, needles, isopropyl alcohol and cotton/alcohol swabs, sharps disposal, personal protective equipment (PPE) </w:t>
            </w:r>
          </w:p>
          <w:p w14:paraId="00000085"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IV infusion set; IV solutions: Normal saline and Ringer’s Lactate</w:t>
            </w:r>
          </w:p>
        </w:tc>
      </w:tr>
      <w:tr w:rsidR="0011772A" w:rsidRPr="00055B7C" w14:paraId="5F5CE633" w14:textId="77777777">
        <w:tc>
          <w:tcPr>
            <w:tcW w:w="3055" w:type="dxa"/>
            <w:vAlign w:val="center"/>
          </w:tcPr>
          <w:p w14:paraId="00000086"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Oxytocin</w:t>
            </w:r>
          </w:p>
        </w:tc>
        <w:tc>
          <w:tcPr>
            <w:tcW w:w="6300" w:type="dxa"/>
            <w:vAlign w:val="center"/>
          </w:tcPr>
          <w:p w14:paraId="00000087"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Syringes, needles, isopropyl alcohol and cotton/alcohol swabs, sharps disposal, PPE </w:t>
            </w:r>
          </w:p>
          <w:p w14:paraId="00000088"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IV infusion set; IV solutions: Normal saline and Ringer’s Lactate</w:t>
            </w:r>
          </w:p>
        </w:tc>
      </w:tr>
      <w:tr w:rsidR="0011772A" w:rsidRPr="00055B7C" w14:paraId="09F8240C" w14:textId="77777777">
        <w:tc>
          <w:tcPr>
            <w:tcW w:w="3055" w:type="dxa"/>
            <w:vAlign w:val="center"/>
          </w:tcPr>
          <w:p w14:paraId="00000089"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Misoprostol</w:t>
            </w:r>
          </w:p>
        </w:tc>
        <w:tc>
          <w:tcPr>
            <w:tcW w:w="6300" w:type="dxa"/>
            <w:vAlign w:val="center"/>
          </w:tcPr>
          <w:p w14:paraId="0000008A" w14:textId="537E4306"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None/gloves </w:t>
            </w:r>
          </w:p>
        </w:tc>
      </w:tr>
      <w:tr w:rsidR="0011772A" w:rsidRPr="00055B7C" w14:paraId="0F8B9AF5" w14:textId="77777777">
        <w:trPr>
          <w:trHeight w:val="413"/>
        </w:trPr>
        <w:tc>
          <w:tcPr>
            <w:tcW w:w="3055" w:type="dxa"/>
            <w:vAlign w:val="center"/>
          </w:tcPr>
          <w:p w14:paraId="0000008B" w14:textId="4591D87F"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IM medicines: HSC, tranexamic acid, fixed</w:t>
            </w:r>
            <w:r w:rsidR="00875885">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dose</w:t>
            </w:r>
            <w:r w:rsidR="00875885">
              <w:rPr>
                <w:rFonts w:ascii="Source Sans Pro" w:eastAsia="Source Sans Pro" w:hAnsi="Source Sans Pro" w:cs="Source Sans Pro"/>
                <w:sz w:val="20"/>
                <w:szCs w:val="20"/>
              </w:rPr>
              <w:t xml:space="preserve"> combination</w:t>
            </w:r>
            <w:r w:rsidRPr="00055B7C">
              <w:rPr>
                <w:rFonts w:ascii="Source Sans Pro" w:eastAsia="Source Sans Pro" w:hAnsi="Source Sans Pro" w:cs="Source Sans Pro"/>
                <w:sz w:val="20"/>
                <w:szCs w:val="20"/>
              </w:rPr>
              <w:t xml:space="preserve"> oxytocin</w:t>
            </w:r>
            <w:r w:rsidR="00875885">
              <w:rPr>
                <w:rFonts w:ascii="Source Sans Pro" w:eastAsia="Source Sans Pro" w:hAnsi="Source Sans Pro" w:cs="Source Sans Pro"/>
                <w:sz w:val="20"/>
                <w:szCs w:val="20"/>
              </w:rPr>
              <w:t xml:space="preserve"> and </w:t>
            </w:r>
            <w:r w:rsidRPr="00055B7C">
              <w:rPr>
                <w:rFonts w:ascii="Source Sans Pro" w:eastAsia="Source Sans Pro" w:hAnsi="Source Sans Pro" w:cs="Source Sans Pro"/>
                <w:sz w:val="20"/>
                <w:szCs w:val="20"/>
              </w:rPr>
              <w:t>ergometrine</w:t>
            </w:r>
          </w:p>
        </w:tc>
        <w:tc>
          <w:tcPr>
            <w:tcW w:w="6300" w:type="dxa"/>
          </w:tcPr>
          <w:p w14:paraId="0000008C"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Syringes, needles, isopropyl alcohol and cotton/alcohol swabs, sharps disposal, PPE </w:t>
            </w:r>
          </w:p>
        </w:tc>
      </w:tr>
      <w:tr w:rsidR="0011772A" w:rsidRPr="00055B7C" w14:paraId="79C45E20" w14:textId="77777777">
        <w:tc>
          <w:tcPr>
            <w:tcW w:w="3055" w:type="dxa"/>
            <w:vAlign w:val="center"/>
          </w:tcPr>
          <w:p w14:paraId="0000008D"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Calibrated blood collection drape</w:t>
            </w:r>
          </w:p>
        </w:tc>
        <w:tc>
          <w:tcPr>
            <w:tcW w:w="6300" w:type="dxa"/>
            <w:vAlign w:val="center"/>
          </w:tcPr>
          <w:p w14:paraId="0000008E"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Infection prevention supplies, PPE, waste management</w:t>
            </w:r>
          </w:p>
        </w:tc>
      </w:tr>
      <w:tr w:rsidR="0011772A" w:rsidRPr="00055B7C" w14:paraId="7D5BE982" w14:textId="77777777">
        <w:tc>
          <w:tcPr>
            <w:tcW w:w="3055" w:type="dxa"/>
            <w:vAlign w:val="center"/>
          </w:tcPr>
          <w:p w14:paraId="0000008F" w14:textId="77777777" w:rsidR="0011772A" w:rsidRPr="00055B7C" w:rsidRDefault="0011772A" w:rsidP="00C6691E">
            <w:pPr>
              <w:rPr>
                <w:rFonts w:ascii="Source Sans Pro" w:eastAsia="Source Sans Pro" w:hAnsi="Source Sans Pro" w:cs="Source Sans Pro"/>
                <w:sz w:val="20"/>
                <w:szCs w:val="20"/>
              </w:rPr>
            </w:pPr>
            <w:hyperlink r:id="rId20">
              <w:r w:rsidRPr="00055B7C">
                <w:rPr>
                  <w:rFonts w:ascii="Source Sans Pro" w:eastAsia="Source Sans Pro" w:hAnsi="Source Sans Pro" w:cs="Source Sans Pro"/>
                  <w:color w:val="467886"/>
                  <w:sz w:val="20"/>
                  <w:szCs w:val="20"/>
                  <w:u w:val="single"/>
                </w:rPr>
                <w:t>Uterine Balloon Tamponade</w:t>
              </w:r>
            </w:hyperlink>
          </w:p>
        </w:tc>
        <w:tc>
          <w:tcPr>
            <w:tcW w:w="6300" w:type="dxa"/>
            <w:vAlign w:val="center"/>
          </w:tcPr>
          <w:p w14:paraId="00000090"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Saline solution or sterile water, infection prevention supplies, PPE, waste management</w:t>
            </w:r>
          </w:p>
        </w:tc>
      </w:tr>
      <w:tr w:rsidR="0011772A" w:rsidRPr="00055B7C" w14:paraId="4A1A120B" w14:textId="77777777">
        <w:tc>
          <w:tcPr>
            <w:tcW w:w="3055" w:type="dxa"/>
            <w:vAlign w:val="center"/>
          </w:tcPr>
          <w:p w14:paraId="00000091"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Non-Pneumatic Anti-Shock Garment</w:t>
            </w:r>
          </w:p>
        </w:tc>
        <w:tc>
          <w:tcPr>
            <w:tcW w:w="6300" w:type="dxa"/>
            <w:vAlign w:val="center"/>
          </w:tcPr>
          <w:p w14:paraId="00000092"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Infection prevention supplies, PPE</w:t>
            </w:r>
          </w:p>
        </w:tc>
      </w:tr>
      <w:tr w:rsidR="0011772A" w:rsidRPr="00055B7C" w14:paraId="65330689" w14:textId="77777777">
        <w:tc>
          <w:tcPr>
            <w:tcW w:w="3055" w:type="dxa"/>
            <w:vAlign w:val="center"/>
          </w:tcPr>
          <w:p w14:paraId="00000093"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Haemoglobinometer</w:t>
            </w:r>
          </w:p>
        </w:tc>
        <w:tc>
          <w:tcPr>
            <w:tcW w:w="6300" w:type="dxa"/>
            <w:vAlign w:val="center"/>
          </w:tcPr>
          <w:p w14:paraId="00000094"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Test strips, lancets, isopropyl alcohol and cotton/alcohol swabs, sharps disposal, batteries, PPE</w:t>
            </w:r>
          </w:p>
        </w:tc>
      </w:tr>
      <w:tr w:rsidR="0011772A" w:rsidRPr="00055B7C" w14:paraId="718EAE1A" w14:textId="77777777">
        <w:tc>
          <w:tcPr>
            <w:tcW w:w="3055" w:type="dxa"/>
            <w:vAlign w:val="center"/>
          </w:tcPr>
          <w:p w14:paraId="00000095"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Laboratory equipment and infrastructure</w:t>
            </w:r>
          </w:p>
        </w:tc>
        <w:tc>
          <w:tcPr>
            <w:tcW w:w="6300" w:type="dxa"/>
            <w:vAlign w:val="center"/>
          </w:tcPr>
          <w:p w14:paraId="00000096"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Blood collection supplies, PPE, tourniquet, isopropyl alcohol and cotton/alcohol swabs, sharps disposal  </w:t>
            </w:r>
          </w:p>
          <w:p w14:paraId="00000097" w14:textId="77777777"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Reagents and supplies for haemoglobin, haematocrit, type and cross match, prothrombin time (PT)/partial thromboplastin time (PTT)/ platelets (PLT), and clotting studies</w:t>
            </w:r>
          </w:p>
        </w:tc>
      </w:tr>
    </w:tbl>
    <w:p w14:paraId="00000098"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17570558" w14:textId="77777777" w:rsidR="00C6691E" w:rsidRDefault="00C6691E">
      <w:pPr>
        <w:rPr>
          <w:rFonts w:ascii="Source Sans Pro" w:eastAsia="Source Sans Pro" w:hAnsi="Source Sans Pro" w:cs="Source Sans Pro"/>
          <w:sz w:val="20"/>
          <w:szCs w:val="20"/>
        </w:rPr>
      </w:pPr>
      <w:r>
        <w:rPr>
          <w:rFonts w:ascii="Source Sans Pro" w:eastAsia="Source Sans Pro" w:hAnsi="Source Sans Pro" w:cs="Source Sans Pro"/>
          <w:sz w:val="20"/>
          <w:szCs w:val="20"/>
        </w:rPr>
        <w:br w:type="page"/>
      </w:r>
    </w:p>
    <w:p w14:paraId="00000099" w14:textId="6FB53FA1"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lastRenderedPageBreak/>
        <w:t>Next, based on the strategy to implement the PPH recommendations, identify which medicines and supplies are needed at each level of care. For example:</w:t>
      </w:r>
    </w:p>
    <w:p w14:paraId="0000009A" w14:textId="7BF7B661" w:rsidR="0011772A" w:rsidRPr="00055B7C" w:rsidRDefault="00000000" w:rsidP="00C6691E">
      <w:pPr>
        <w:numPr>
          <w:ilvl w:val="0"/>
          <w:numId w:val="2"/>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HSC may be ordered for health facilities with skilled personnel but without a reliable cold chain</w:t>
      </w:r>
    </w:p>
    <w:p w14:paraId="0000009B" w14:textId="77777777" w:rsidR="0011772A" w:rsidRPr="00055B7C" w:rsidRDefault="00000000" w:rsidP="00C6691E">
      <w:pPr>
        <w:numPr>
          <w:ilvl w:val="0"/>
          <w:numId w:val="2"/>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IV iron may be ordered only for </w:t>
      </w:r>
      <w:proofErr w:type="spellStart"/>
      <w:r w:rsidRPr="00055B7C">
        <w:rPr>
          <w:rFonts w:ascii="Source Sans Pro" w:eastAsia="Source Sans Pro" w:hAnsi="Source Sans Pro" w:cs="Source Sans Pro"/>
          <w:sz w:val="20"/>
          <w:szCs w:val="20"/>
        </w:rPr>
        <w:t>CEmONC</w:t>
      </w:r>
      <w:proofErr w:type="spellEnd"/>
      <w:r w:rsidRPr="00055B7C">
        <w:rPr>
          <w:rFonts w:ascii="Source Sans Pro" w:eastAsia="Source Sans Pro" w:hAnsi="Source Sans Pro" w:cs="Source Sans Pro"/>
          <w:sz w:val="20"/>
          <w:szCs w:val="20"/>
        </w:rPr>
        <w:t xml:space="preserve"> facilities</w:t>
      </w:r>
    </w:p>
    <w:p w14:paraId="0000009C" w14:textId="77777777" w:rsidR="0011772A" w:rsidRPr="00055B7C" w:rsidRDefault="00000000" w:rsidP="00C6691E">
      <w:pPr>
        <w:numPr>
          <w:ilvl w:val="0"/>
          <w:numId w:val="2"/>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Uterine balloon tamponade may be ordered only for </w:t>
      </w:r>
      <w:proofErr w:type="spellStart"/>
      <w:r w:rsidRPr="00055B7C">
        <w:rPr>
          <w:rFonts w:ascii="Source Sans Pro" w:eastAsia="Source Sans Pro" w:hAnsi="Source Sans Pro" w:cs="Source Sans Pro"/>
          <w:sz w:val="20"/>
          <w:szCs w:val="20"/>
        </w:rPr>
        <w:t>CEmONC</w:t>
      </w:r>
      <w:proofErr w:type="spellEnd"/>
      <w:r w:rsidRPr="00055B7C">
        <w:rPr>
          <w:rFonts w:ascii="Source Sans Pro" w:eastAsia="Source Sans Pro" w:hAnsi="Source Sans Pro" w:cs="Source Sans Pro"/>
          <w:sz w:val="20"/>
          <w:szCs w:val="20"/>
        </w:rPr>
        <w:t xml:space="preserve"> facilities</w:t>
      </w:r>
    </w:p>
    <w:p w14:paraId="0000009D" w14:textId="77777777" w:rsidR="0011772A" w:rsidRPr="00055B7C" w:rsidRDefault="00000000" w:rsidP="00C6691E">
      <w:pPr>
        <w:numPr>
          <w:ilvl w:val="0"/>
          <w:numId w:val="2"/>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Blood collection drapes may be ordered only for facilities where women give birth.</w:t>
      </w:r>
    </w:p>
    <w:p w14:paraId="0000009E"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9F" w14:textId="43A811B6"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Finally, it is important to research recent developments by manufacturers in the PPH market and study whether they are appropriate for the national context and should be included in quantification exercises and procurement (refer to </w:t>
      </w:r>
      <w:hyperlink r:id="rId21">
        <w:r w:rsidR="0011772A" w:rsidRPr="00055B7C">
          <w:rPr>
            <w:rFonts w:ascii="Source Sans Pro" w:eastAsia="Source Sans Pro" w:hAnsi="Source Sans Pro" w:cs="Source Sans Pro"/>
            <w:color w:val="467886"/>
            <w:sz w:val="20"/>
            <w:szCs w:val="20"/>
            <w:u w:val="single"/>
          </w:rPr>
          <w:t>PPH Treatment Devices Market Size 2025-2033</w:t>
        </w:r>
      </w:hyperlink>
      <w:r w:rsidRPr="00055B7C">
        <w:rPr>
          <w:rFonts w:ascii="Source Sans Pro" w:eastAsia="Source Sans Pro" w:hAnsi="Source Sans Pro" w:cs="Source Sans Pro"/>
          <w:sz w:val="20"/>
          <w:szCs w:val="20"/>
        </w:rPr>
        <w:t xml:space="preserve">). </w:t>
      </w:r>
    </w:p>
    <w:p w14:paraId="000000A0" w14:textId="77777777" w:rsidR="0011772A" w:rsidRPr="00055B7C" w:rsidRDefault="0011772A" w:rsidP="00C6691E">
      <w:pPr>
        <w:pStyle w:val="Heading1"/>
        <w:keepLines w:val="0"/>
        <w:tabs>
          <w:tab w:val="left" w:pos="540"/>
        </w:tabs>
        <w:spacing w:before="0" w:after="0" w:line="240" w:lineRule="auto"/>
        <w:rPr>
          <w:rFonts w:ascii="Source Sans Pro" w:eastAsia="Source Sans Pro" w:hAnsi="Source Sans Pro" w:cs="Source Sans Pro"/>
          <w:b/>
          <w:bCs/>
          <w:color w:val="000000"/>
          <w:sz w:val="20"/>
          <w:szCs w:val="20"/>
        </w:rPr>
      </w:pPr>
      <w:bookmarkStart w:id="4" w:name="_heading=h.2q8x0vwmdyr3" w:colFirst="0" w:colLast="0"/>
      <w:bookmarkEnd w:id="4"/>
    </w:p>
    <w:p w14:paraId="000000A2" w14:textId="37640592" w:rsidR="0011772A" w:rsidRPr="00055B7C" w:rsidRDefault="00000000" w:rsidP="00C6691E">
      <w:pPr>
        <w:pStyle w:val="Heading3"/>
        <w:keepNext w:val="0"/>
        <w:keepLines w:val="0"/>
        <w:spacing w:before="0" w:after="0" w:line="240" w:lineRule="auto"/>
        <w:rPr>
          <w:rFonts w:ascii="Source Sans Pro" w:eastAsia="Source Sans Pro" w:hAnsi="Source Sans Pro" w:cs="Source Sans Pro"/>
          <w:b/>
          <w:bCs/>
          <w:i/>
          <w:iCs/>
          <w:color w:val="0070C0"/>
          <w:sz w:val="20"/>
          <w:szCs w:val="20"/>
        </w:rPr>
      </w:pPr>
      <w:r w:rsidRPr="00055B7C">
        <w:rPr>
          <w:rFonts w:ascii="Source Sans Pro" w:eastAsia="Source Sans Pro" w:hAnsi="Source Sans Pro" w:cs="Source Sans Pro"/>
          <w:b/>
          <w:bCs/>
          <w:i/>
          <w:iCs/>
          <w:color w:val="0070C0"/>
          <w:sz w:val="20"/>
          <w:szCs w:val="20"/>
        </w:rPr>
        <w:t xml:space="preserve">Step </w:t>
      </w:r>
      <w:r w:rsidR="00875885">
        <w:rPr>
          <w:rFonts w:ascii="Source Sans Pro" w:eastAsia="Source Sans Pro" w:hAnsi="Source Sans Pro" w:cs="Source Sans Pro"/>
          <w:b/>
          <w:bCs/>
          <w:i/>
          <w:iCs/>
          <w:color w:val="0070C0"/>
          <w:sz w:val="20"/>
          <w:szCs w:val="20"/>
        </w:rPr>
        <w:t>2:</w:t>
      </w:r>
      <w:r w:rsidRPr="00055B7C">
        <w:rPr>
          <w:rFonts w:ascii="Source Sans Pro" w:eastAsia="Source Sans Pro" w:hAnsi="Source Sans Pro" w:cs="Source Sans Pro"/>
          <w:b/>
          <w:bCs/>
          <w:i/>
          <w:iCs/>
          <w:color w:val="0070C0"/>
          <w:sz w:val="20"/>
          <w:szCs w:val="20"/>
        </w:rPr>
        <w:t xml:space="preserve"> Quantification</w:t>
      </w:r>
    </w:p>
    <w:p w14:paraId="000000A3" w14:textId="13369566"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Quantification (also referred to as “forecasting and supply planning”) is the first step in the procurement process. It requires determining how much of each product is required for the purpose of procurement at each level of care. The Ministry of Health (MOH), logistics managers, policymakers, maternal health programme managers, technical experts, health information officers, procurement officers, warehouse managers, maternal health workers and supply chain partners should be involved in quantification exercises. </w:t>
      </w:r>
    </w:p>
    <w:p w14:paraId="000000A4"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A5" w14:textId="27BB05A6"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A multi-year forecast is effective for strategic planning, procurement planning and budget purposes. </w:t>
      </w:r>
    </w:p>
    <w:p w14:paraId="000000A6"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A7" w14:textId="21DD159D" w:rsidR="0011772A" w:rsidRPr="00055B7C" w:rsidRDefault="00000000"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bookmarkStart w:id="5" w:name="_heading=h.qjimgaa61te2" w:colFirst="0" w:colLast="0"/>
      <w:bookmarkEnd w:id="5"/>
      <w:r w:rsidRPr="00055B7C">
        <w:rPr>
          <w:rFonts w:ascii="Source Sans Pro" w:eastAsia="Source Sans Pro" w:hAnsi="Source Sans Pro" w:cs="Source Sans Pro"/>
          <w:b/>
          <w:bCs/>
          <w:color w:val="000000"/>
          <w:sz w:val="20"/>
          <w:szCs w:val="20"/>
        </w:rPr>
        <w:t xml:space="preserve">Choose a method for quantification </w:t>
      </w:r>
      <w:r w:rsidRPr="00055B7C">
        <w:rPr>
          <w:rFonts w:ascii="Source Sans Pro" w:eastAsia="Source Sans Pro" w:hAnsi="Source Sans Pro" w:cs="Source Sans Pro"/>
          <w:color w:val="000000"/>
          <w:sz w:val="20"/>
          <w:szCs w:val="20"/>
        </w:rPr>
        <w:t>(</w:t>
      </w:r>
      <w:r w:rsidRPr="00055B7C">
        <w:rPr>
          <w:rFonts w:ascii="Source Sans Pro" w:eastAsia="Source Sans Pro" w:hAnsi="Source Sans Pro" w:cs="Source Sans Pro"/>
          <w:i/>
          <w:iCs/>
          <w:color w:val="000000"/>
          <w:sz w:val="20"/>
          <w:szCs w:val="20"/>
        </w:rPr>
        <w:t>1,6</w:t>
      </w:r>
      <w:r w:rsidRPr="00055B7C">
        <w:rPr>
          <w:rFonts w:ascii="Source Sans Pro" w:eastAsia="Source Sans Pro" w:hAnsi="Source Sans Pro" w:cs="Source Sans Pro"/>
          <w:color w:val="000000"/>
          <w:sz w:val="20"/>
          <w:szCs w:val="20"/>
        </w:rPr>
        <w:t>)</w:t>
      </w:r>
    </w:p>
    <w:p w14:paraId="000000A8" w14:textId="4DAD6C50"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The method chosen for quantification of PPH medicines and supplies will be based on existing data. When data are missing or are of questionable quality (</w:t>
      </w:r>
      <w:r w:rsidR="00875885">
        <w:rPr>
          <w:rFonts w:ascii="Source Sans Pro" w:eastAsia="Source Sans Pro" w:hAnsi="Source Sans Pro" w:cs="Source Sans Pro"/>
          <w:sz w:val="20"/>
          <w:szCs w:val="20"/>
        </w:rPr>
        <w:t xml:space="preserve">for example, </w:t>
      </w:r>
      <w:r w:rsidRPr="00055B7C">
        <w:rPr>
          <w:rFonts w:ascii="Source Sans Pro" w:eastAsia="Source Sans Pro" w:hAnsi="Source Sans Pro" w:cs="Source Sans Pro"/>
          <w:sz w:val="20"/>
          <w:szCs w:val="20"/>
        </w:rPr>
        <w:t>inaccurate/unreliable, outdated, or incomplete), the quantification team will need to formulate assumptions on current programme performance. After all historical data have been evaluated and adjusted, the quantification team will need to formulate and ensure consensus on all assumptions about future programme growth (</w:t>
      </w:r>
      <w:r w:rsidR="00875885">
        <w:rPr>
          <w:rFonts w:ascii="Source Sans Pro" w:eastAsia="Source Sans Pro" w:hAnsi="Source Sans Pro" w:cs="Source Sans Pro"/>
          <w:sz w:val="20"/>
          <w:szCs w:val="20"/>
        </w:rPr>
        <w:t>such as</w:t>
      </w:r>
      <w:r w:rsidRPr="00055B7C">
        <w:rPr>
          <w:rFonts w:ascii="Source Sans Pro" w:eastAsia="Source Sans Pro" w:hAnsi="Source Sans Pro" w:cs="Source Sans Pro"/>
          <w:sz w:val="20"/>
          <w:szCs w:val="20"/>
        </w:rPr>
        <w:t>, percentage increase in use of calibrated drapes and treatment bundle to manage PPH) and any increase or decrease in demand (</w:t>
      </w:r>
      <w:r w:rsidR="00875885">
        <w:rPr>
          <w:rFonts w:ascii="Source Sans Pro" w:eastAsia="Source Sans Pro" w:hAnsi="Source Sans Pro" w:cs="Source Sans Pro"/>
          <w:sz w:val="20"/>
          <w:szCs w:val="20"/>
        </w:rPr>
        <w:t>such as</w:t>
      </w:r>
      <w:r w:rsidRPr="00055B7C">
        <w:rPr>
          <w:rFonts w:ascii="Source Sans Pro" w:eastAsia="Source Sans Pro" w:hAnsi="Source Sans Pro" w:cs="Source Sans Pro"/>
          <w:sz w:val="20"/>
          <w:szCs w:val="20"/>
        </w:rPr>
        <w:t xml:space="preserve">, percentage increase in facility births and decrease in home births) for services and commodities. This will be used to forecast quantities of each product that will be needed during each year of the quantification. </w:t>
      </w:r>
    </w:p>
    <w:p w14:paraId="000000A9"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AA" w14:textId="6FB1812F"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Medication and suppl</w:t>
      </w:r>
      <w:r w:rsidR="00FE1050" w:rsidRPr="00055B7C">
        <w:rPr>
          <w:rFonts w:ascii="Source Sans Pro" w:eastAsia="Source Sans Pro" w:hAnsi="Source Sans Pro" w:cs="Source Sans Pro"/>
          <w:sz w:val="20"/>
          <w:szCs w:val="20"/>
        </w:rPr>
        <w:t xml:space="preserve">y </w:t>
      </w:r>
      <w:r w:rsidRPr="00055B7C">
        <w:rPr>
          <w:rFonts w:ascii="Source Sans Pro" w:eastAsia="Source Sans Pro" w:hAnsi="Source Sans Pro" w:cs="Source Sans Pro"/>
          <w:sz w:val="20"/>
          <w:szCs w:val="20"/>
        </w:rPr>
        <w:t>needs</w:t>
      </w:r>
      <w:r w:rsidR="00FE1050" w:rsidRPr="00055B7C">
        <w:rPr>
          <w:rFonts w:ascii="Source Sans Pro" w:eastAsia="Source Sans Pro" w:hAnsi="Source Sans Pro" w:cs="Source Sans Pro"/>
          <w:sz w:val="20"/>
          <w:szCs w:val="20"/>
        </w:rPr>
        <w:t xml:space="preserve"> (including for calibrated blood collection devices)</w:t>
      </w:r>
      <w:r w:rsidRPr="00055B7C">
        <w:rPr>
          <w:rFonts w:ascii="Source Sans Pro" w:eastAsia="Source Sans Pro" w:hAnsi="Source Sans Pro" w:cs="Source Sans Pro"/>
          <w:sz w:val="20"/>
          <w:szCs w:val="20"/>
        </w:rPr>
        <w:t xml:space="preserve"> can be quantified by using one or a combination of methodologies:</w:t>
      </w:r>
    </w:p>
    <w:p w14:paraId="000000AB"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AC" w14:textId="348D6D53" w:rsidR="0011772A" w:rsidRPr="00055B7C" w:rsidRDefault="00000000" w:rsidP="00C6691E">
      <w:pPr>
        <w:numPr>
          <w:ilvl w:val="0"/>
          <w:numId w:val="11"/>
        </w:numPr>
        <w:pBdr>
          <w:top w:val="nil"/>
          <w:left w:val="nil"/>
          <w:bottom w:val="nil"/>
          <w:right w:val="nil"/>
          <w:between w:val="nil"/>
        </w:pBdr>
        <w:spacing w:after="0" w:line="240" w:lineRule="auto"/>
        <w:ind w:left="360"/>
        <w:rPr>
          <w:rFonts w:ascii="Source Sans Pro" w:eastAsia="Source Sans Pro" w:hAnsi="Source Sans Pro" w:cs="Source Sans Pro"/>
          <w:color w:val="000000"/>
          <w:sz w:val="20"/>
          <w:szCs w:val="20"/>
        </w:rPr>
      </w:pPr>
      <w:r w:rsidRPr="00055B7C">
        <w:rPr>
          <w:rFonts w:ascii="Source Sans Pro" w:eastAsia="Source Sans Pro" w:hAnsi="Source Sans Pro" w:cs="Source Sans Pro"/>
          <w:b/>
          <w:bCs/>
          <w:color w:val="000000"/>
          <w:sz w:val="20"/>
          <w:szCs w:val="20"/>
        </w:rPr>
        <w:t xml:space="preserve">Consumption data: </w:t>
      </w:r>
      <w:r w:rsidRPr="00055B7C">
        <w:rPr>
          <w:rFonts w:ascii="Source Sans Pro" w:eastAsia="Source Sans Pro" w:hAnsi="Source Sans Pro" w:cs="Source Sans Pro"/>
          <w:color w:val="000000"/>
          <w:sz w:val="20"/>
          <w:szCs w:val="20"/>
        </w:rPr>
        <w:t xml:space="preserve">This method uses records of past consumption of individual </w:t>
      </w:r>
      <w:r w:rsidRPr="00055B7C">
        <w:rPr>
          <w:rFonts w:ascii="Source Sans Pro" w:eastAsia="Source Sans Pro" w:hAnsi="Source Sans Pro" w:cs="Source Sans Pro"/>
          <w:sz w:val="20"/>
          <w:szCs w:val="20"/>
        </w:rPr>
        <w:t>medicines</w:t>
      </w:r>
      <w:r w:rsidRPr="00055B7C">
        <w:rPr>
          <w:rFonts w:ascii="Source Sans Pro" w:eastAsia="Source Sans Pro" w:hAnsi="Source Sans Pro" w:cs="Source Sans Pro"/>
          <w:color w:val="000000"/>
          <w:sz w:val="20"/>
          <w:szCs w:val="20"/>
        </w:rPr>
        <w:t>. Data can be adjusted for stockouts, reporting rates, and projected changes in medication use. Consumption data are most useful in programmes that have a full supply of products and reliable data. The accuracy of consumption data may be less reliable if:</w:t>
      </w:r>
    </w:p>
    <w:p w14:paraId="000000AD" w14:textId="11212A22" w:rsidR="0011772A" w:rsidRPr="00055B7C" w:rsidRDefault="00000000" w:rsidP="00C6691E">
      <w:pPr>
        <w:numPr>
          <w:ilvl w:val="0"/>
          <w:numId w:val="12"/>
        </w:numPr>
        <w:pBdr>
          <w:top w:val="nil"/>
          <w:left w:val="nil"/>
          <w:bottom w:val="nil"/>
          <w:right w:val="nil"/>
          <w:between w:val="nil"/>
        </w:pBdr>
        <w:spacing w:after="0" w:line="240" w:lineRule="auto"/>
        <w:ind w:left="576" w:hanging="21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The logistics management information system (LMIS) is less than well-functioning</w:t>
      </w:r>
      <w:r w:rsidR="00875885">
        <w:rPr>
          <w:rFonts w:ascii="Source Sans Pro" w:eastAsia="Source Sans Pro" w:hAnsi="Source Sans Pro" w:cs="Source Sans Pro"/>
          <w:color w:val="000000"/>
          <w:sz w:val="20"/>
          <w:szCs w:val="20"/>
        </w:rPr>
        <w:t>.</w:t>
      </w:r>
    </w:p>
    <w:p w14:paraId="000000AE" w14:textId="405A1180" w:rsidR="0011772A" w:rsidRPr="00055B7C" w:rsidRDefault="00000000" w:rsidP="00C6691E">
      <w:pPr>
        <w:numPr>
          <w:ilvl w:val="0"/>
          <w:numId w:val="12"/>
        </w:numPr>
        <w:pBdr>
          <w:top w:val="nil"/>
          <w:left w:val="nil"/>
          <w:bottom w:val="nil"/>
          <w:right w:val="nil"/>
          <w:between w:val="nil"/>
        </w:pBdr>
        <w:spacing w:after="0" w:line="240" w:lineRule="auto"/>
        <w:ind w:left="576" w:hanging="21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Facilities and/or district/regional/national warehouses experience frequent stock-outs</w:t>
      </w:r>
      <w:r w:rsidR="00875885">
        <w:rPr>
          <w:rFonts w:ascii="Source Sans Pro" w:eastAsia="Source Sans Pro" w:hAnsi="Source Sans Pro" w:cs="Source Sans Pro"/>
          <w:color w:val="000000"/>
          <w:sz w:val="20"/>
          <w:szCs w:val="20"/>
        </w:rPr>
        <w:t>.</w:t>
      </w:r>
    </w:p>
    <w:p w14:paraId="000000AF" w14:textId="696530F8" w:rsidR="0011772A" w:rsidRPr="00055B7C" w:rsidRDefault="00FE1050" w:rsidP="00C6691E">
      <w:pPr>
        <w:numPr>
          <w:ilvl w:val="0"/>
          <w:numId w:val="12"/>
        </w:numPr>
        <w:pBdr>
          <w:top w:val="nil"/>
          <w:left w:val="nil"/>
          <w:bottom w:val="nil"/>
          <w:right w:val="nil"/>
          <w:between w:val="nil"/>
        </w:pBdr>
        <w:spacing w:after="0" w:line="240" w:lineRule="auto"/>
        <w:ind w:left="576" w:hanging="216"/>
        <w:rPr>
          <w:rFonts w:ascii="Source Sans Pro" w:eastAsia="Source Sans Pro" w:hAnsi="Source Sans Pro" w:cs="Source Sans Pro"/>
          <w:color w:val="000000"/>
          <w:sz w:val="20"/>
          <w:szCs w:val="20"/>
        </w:rPr>
      </w:pPr>
      <w:r w:rsidRPr="00055B7C">
        <w:rPr>
          <w:rFonts w:ascii="Source Sans Pro" w:eastAsia="Source Sans Pro" w:hAnsi="Source Sans Pro" w:cs="Source Sans Pro"/>
          <w:sz w:val="20"/>
          <w:szCs w:val="20"/>
        </w:rPr>
        <w:t>Medicines</w:t>
      </w:r>
      <w:r w:rsidRPr="00055B7C">
        <w:rPr>
          <w:rFonts w:ascii="Source Sans Pro" w:eastAsia="Source Sans Pro" w:hAnsi="Source Sans Pro" w:cs="Source Sans Pro"/>
          <w:color w:val="000000"/>
          <w:sz w:val="20"/>
          <w:szCs w:val="20"/>
        </w:rPr>
        <w:t xml:space="preserve"> that are financed and procured by countries are not always available in sufficient quantities to meet needs, resulting in stock-outs</w:t>
      </w:r>
      <w:r w:rsidR="00875885">
        <w:rPr>
          <w:rFonts w:ascii="Source Sans Pro" w:eastAsia="Source Sans Pro" w:hAnsi="Source Sans Pro" w:cs="Source Sans Pro"/>
          <w:color w:val="000000"/>
          <w:sz w:val="20"/>
          <w:szCs w:val="20"/>
        </w:rPr>
        <w:t>.</w:t>
      </w:r>
    </w:p>
    <w:p w14:paraId="000000B0" w14:textId="33F06CD6" w:rsidR="0011772A" w:rsidRPr="00055B7C" w:rsidRDefault="00000000" w:rsidP="00C6691E">
      <w:pPr>
        <w:numPr>
          <w:ilvl w:val="0"/>
          <w:numId w:val="12"/>
        </w:numPr>
        <w:pBdr>
          <w:top w:val="nil"/>
          <w:left w:val="nil"/>
          <w:bottom w:val="nil"/>
          <w:right w:val="nil"/>
          <w:between w:val="nil"/>
        </w:pBdr>
        <w:spacing w:after="0" w:line="240" w:lineRule="auto"/>
        <w:ind w:left="576" w:hanging="21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Health workers do not adhere to treatment guidelines for prevention</w:t>
      </w:r>
      <w:r w:rsidR="00875885">
        <w:rPr>
          <w:rFonts w:ascii="Source Sans Pro" w:eastAsia="Source Sans Pro" w:hAnsi="Source Sans Pro" w:cs="Source Sans Pro"/>
          <w:color w:val="000000"/>
          <w:sz w:val="20"/>
          <w:szCs w:val="20"/>
        </w:rPr>
        <w:t>, diagnosis</w:t>
      </w:r>
      <w:r w:rsidRPr="00055B7C">
        <w:rPr>
          <w:rFonts w:ascii="Source Sans Pro" w:eastAsia="Source Sans Pro" w:hAnsi="Source Sans Pro" w:cs="Source Sans Pro"/>
          <w:color w:val="000000"/>
          <w:sz w:val="20"/>
          <w:szCs w:val="20"/>
        </w:rPr>
        <w:t xml:space="preserve"> and/or </w:t>
      </w:r>
      <w:r w:rsidR="00875885">
        <w:rPr>
          <w:rFonts w:ascii="Source Sans Pro" w:eastAsia="Source Sans Pro" w:hAnsi="Source Sans Pro" w:cs="Source Sans Pro"/>
          <w:color w:val="000000"/>
          <w:sz w:val="20"/>
          <w:szCs w:val="20"/>
        </w:rPr>
        <w:t>treatment</w:t>
      </w:r>
      <w:r w:rsidRPr="00055B7C">
        <w:rPr>
          <w:rFonts w:ascii="Source Sans Pro" w:eastAsia="Source Sans Pro" w:hAnsi="Source Sans Pro" w:cs="Source Sans Pro"/>
          <w:color w:val="000000"/>
          <w:sz w:val="20"/>
          <w:szCs w:val="20"/>
        </w:rPr>
        <w:t xml:space="preserve"> of PPH</w:t>
      </w:r>
      <w:r w:rsidR="00875885">
        <w:rPr>
          <w:rFonts w:ascii="Source Sans Pro" w:eastAsia="Source Sans Pro" w:hAnsi="Source Sans Pro" w:cs="Source Sans Pro"/>
          <w:color w:val="000000"/>
          <w:sz w:val="20"/>
          <w:szCs w:val="20"/>
        </w:rPr>
        <w:t>;</w:t>
      </w:r>
      <w:r w:rsidRPr="00055B7C">
        <w:rPr>
          <w:rFonts w:ascii="Source Sans Pro" w:eastAsia="Source Sans Pro" w:hAnsi="Source Sans Pro" w:cs="Source Sans Pro"/>
          <w:color w:val="000000"/>
          <w:sz w:val="20"/>
          <w:szCs w:val="20"/>
        </w:rPr>
        <w:t xml:space="preserve"> augmentation/</w:t>
      </w:r>
      <w:r w:rsidR="00875885">
        <w:rPr>
          <w:rFonts w:ascii="Source Sans Pro" w:eastAsia="Source Sans Pro" w:hAnsi="Source Sans Pro" w:cs="Source Sans Pro"/>
          <w:color w:val="000000"/>
          <w:sz w:val="20"/>
          <w:szCs w:val="20"/>
        </w:rPr>
        <w:t xml:space="preserve">induction </w:t>
      </w:r>
      <w:r w:rsidRPr="00055B7C">
        <w:rPr>
          <w:rFonts w:ascii="Source Sans Pro" w:eastAsia="Source Sans Pro" w:hAnsi="Source Sans Pro" w:cs="Source Sans Pro"/>
          <w:color w:val="000000"/>
          <w:sz w:val="20"/>
          <w:szCs w:val="20"/>
        </w:rPr>
        <w:t>and incomplete/inevitable abortion</w:t>
      </w:r>
      <w:r w:rsidR="00875885">
        <w:rPr>
          <w:rFonts w:ascii="Source Sans Pro" w:eastAsia="Source Sans Pro" w:hAnsi="Source Sans Pro" w:cs="Source Sans Pro"/>
          <w:color w:val="000000"/>
          <w:sz w:val="20"/>
          <w:szCs w:val="20"/>
        </w:rPr>
        <w:t>.</w:t>
      </w:r>
    </w:p>
    <w:p w14:paraId="000000B1" w14:textId="127E8677" w:rsidR="0011772A" w:rsidRPr="00055B7C" w:rsidRDefault="00000000" w:rsidP="00C6691E">
      <w:pPr>
        <w:numPr>
          <w:ilvl w:val="0"/>
          <w:numId w:val="12"/>
        </w:numPr>
        <w:pBdr>
          <w:top w:val="nil"/>
          <w:left w:val="nil"/>
          <w:bottom w:val="nil"/>
          <w:right w:val="nil"/>
          <w:between w:val="nil"/>
        </w:pBdr>
        <w:spacing w:after="0" w:line="240" w:lineRule="auto"/>
        <w:ind w:left="576" w:hanging="21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 xml:space="preserve">Women access </w:t>
      </w:r>
      <w:r w:rsidRPr="00055B7C">
        <w:rPr>
          <w:rFonts w:ascii="Source Sans Pro" w:eastAsia="Source Sans Pro" w:hAnsi="Source Sans Pro" w:cs="Source Sans Pro"/>
          <w:sz w:val="20"/>
          <w:szCs w:val="20"/>
        </w:rPr>
        <w:t>medicines</w:t>
      </w:r>
      <w:r w:rsidRPr="00055B7C">
        <w:rPr>
          <w:rFonts w:ascii="Source Sans Pro" w:eastAsia="Source Sans Pro" w:hAnsi="Source Sans Pro" w:cs="Source Sans Pro"/>
          <w:color w:val="000000"/>
          <w:sz w:val="20"/>
          <w:szCs w:val="20"/>
        </w:rPr>
        <w:t xml:space="preserve"> via multiple distribution channels or sectors.</w:t>
      </w:r>
      <w:r w:rsidRPr="00055B7C">
        <w:rPr>
          <w:rFonts w:ascii="Source Sans Pro" w:eastAsia="Source Sans Pro" w:hAnsi="Source Sans Pro" w:cs="Source Sans Pro"/>
          <w:color w:val="FFFFFF"/>
          <w:sz w:val="20"/>
          <w:szCs w:val="20"/>
        </w:rPr>
        <w:t xml:space="preserve"> I</w:t>
      </w:r>
    </w:p>
    <w:p w14:paraId="000000B2" w14:textId="77777777" w:rsidR="0011772A" w:rsidRPr="00055B7C" w:rsidRDefault="0011772A" w:rsidP="00C6691E">
      <w:pPr>
        <w:spacing w:after="0" w:line="240" w:lineRule="auto"/>
        <w:ind w:left="317"/>
        <w:rPr>
          <w:rFonts w:ascii="Source Sans Pro" w:eastAsia="Source Sans Pro" w:hAnsi="Source Sans Pro" w:cs="Source Sans Pro"/>
          <w:sz w:val="20"/>
          <w:szCs w:val="20"/>
        </w:rPr>
      </w:pPr>
    </w:p>
    <w:p w14:paraId="000000B3" w14:textId="65815198" w:rsidR="0011772A" w:rsidRPr="00055B7C" w:rsidRDefault="00000000" w:rsidP="00C6691E">
      <w:pPr>
        <w:spacing w:after="0" w:line="240" w:lineRule="auto"/>
        <w:ind w:left="317"/>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The quality and reliability of historical consumption trends need to be </w:t>
      </w:r>
      <w:proofErr w:type="gramStart"/>
      <w:r w:rsidRPr="00055B7C">
        <w:rPr>
          <w:rFonts w:ascii="Source Sans Pro" w:eastAsia="Source Sans Pro" w:hAnsi="Source Sans Pro" w:cs="Source Sans Pro"/>
          <w:sz w:val="20"/>
          <w:szCs w:val="20"/>
        </w:rPr>
        <w:t>analysed</w:t>
      </w:r>
      <w:proofErr w:type="gramEnd"/>
      <w:r w:rsidRPr="00055B7C">
        <w:rPr>
          <w:rFonts w:ascii="Source Sans Pro" w:eastAsia="Source Sans Pro" w:hAnsi="Source Sans Pro" w:cs="Source Sans Pro"/>
          <w:sz w:val="20"/>
          <w:szCs w:val="20"/>
        </w:rPr>
        <w:t xml:space="preserve"> and assumptions made about factors that influenced data and are expected to influence the demand for individual products during the period of the quantification. If the national PPH implementation strategy plans to implement significant changes in polices or strategies or introduce new products (</w:t>
      </w:r>
      <w:r w:rsidR="00875885">
        <w:rPr>
          <w:rFonts w:ascii="Source Sans Pro" w:eastAsia="Source Sans Pro" w:hAnsi="Source Sans Pro" w:cs="Source Sans Pro"/>
          <w:sz w:val="20"/>
          <w:szCs w:val="20"/>
        </w:rPr>
        <w:t>such as</w:t>
      </w:r>
      <w:r w:rsidRPr="00055B7C">
        <w:rPr>
          <w:rFonts w:ascii="Source Sans Pro" w:eastAsia="Source Sans Pro" w:hAnsi="Source Sans Pro" w:cs="Source Sans Pro"/>
          <w:sz w:val="20"/>
          <w:szCs w:val="20"/>
        </w:rPr>
        <w:t>, HSC, tranexamic acid, calibrated drapes for blood loss estimation) or replace products with others during the year for which there are no historical data, assumptions must be made about future demand.</w:t>
      </w:r>
    </w:p>
    <w:p w14:paraId="000000B4" w14:textId="77777777" w:rsidR="0011772A" w:rsidRPr="00055B7C" w:rsidRDefault="0011772A" w:rsidP="00C6691E">
      <w:pPr>
        <w:spacing w:after="0" w:line="240" w:lineRule="auto"/>
        <w:ind w:left="317"/>
        <w:rPr>
          <w:rFonts w:ascii="Source Sans Pro" w:eastAsia="Source Sans Pro" w:hAnsi="Source Sans Pro" w:cs="Source Sans Pro"/>
          <w:sz w:val="20"/>
          <w:szCs w:val="20"/>
        </w:rPr>
      </w:pPr>
    </w:p>
    <w:p w14:paraId="000000B5" w14:textId="02E3C884" w:rsidR="0011772A" w:rsidRPr="00055B7C" w:rsidRDefault="00000000" w:rsidP="00C6691E">
      <w:pPr>
        <w:numPr>
          <w:ilvl w:val="0"/>
          <w:numId w:val="11"/>
        </w:numPr>
        <w:pBdr>
          <w:top w:val="nil"/>
          <w:left w:val="nil"/>
          <w:bottom w:val="nil"/>
          <w:right w:val="nil"/>
          <w:between w:val="nil"/>
        </w:pBdr>
        <w:spacing w:after="0" w:line="240" w:lineRule="auto"/>
        <w:ind w:left="360"/>
        <w:rPr>
          <w:rFonts w:ascii="Source Sans Pro" w:eastAsia="Source Sans Pro" w:hAnsi="Source Sans Pro" w:cs="Source Sans Pro"/>
          <w:color w:val="000000"/>
          <w:sz w:val="20"/>
          <w:szCs w:val="20"/>
        </w:rPr>
      </w:pPr>
      <w:r w:rsidRPr="00055B7C">
        <w:rPr>
          <w:rFonts w:ascii="Source Sans Pro" w:eastAsia="Source Sans Pro" w:hAnsi="Source Sans Pro" w:cs="Source Sans Pro"/>
          <w:b/>
          <w:bCs/>
          <w:color w:val="000000"/>
          <w:sz w:val="20"/>
          <w:szCs w:val="20"/>
        </w:rPr>
        <w:t>Morbidity and demographic data</w:t>
      </w:r>
      <w:r w:rsidRPr="00055B7C">
        <w:rPr>
          <w:rFonts w:ascii="Source Sans Pro" w:eastAsia="Source Sans Pro" w:hAnsi="Source Sans Pro" w:cs="Source Sans Pro"/>
          <w:color w:val="000000"/>
          <w:sz w:val="20"/>
          <w:szCs w:val="20"/>
        </w:rPr>
        <w:t xml:space="preserve">: This method projects the need for </w:t>
      </w:r>
      <w:r w:rsidRPr="00055B7C">
        <w:rPr>
          <w:rFonts w:ascii="Source Sans Pro" w:eastAsia="Source Sans Pro" w:hAnsi="Source Sans Pro" w:cs="Source Sans Pro"/>
          <w:sz w:val="20"/>
          <w:szCs w:val="20"/>
        </w:rPr>
        <w:t>medicines</w:t>
      </w:r>
      <w:r w:rsidRPr="00055B7C">
        <w:rPr>
          <w:rFonts w:ascii="Source Sans Pro" w:eastAsia="Source Sans Pro" w:hAnsi="Source Sans Pro" w:cs="Source Sans Pro"/>
          <w:color w:val="000000"/>
          <w:sz w:val="20"/>
          <w:szCs w:val="20"/>
        </w:rPr>
        <w:t xml:space="preserve"> and </w:t>
      </w:r>
      <w:r w:rsidRPr="00055B7C">
        <w:rPr>
          <w:rFonts w:ascii="Source Sans Pro" w:eastAsia="Source Sans Pro" w:hAnsi="Source Sans Pro" w:cs="Source Sans Pro"/>
          <w:sz w:val="20"/>
          <w:szCs w:val="20"/>
        </w:rPr>
        <w:t xml:space="preserve">supplies </w:t>
      </w:r>
      <w:r w:rsidRPr="00055B7C">
        <w:rPr>
          <w:rFonts w:ascii="Source Sans Pro" w:eastAsia="Source Sans Pro" w:hAnsi="Source Sans Pro" w:cs="Source Sans Pro"/>
          <w:color w:val="000000"/>
          <w:sz w:val="20"/>
          <w:szCs w:val="20"/>
        </w:rPr>
        <w:t>based on clinical protocols for prevention, diagnosis and treatment of PPH (</w:t>
      </w:r>
      <w:r w:rsidR="00875885">
        <w:rPr>
          <w:rFonts w:ascii="Source Sans Pro" w:eastAsia="Source Sans Pro" w:hAnsi="Source Sans Pro" w:cs="Source Sans Pro"/>
          <w:color w:val="000000"/>
          <w:sz w:val="20"/>
          <w:szCs w:val="20"/>
        </w:rPr>
        <w:t>such as</w:t>
      </w:r>
      <w:r w:rsidRPr="00055B7C">
        <w:rPr>
          <w:rFonts w:ascii="Source Sans Pro" w:eastAsia="Source Sans Pro" w:hAnsi="Source Sans Pro" w:cs="Source Sans Pro"/>
          <w:color w:val="000000"/>
          <w:sz w:val="20"/>
          <w:szCs w:val="20"/>
        </w:rPr>
        <w:t xml:space="preserve">, number of oxytocin ampoules and commodities for prevention, number of tranexamic acid ampoules and commodities for treatment). Data may </w:t>
      </w:r>
      <w:r w:rsidRPr="00055B7C">
        <w:rPr>
          <w:rFonts w:ascii="Source Sans Pro" w:eastAsia="Source Sans Pro" w:hAnsi="Source Sans Pro" w:cs="Source Sans Pro"/>
          <w:color w:val="000000"/>
          <w:sz w:val="20"/>
          <w:szCs w:val="20"/>
        </w:rPr>
        <w:lastRenderedPageBreak/>
        <w:t>be extracted from the health information system, census data, demo</w:t>
      </w:r>
      <w:r w:rsidR="00875885">
        <w:rPr>
          <w:rFonts w:ascii="Source Sans Pro" w:eastAsia="Source Sans Pro" w:hAnsi="Source Sans Pro" w:cs="Source Sans Pro"/>
          <w:color w:val="000000"/>
          <w:sz w:val="20"/>
          <w:szCs w:val="20"/>
        </w:rPr>
        <w:t>graphic and</w:t>
      </w:r>
      <w:r w:rsidRPr="00055B7C">
        <w:rPr>
          <w:rFonts w:ascii="Source Sans Pro" w:eastAsia="Source Sans Pro" w:hAnsi="Source Sans Pro" w:cs="Source Sans Pro"/>
          <w:color w:val="000000"/>
          <w:sz w:val="20"/>
          <w:szCs w:val="20"/>
        </w:rPr>
        <w:t xml:space="preserve"> health survey reports, national maternal morbidity and mortality surveys, special surveys, health management information system (HMIS) reports, and DHIS2 reports. If data are outdated or not complete, it may be necessary to apply estimated annual growth/reduction rates. This method typically tends to overestimate commodity needs and should be compared </w:t>
      </w:r>
      <w:r w:rsidRPr="00055B7C">
        <w:rPr>
          <w:rFonts w:ascii="Source Sans Pro" w:eastAsia="Source Sans Pro" w:hAnsi="Source Sans Pro" w:cs="Source Sans Pro"/>
          <w:sz w:val="20"/>
          <w:szCs w:val="20"/>
        </w:rPr>
        <w:t xml:space="preserve">with </w:t>
      </w:r>
      <w:r w:rsidRPr="00055B7C">
        <w:rPr>
          <w:rFonts w:ascii="Source Sans Pro" w:eastAsia="Source Sans Pro" w:hAnsi="Source Sans Pro" w:cs="Source Sans Pro"/>
          <w:color w:val="000000"/>
          <w:sz w:val="20"/>
          <w:szCs w:val="20"/>
        </w:rPr>
        <w:t xml:space="preserve">forecasts using consumption and service data. </w:t>
      </w:r>
      <w:r w:rsidRPr="00055B7C">
        <w:rPr>
          <w:rFonts w:ascii="Source Sans Pro" w:eastAsia="Source Sans Pro" w:hAnsi="Source Sans Pro" w:cs="Source Sans Pro"/>
          <w:sz w:val="20"/>
          <w:szCs w:val="20"/>
        </w:rPr>
        <w:t>Examples of morbidity data includes</w:t>
      </w:r>
      <w:r w:rsidRPr="00055B7C">
        <w:rPr>
          <w:rFonts w:ascii="Source Sans Pro" w:eastAsia="Source Sans Pro" w:hAnsi="Source Sans Pro" w:cs="Source Sans Pro"/>
          <w:color w:val="000000"/>
          <w:sz w:val="20"/>
          <w:szCs w:val="20"/>
        </w:rPr>
        <w:t xml:space="preserve"> expected number of pregnant women, births (vaginal and caesarean), spontaneous abortions, pregnant/labouring women who are anaemic</w:t>
      </w:r>
      <w:r w:rsidR="00875885">
        <w:rPr>
          <w:rFonts w:ascii="Source Sans Pro" w:eastAsia="Source Sans Pro" w:hAnsi="Source Sans Pro" w:cs="Source Sans Pro"/>
          <w:color w:val="000000"/>
          <w:sz w:val="20"/>
          <w:szCs w:val="20"/>
        </w:rPr>
        <w:t xml:space="preserve"> and </w:t>
      </w:r>
      <w:r w:rsidRPr="00055B7C">
        <w:rPr>
          <w:rFonts w:ascii="Source Sans Pro" w:eastAsia="Source Sans Pro" w:hAnsi="Source Sans Pro" w:cs="Source Sans Pro"/>
          <w:color w:val="000000"/>
          <w:sz w:val="20"/>
          <w:szCs w:val="20"/>
        </w:rPr>
        <w:t>PPH cases.</w:t>
      </w:r>
    </w:p>
    <w:p w14:paraId="000000B6" w14:textId="77777777" w:rsidR="0011772A" w:rsidRPr="00055B7C" w:rsidRDefault="0011772A" w:rsidP="00C6691E">
      <w:pPr>
        <w:pBdr>
          <w:top w:val="nil"/>
          <w:left w:val="nil"/>
          <w:bottom w:val="nil"/>
          <w:right w:val="nil"/>
          <w:between w:val="nil"/>
        </w:pBdr>
        <w:spacing w:after="0" w:line="240" w:lineRule="auto"/>
        <w:ind w:left="360"/>
        <w:rPr>
          <w:rFonts w:ascii="Source Sans Pro" w:eastAsia="Source Sans Pro" w:hAnsi="Source Sans Pro" w:cs="Source Sans Pro"/>
          <w:color w:val="000000"/>
          <w:sz w:val="20"/>
          <w:szCs w:val="20"/>
        </w:rPr>
      </w:pPr>
    </w:p>
    <w:p w14:paraId="000000B7" w14:textId="73684D24" w:rsidR="0011772A" w:rsidRPr="00055B7C" w:rsidRDefault="00000000" w:rsidP="00C6691E">
      <w:pPr>
        <w:numPr>
          <w:ilvl w:val="0"/>
          <w:numId w:val="11"/>
        </w:numPr>
        <w:pBdr>
          <w:top w:val="nil"/>
          <w:left w:val="nil"/>
          <w:bottom w:val="nil"/>
          <w:right w:val="nil"/>
          <w:between w:val="nil"/>
        </w:pBdr>
        <w:spacing w:after="0" w:line="240" w:lineRule="auto"/>
        <w:ind w:left="360"/>
        <w:rPr>
          <w:rFonts w:ascii="Source Sans Pro" w:eastAsia="Source Sans Pro" w:hAnsi="Source Sans Pro" w:cs="Source Sans Pro"/>
          <w:color w:val="000000"/>
          <w:sz w:val="20"/>
          <w:szCs w:val="20"/>
        </w:rPr>
      </w:pPr>
      <w:r w:rsidRPr="00055B7C">
        <w:rPr>
          <w:rFonts w:ascii="Source Sans Pro" w:eastAsia="Source Sans Pro" w:hAnsi="Source Sans Pro" w:cs="Source Sans Pro"/>
          <w:b/>
          <w:bCs/>
          <w:color w:val="000000"/>
          <w:sz w:val="20"/>
          <w:szCs w:val="20"/>
        </w:rPr>
        <w:t>Service data</w:t>
      </w:r>
      <w:r w:rsidRPr="00055B7C">
        <w:rPr>
          <w:rFonts w:ascii="Source Sans Pro" w:eastAsia="Source Sans Pro" w:hAnsi="Source Sans Pro" w:cs="Source Sans Pro"/>
          <w:color w:val="000000"/>
          <w:sz w:val="20"/>
          <w:szCs w:val="20"/>
        </w:rPr>
        <w:t xml:space="preserve">: This method projects the need for </w:t>
      </w:r>
      <w:r w:rsidRPr="00055B7C">
        <w:rPr>
          <w:rFonts w:ascii="Source Sans Pro" w:eastAsia="Source Sans Pro" w:hAnsi="Source Sans Pro" w:cs="Source Sans Pro"/>
          <w:sz w:val="20"/>
          <w:szCs w:val="20"/>
        </w:rPr>
        <w:t>medicines</w:t>
      </w:r>
      <w:r w:rsidRPr="00055B7C">
        <w:rPr>
          <w:rFonts w:ascii="Source Sans Pro" w:eastAsia="Source Sans Pro" w:hAnsi="Source Sans Pro" w:cs="Source Sans Pro"/>
          <w:color w:val="000000"/>
          <w:sz w:val="20"/>
          <w:szCs w:val="20"/>
        </w:rPr>
        <w:t xml:space="preserve"> based on prevention and treatment protocols for services provided. Service data can be found in programme monitoring reports, HMIS data, facility-level data on service utilization and attendance rates, or patient records. For example: number of antenatal care (ANC) visits, number of facility and home births, lab tests conducted (</w:t>
      </w:r>
      <w:r w:rsidR="00875885">
        <w:rPr>
          <w:rFonts w:ascii="Source Sans Pro" w:eastAsia="Source Sans Pro" w:hAnsi="Source Sans Pro" w:cs="Source Sans Pro"/>
          <w:color w:val="000000"/>
          <w:sz w:val="20"/>
          <w:szCs w:val="20"/>
        </w:rPr>
        <w:t xml:space="preserve">such as, </w:t>
      </w:r>
      <w:r w:rsidRPr="00055B7C">
        <w:rPr>
          <w:rFonts w:ascii="Source Sans Pro" w:eastAsia="Source Sans Pro" w:hAnsi="Source Sans Pro" w:cs="Source Sans Pro"/>
          <w:color w:val="000000"/>
          <w:sz w:val="20"/>
          <w:szCs w:val="20"/>
        </w:rPr>
        <w:t>haemoglobin, haematocrit, type and cross match, PT/PTT/PLT and clotting studies), cases of anaemia treated in pregnant/labouring women, cases of inevitable/incomplete abortions treated</w:t>
      </w:r>
      <w:r w:rsidR="00875885">
        <w:rPr>
          <w:rFonts w:ascii="Source Sans Pro" w:eastAsia="Source Sans Pro" w:hAnsi="Source Sans Pro" w:cs="Source Sans Pro"/>
          <w:color w:val="000000"/>
          <w:sz w:val="20"/>
          <w:szCs w:val="20"/>
        </w:rPr>
        <w:t xml:space="preserve"> and</w:t>
      </w:r>
      <w:r w:rsidRPr="00055B7C">
        <w:rPr>
          <w:rFonts w:ascii="Source Sans Pro" w:eastAsia="Source Sans Pro" w:hAnsi="Source Sans Pro" w:cs="Source Sans Pro"/>
          <w:color w:val="000000"/>
          <w:sz w:val="20"/>
          <w:szCs w:val="20"/>
        </w:rPr>
        <w:t xml:space="preserve"> cases of PPH treated during past periods</w:t>
      </w:r>
    </w:p>
    <w:p w14:paraId="000000B8" w14:textId="77777777" w:rsidR="0011772A" w:rsidRPr="00055B7C" w:rsidRDefault="0011772A" w:rsidP="00C6691E">
      <w:pPr>
        <w:spacing w:after="0" w:line="240" w:lineRule="auto"/>
        <w:ind w:left="360"/>
        <w:rPr>
          <w:rFonts w:ascii="Source Sans Pro" w:eastAsia="Source Sans Pro" w:hAnsi="Source Sans Pro" w:cs="Source Sans Pro"/>
          <w:sz w:val="20"/>
          <w:szCs w:val="20"/>
        </w:rPr>
      </w:pPr>
    </w:p>
    <w:p w14:paraId="000000B9" w14:textId="145307A8" w:rsidR="0011772A" w:rsidRPr="00055B7C" w:rsidRDefault="00000000" w:rsidP="00C6691E">
      <w:pPr>
        <w:spacing w:after="0" w:line="240" w:lineRule="auto"/>
        <w:ind w:left="360"/>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The quality and reliability of historical service data need to be analysed. These data will serve as the starting point and may not be predictive of future need. Like consumption data, assumptions need to be made to account for the missing or unreliable data and about the future targeted number of women receiving ANC or maternity services or the number of women treated for PPH, anaemia and inevitable/incomplete abortion to reach programme targets for each year of the quantification (</w:t>
      </w:r>
      <w:r w:rsidR="00875885">
        <w:rPr>
          <w:rFonts w:ascii="Source Sans Pro" w:eastAsia="Source Sans Pro" w:hAnsi="Source Sans Pro" w:cs="Source Sans Pro"/>
          <w:sz w:val="20"/>
          <w:szCs w:val="20"/>
        </w:rPr>
        <w:t>such as</w:t>
      </w:r>
      <w:r w:rsidRPr="00055B7C">
        <w:rPr>
          <w:rFonts w:ascii="Source Sans Pro" w:eastAsia="Source Sans Pro" w:hAnsi="Source Sans Pro" w:cs="Source Sans Pro"/>
          <w:sz w:val="20"/>
          <w:szCs w:val="20"/>
        </w:rPr>
        <w:t xml:space="preserve">, increase percentage of facility births by 10% annually, reduce percentage of home births by 20% annually). </w:t>
      </w:r>
    </w:p>
    <w:p w14:paraId="000000BA" w14:textId="77777777" w:rsidR="0011772A" w:rsidRPr="00055B7C" w:rsidRDefault="0011772A" w:rsidP="00C6691E">
      <w:pPr>
        <w:spacing w:after="0" w:line="240" w:lineRule="auto"/>
        <w:ind w:left="360"/>
        <w:rPr>
          <w:rFonts w:ascii="Source Sans Pro" w:eastAsia="Source Sans Pro" w:hAnsi="Source Sans Pro" w:cs="Source Sans Pro"/>
          <w:sz w:val="20"/>
          <w:szCs w:val="20"/>
        </w:rPr>
      </w:pPr>
    </w:p>
    <w:p w14:paraId="000000BB" w14:textId="64DC9976" w:rsidR="0011772A" w:rsidRPr="00055B7C" w:rsidRDefault="00000000" w:rsidP="00C6691E">
      <w:pPr>
        <w:numPr>
          <w:ilvl w:val="0"/>
          <w:numId w:val="11"/>
        </w:numPr>
        <w:pBdr>
          <w:top w:val="nil"/>
          <w:left w:val="nil"/>
          <w:bottom w:val="nil"/>
          <w:right w:val="nil"/>
          <w:between w:val="nil"/>
        </w:pBdr>
        <w:spacing w:after="0" w:line="240" w:lineRule="auto"/>
        <w:ind w:left="360"/>
        <w:rPr>
          <w:rFonts w:ascii="Source Sans Pro" w:eastAsia="Source Sans Pro" w:hAnsi="Source Sans Pro" w:cs="Source Sans Pro"/>
          <w:b/>
          <w:bCs/>
          <w:color w:val="000000"/>
          <w:sz w:val="20"/>
          <w:szCs w:val="20"/>
        </w:rPr>
      </w:pPr>
      <w:r w:rsidRPr="00055B7C">
        <w:rPr>
          <w:rFonts w:ascii="Source Sans Pro" w:eastAsia="Source Sans Pro" w:hAnsi="Source Sans Pro" w:cs="Source Sans Pro"/>
          <w:b/>
          <w:bCs/>
          <w:color w:val="000000"/>
          <w:sz w:val="20"/>
          <w:szCs w:val="20"/>
        </w:rPr>
        <w:t xml:space="preserve">Proxy consumption method: </w:t>
      </w:r>
      <w:r w:rsidRPr="00055B7C">
        <w:rPr>
          <w:rFonts w:ascii="Source Sans Pro" w:eastAsia="Source Sans Pro" w:hAnsi="Source Sans Pro" w:cs="Source Sans Pro"/>
          <w:color w:val="000000"/>
          <w:sz w:val="20"/>
          <w:szCs w:val="20"/>
        </w:rPr>
        <w:t xml:space="preserve">If service data are incomplete or morbidity data </w:t>
      </w:r>
      <w:r w:rsidR="000115CC" w:rsidRPr="00055B7C">
        <w:rPr>
          <w:rFonts w:ascii="Source Sans Pro" w:eastAsia="Source Sans Pro" w:hAnsi="Source Sans Pro" w:cs="Source Sans Pro"/>
          <w:color w:val="000000"/>
          <w:sz w:val="20"/>
          <w:szCs w:val="20"/>
        </w:rPr>
        <w:t>are</w:t>
      </w:r>
      <w:r w:rsidRPr="00055B7C">
        <w:rPr>
          <w:rFonts w:ascii="Source Sans Pro" w:eastAsia="Source Sans Pro" w:hAnsi="Source Sans Pro" w:cs="Source Sans Pro"/>
          <w:color w:val="000000"/>
          <w:sz w:val="20"/>
          <w:szCs w:val="20"/>
        </w:rPr>
        <w:t xml:space="preserve"> outdated or unavailable, an option for quantification is to extrapolate data from another region or health system. This method uses known consumption data from one system, called the standard, to estimate medication and </w:t>
      </w:r>
      <w:r w:rsidRPr="00055B7C">
        <w:rPr>
          <w:rFonts w:ascii="Source Sans Pro" w:eastAsia="Source Sans Pro" w:hAnsi="Source Sans Pro" w:cs="Source Sans Pro"/>
          <w:sz w:val="20"/>
          <w:szCs w:val="20"/>
        </w:rPr>
        <w:t>suppl</w:t>
      </w:r>
      <w:r w:rsidR="000115CC" w:rsidRPr="00055B7C">
        <w:rPr>
          <w:rFonts w:ascii="Source Sans Pro" w:eastAsia="Source Sans Pro" w:hAnsi="Source Sans Pro" w:cs="Source Sans Pro"/>
          <w:sz w:val="20"/>
          <w:szCs w:val="20"/>
        </w:rPr>
        <w:t>y</w:t>
      </w:r>
      <w:r w:rsidRPr="00055B7C">
        <w:rPr>
          <w:rFonts w:ascii="Source Sans Pro" w:eastAsia="Source Sans Pro" w:hAnsi="Source Sans Pro" w:cs="Source Sans Pro"/>
          <w:color w:val="000000"/>
          <w:sz w:val="20"/>
          <w:szCs w:val="20"/>
        </w:rPr>
        <w:t xml:space="preserve"> needs in a similar or expanded system.</w:t>
      </w:r>
    </w:p>
    <w:p w14:paraId="000000BC" w14:textId="77777777" w:rsidR="0011772A" w:rsidRPr="00055B7C" w:rsidRDefault="0011772A" w:rsidP="00C6691E">
      <w:pPr>
        <w:pBdr>
          <w:top w:val="nil"/>
          <w:left w:val="nil"/>
          <w:bottom w:val="nil"/>
          <w:right w:val="nil"/>
          <w:between w:val="nil"/>
        </w:pBdr>
        <w:spacing w:after="0" w:line="240" w:lineRule="auto"/>
        <w:ind w:left="360"/>
        <w:rPr>
          <w:rFonts w:ascii="Source Sans Pro" w:eastAsia="Source Sans Pro" w:hAnsi="Source Sans Pro" w:cs="Source Sans Pro"/>
          <w:b/>
          <w:bCs/>
          <w:color w:val="000000"/>
          <w:sz w:val="20"/>
          <w:szCs w:val="20"/>
        </w:rPr>
      </w:pPr>
    </w:p>
    <w:p w14:paraId="000000BD" w14:textId="77777777" w:rsidR="0011772A" w:rsidRPr="00055B7C" w:rsidRDefault="00000000" w:rsidP="00C6691E">
      <w:pPr>
        <w:spacing w:after="0" w:line="240" w:lineRule="auto"/>
        <w:rPr>
          <w:rFonts w:ascii="Source Sans Pro" w:eastAsia="Source Sans Pro" w:hAnsi="Source Sans Pro" w:cs="Source Sans Pro"/>
          <w:b/>
          <w:bCs/>
          <w:sz w:val="20"/>
          <w:szCs w:val="20"/>
        </w:rPr>
      </w:pPr>
      <w:r w:rsidRPr="00055B7C">
        <w:rPr>
          <w:rFonts w:ascii="Source Sans Pro" w:hAnsi="Source Sans Pro"/>
          <w:noProof/>
          <w:sz w:val="20"/>
          <w:szCs w:val="20"/>
        </w:rPr>
        <mc:AlternateContent>
          <mc:Choice Requires="wps">
            <w:drawing>
              <wp:anchor distT="0" distB="0" distL="114300" distR="114300" simplePos="0" relativeHeight="251658240" behindDoc="0" locked="0" layoutInCell="1" hidden="0" allowOverlap="1" wp14:anchorId="17FEC583" wp14:editId="132E3669">
                <wp:simplePos x="0" y="0"/>
                <wp:positionH relativeFrom="column">
                  <wp:posOffset>47625</wp:posOffset>
                </wp:positionH>
                <wp:positionV relativeFrom="paragraph">
                  <wp:posOffset>0</wp:posOffset>
                </wp:positionV>
                <wp:extent cx="6086475" cy="2253615"/>
                <wp:effectExtent l="0" t="0" r="9525" b="6985"/>
                <wp:wrapSquare wrapText="bothSides" distT="0" distB="0" distL="114300" distR="114300"/>
                <wp:docPr id="1703287827" name="Rectangle 1703287827"/>
                <wp:cNvGraphicFramePr/>
                <a:graphic xmlns:a="http://schemas.openxmlformats.org/drawingml/2006/main">
                  <a:graphicData uri="http://schemas.microsoft.com/office/word/2010/wordprocessingShape">
                    <wps:wsp>
                      <wps:cNvSpPr/>
                      <wps:spPr>
                        <a:xfrm>
                          <a:off x="0" y="0"/>
                          <a:ext cx="6086475" cy="2253615"/>
                        </a:xfrm>
                        <a:prstGeom prst="rect">
                          <a:avLst/>
                        </a:prstGeom>
                        <a:solidFill>
                          <a:schemeClr val="lt1"/>
                        </a:solidFill>
                        <a:ln w="9525" cap="flat" cmpd="sng">
                          <a:solidFill>
                            <a:srgbClr val="000000"/>
                          </a:solidFill>
                          <a:prstDash val="solid"/>
                          <a:round/>
                          <a:headEnd type="none" w="sm" len="sm"/>
                          <a:tailEnd type="none" w="sm" len="sm"/>
                        </a:ln>
                      </wps:spPr>
                      <wps:txbx>
                        <w:txbxContent>
                          <w:p w14:paraId="3034D644" w14:textId="77777777" w:rsidR="0011772A" w:rsidRDefault="00000000">
                            <w:pPr>
                              <w:spacing w:line="275" w:lineRule="auto"/>
                              <w:textDirection w:val="btLr"/>
                            </w:pPr>
                            <w:r>
                              <w:rPr>
                                <w:rFonts w:ascii="Source Sans Pro" w:eastAsia="Source Sans Pro" w:hAnsi="Source Sans Pro" w:cs="Source Sans Pro"/>
                                <w:b/>
                                <w:color w:val="000000"/>
                                <w:sz w:val="20"/>
                              </w:rPr>
                              <w:t>Note:</w:t>
                            </w:r>
                            <w:r>
                              <w:rPr>
                                <w:rFonts w:ascii="Source Sans Pro" w:eastAsia="Source Sans Pro" w:hAnsi="Source Sans Pro" w:cs="Source Sans Pro"/>
                                <w:color w:val="000000"/>
                                <w:sz w:val="20"/>
                              </w:rPr>
                              <w:t xml:space="preserve"> When objective assessment of blood loss is introduced in health facilities, the prevalence of diagnosed PPH is likely to increase substantially and the quantity of commodities needed for first-response treatment will follow suit. As noted in the </w:t>
                            </w:r>
                            <w:r>
                              <w:rPr>
                                <w:rFonts w:ascii="Source Sans Pro" w:eastAsia="Source Sans Pro" w:hAnsi="Source Sans Pro" w:cs="Source Sans Pro"/>
                                <w:i/>
                                <w:color w:val="000000"/>
                                <w:sz w:val="20"/>
                              </w:rPr>
                              <w:t>Consolidated set of guidelines for the prevention, diagnosis and treatment of postpartum haemorrhage,</w:t>
                            </w:r>
                            <w:r>
                              <w:rPr>
                                <w:rFonts w:ascii="Source Sans Pro" w:eastAsia="Source Sans Pro" w:hAnsi="Source Sans Pro" w:cs="Source Sans Pro"/>
                                <w:color w:val="000000"/>
                                <w:sz w:val="20"/>
                              </w:rPr>
                              <w:t xml:space="preserve"> these increases are signs of better detection and treatment of PPH, not deterioration in the quality of care. </w:t>
                            </w:r>
                          </w:p>
                          <w:p w14:paraId="760CAD1E" w14:textId="77777777" w:rsidR="0011772A" w:rsidRDefault="00000000">
                            <w:pPr>
                              <w:spacing w:after="0" w:line="275" w:lineRule="auto"/>
                              <w:textDirection w:val="btLr"/>
                            </w:pPr>
                            <w:r>
                              <w:rPr>
                                <w:rFonts w:ascii="Source Sans Pro" w:eastAsia="Source Sans Pro" w:hAnsi="Source Sans Pro" w:cs="Source Sans Pro"/>
                                <w:color w:val="000000"/>
                                <w:sz w:val="20"/>
                              </w:rPr>
                              <w:t>Forecasting estimates should take into consideration whether objective assessment of blood loss is being newly introduced into facilities. If so, quantities for procurement of first-response commodities will need to be adjusted upwards from initial forecasting estimates, especially those based on consumption data or service data. There is not a set algorithm available for adjusting initial forecasting estimates to account for introduction of objective assessment of blood loss. In the literature, objective assessment of blood loss led the diagnosed prevalence of PPH in some facilities to nearly double (</w:t>
                            </w:r>
                            <w:r>
                              <w:rPr>
                                <w:rFonts w:ascii="Source Sans Pro" w:eastAsia="Source Sans Pro" w:hAnsi="Source Sans Pro" w:cs="Source Sans Pro"/>
                                <w:i/>
                                <w:color w:val="000000"/>
                                <w:sz w:val="20"/>
                              </w:rPr>
                              <w:t>7</w:t>
                            </w:r>
                            <w:r>
                              <w:rPr>
                                <w:rFonts w:ascii="Source Sans Pro" w:eastAsia="Source Sans Pro" w:hAnsi="Source Sans Pro" w:cs="Source Sans Pro"/>
                                <w:color w:val="000000"/>
                                <w:sz w:val="20"/>
                              </w:rPr>
                              <w:t>).</w:t>
                            </w:r>
                          </w:p>
                          <w:p w14:paraId="5F5A3D80" w14:textId="77777777" w:rsidR="0011772A" w:rsidRDefault="0011772A">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FEC583" id="Rectangle 1703287827" o:spid="_x0000_s1026" style="position:absolute;margin-left:3.75pt;margin-top:0;width:479.25pt;height:17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" fillcolor="white [3201]">
                <v:stroke startarrowwidth="narrow" startarrowlength="short" endarrowwidth="narrow" endarrowlength="short" joinstyle="round"/>
                <v:textbox inset="2.53958mm,1.2694mm,2.53958mm,1.2694mm">
                  <w:txbxContent>
                    <w:p w14:paraId="3034D644" w14:textId="77777777" w:rsidR="0011772A" w:rsidRDefault="00000000">
                      <w:pPr>
                        <w:spacing w:line="275" w:lineRule="auto"/>
                        <w:textDirection w:val="btLr"/>
                      </w:pPr>
                      <w:r>
                        <w:rPr>
                          <w:rFonts w:ascii="Source Sans Pro" w:eastAsia="Source Sans Pro" w:hAnsi="Source Sans Pro" w:cs="Source Sans Pro"/>
                          <w:b/>
                          <w:color w:val="000000"/>
                          <w:sz w:val="20"/>
                        </w:rPr>
                        <w:t>Note:</w:t>
                      </w:r>
                      <w:r>
                        <w:rPr>
                          <w:rFonts w:ascii="Source Sans Pro" w:eastAsia="Source Sans Pro" w:hAnsi="Source Sans Pro" w:cs="Source Sans Pro"/>
                          <w:color w:val="000000"/>
                          <w:sz w:val="20"/>
                        </w:rPr>
                        <w:t xml:space="preserve"> When objective assessment of blood loss is introduced in health facilities, the prevalence of diagnosed PPH is likely to increase substantially and the quantity of commodities needed for first-response treatment will follow suit. As noted in the </w:t>
                      </w:r>
                      <w:r>
                        <w:rPr>
                          <w:rFonts w:ascii="Source Sans Pro" w:eastAsia="Source Sans Pro" w:hAnsi="Source Sans Pro" w:cs="Source Sans Pro"/>
                          <w:i/>
                          <w:color w:val="000000"/>
                          <w:sz w:val="20"/>
                        </w:rPr>
                        <w:t>Consolidated set of guidelines for the prevention, diagnosis and treatment of postpartum haemorrhage,</w:t>
                      </w:r>
                      <w:r>
                        <w:rPr>
                          <w:rFonts w:ascii="Source Sans Pro" w:eastAsia="Source Sans Pro" w:hAnsi="Source Sans Pro" w:cs="Source Sans Pro"/>
                          <w:color w:val="000000"/>
                          <w:sz w:val="20"/>
                        </w:rPr>
                        <w:t xml:space="preserve"> these increases are signs of better detection and treatment of PPH, not deterioration in the quality of care. </w:t>
                      </w:r>
                    </w:p>
                    <w:p w14:paraId="760CAD1E" w14:textId="77777777" w:rsidR="0011772A" w:rsidRDefault="00000000">
                      <w:pPr>
                        <w:spacing w:after="0" w:line="275" w:lineRule="auto"/>
                        <w:textDirection w:val="btLr"/>
                      </w:pPr>
                      <w:r>
                        <w:rPr>
                          <w:rFonts w:ascii="Source Sans Pro" w:eastAsia="Source Sans Pro" w:hAnsi="Source Sans Pro" w:cs="Source Sans Pro"/>
                          <w:color w:val="000000"/>
                          <w:sz w:val="20"/>
                        </w:rPr>
                        <w:t>Forecasting estimates should take into consideration whether objective assessment of blood loss is being newly introduced into facilities. If so, quantities for procurement of first-response commodities will need to be adjusted upwards from initial forecasting estimates, especially those based on consumption data or service data. There is not a set algorithm available for adjusting initial forecasting estimates to account for introduction of objective assessment of blood loss. In the literature, objective assessment of blood loss led the diagnosed prevalence of PPH in some facilities to nearly double (</w:t>
                      </w:r>
                      <w:r>
                        <w:rPr>
                          <w:rFonts w:ascii="Source Sans Pro" w:eastAsia="Source Sans Pro" w:hAnsi="Source Sans Pro" w:cs="Source Sans Pro"/>
                          <w:i/>
                          <w:color w:val="000000"/>
                          <w:sz w:val="20"/>
                        </w:rPr>
                        <w:t>7</w:t>
                      </w:r>
                      <w:r>
                        <w:rPr>
                          <w:rFonts w:ascii="Source Sans Pro" w:eastAsia="Source Sans Pro" w:hAnsi="Source Sans Pro" w:cs="Source Sans Pro"/>
                          <w:color w:val="000000"/>
                          <w:sz w:val="20"/>
                        </w:rPr>
                        <w:t>).</w:t>
                      </w:r>
                    </w:p>
                    <w:p w14:paraId="5F5A3D80" w14:textId="77777777" w:rsidR="0011772A" w:rsidRDefault="0011772A">
                      <w:pPr>
                        <w:spacing w:line="275" w:lineRule="auto"/>
                        <w:textDirection w:val="btLr"/>
                      </w:pPr>
                    </w:p>
                  </w:txbxContent>
                </v:textbox>
                <w10:wrap type="square"/>
              </v:rect>
            </w:pict>
          </mc:Fallback>
        </mc:AlternateContent>
      </w:r>
    </w:p>
    <w:p w14:paraId="000000BE" w14:textId="77777777"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b/>
          <w:bCs/>
          <w:sz w:val="20"/>
          <w:szCs w:val="20"/>
        </w:rPr>
        <w:t>Forecasting algorithms, tools (templates)</w:t>
      </w:r>
      <w:r w:rsidRPr="00055B7C">
        <w:rPr>
          <w:rFonts w:ascii="Source Sans Pro" w:eastAsia="Source Sans Pro" w:hAnsi="Source Sans Pro" w:cs="Source Sans Pro"/>
          <w:sz w:val="20"/>
          <w:szCs w:val="20"/>
        </w:rPr>
        <w:t xml:space="preserve">, and </w:t>
      </w:r>
      <w:r w:rsidRPr="00055B7C">
        <w:rPr>
          <w:rFonts w:ascii="Source Sans Pro" w:eastAsia="Source Sans Pro" w:hAnsi="Source Sans Pro" w:cs="Source Sans Pro"/>
          <w:b/>
          <w:bCs/>
          <w:sz w:val="20"/>
          <w:szCs w:val="20"/>
        </w:rPr>
        <w:t xml:space="preserve">tools with examples </w:t>
      </w:r>
      <w:r w:rsidRPr="00055B7C">
        <w:rPr>
          <w:rFonts w:ascii="Source Sans Pro" w:eastAsia="Source Sans Pro" w:hAnsi="Source Sans Pro" w:cs="Source Sans Pro"/>
          <w:sz w:val="20"/>
          <w:szCs w:val="20"/>
        </w:rPr>
        <w:t>are available on the Management Sciences for Health (MSH) website to support development of accurate and actionable forecasts. The full package of documents is available</w:t>
      </w:r>
      <w:r w:rsidRPr="00055B7C">
        <w:rPr>
          <w:rFonts w:ascii="Source Sans Pro" w:eastAsia="Source Sans Pro" w:hAnsi="Source Sans Pro" w:cs="Source Sans Pro"/>
          <w:b/>
          <w:bCs/>
          <w:sz w:val="20"/>
          <w:szCs w:val="20"/>
        </w:rPr>
        <w:t xml:space="preserve"> </w:t>
      </w:r>
      <w:hyperlink r:id="rId22">
        <w:r w:rsidR="0011772A" w:rsidRPr="00055B7C">
          <w:rPr>
            <w:rFonts w:ascii="Source Sans Pro" w:eastAsia="Source Sans Pro" w:hAnsi="Source Sans Pro" w:cs="Source Sans Pro"/>
            <w:b/>
            <w:bCs/>
            <w:color w:val="467886"/>
            <w:sz w:val="20"/>
            <w:szCs w:val="20"/>
            <w:u w:val="single"/>
          </w:rPr>
          <w:t>HERE</w:t>
        </w:r>
      </w:hyperlink>
      <w:r w:rsidRPr="00055B7C">
        <w:rPr>
          <w:rFonts w:ascii="Source Sans Pro" w:eastAsia="Source Sans Pro" w:hAnsi="Source Sans Pro" w:cs="Source Sans Pro"/>
          <w:b/>
          <w:bCs/>
          <w:sz w:val="20"/>
          <w:szCs w:val="20"/>
        </w:rPr>
        <w:t>. </w:t>
      </w:r>
    </w:p>
    <w:p w14:paraId="000000BF" w14:textId="77777777" w:rsidR="0011772A" w:rsidRPr="00055B7C" w:rsidRDefault="0011772A" w:rsidP="00C6691E">
      <w:pPr>
        <w:numPr>
          <w:ilvl w:val="0"/>
          <w:numId w:val="9"/>
        </w:numPr>
        <w:spacing w:after="0" w:line="240" w:lineRule="auto"/>
        <w:rPr>
          <w:rFonts w:ascii="Source Sans Pro" w:eastAsia="Source Sans Pro" w:hAnsi="Source Sans Pro" w:cs="Source Sans Pro"/>
          <w:sz w:val="20"/>
          <w:szCs w:val="20"/>
        </w:rPr>
      </w:pPr>
      <w:hyperlink r:id="rId23">
        <w:r w:rsidRPr="00055B7C">
          <w:rPr>
            <w:rFonts w:ascii="Source Sans Pro" w:eastAsia="Source Sans Pro" w:hAnsi="Source Sans Pro" w:cs="Source Sans Pro"/>
            <w:color w:val="467886"/>
            <w:sz w:val="20"/>
            <w:szCs w:val="20"/>
            <w:u w:val="single"/>
          </w:rPr>
          <w:t>RMNCH Forecasting Supplement</w:t>
        </w:r>
      </w:hyperlink>
      <w:r w:rsidRPr="00055B7C">
        <w:rPr>
          <w:rFonts w:ascii="Source Sans Pro" w:eastAsia="Source Sans Pro" w:hAnsi="Source Sans Pro" w:cs="Source Sans Pro"/>
          <w:sz w:val="20"/>
          <w:szCs w:val="20"/>
        </w:rPr>
        <w:t xml:space="preserve"> (PDF) – Refer to Chapter 2, pages 29-50</w:t>
      </w:r>
    </w:p>
    <w:p w14:paraId="000000C0" w14:textId="77777777" w:rsidR="0011772A" w:rsidRPr="00055B7C" w:rsidRDefault="0011772A" w:rsidP="00C6691E">
      <w:pPr>
        <w:numPr>
          <w:ilvl w:val="0"/>
          <w:numId w:val="9"/>
        </w:numPr>
        <w:spacing w:after="0" w:line="240" w:lineRule="auto"/>
        <w:rPr>
          <w:rFonts w:ascii="Source Sans Pro" w:eastAsia="Source Sans Pro" w:hAnsi="Source Sans Pro" w:cs="Source Sans Pro"/>
          <w:sz w:val="20"/>
          <w:szCs w:val="20"/>
        </w:rPr>
      </w:pPr>
      <w:hyperlink r:id="rId24">
        <w:r w:rsidRPr="00055B7C">
          <w:rPr>
            <w:rFonts w:ascii="Source Sans Pro" w:eastAsia="Source Sans Pro" w:hAnsi="Source Sans Pro" w:cs="Source Sans Pro"/>
            <w:color w:val="467886"/>
            <w:sz w:val="20"/>
            <w:szCs w:val="20"/>
            <w:u w:val="single"/>
          </w:rPr>
          <w:t>RMNCH Forecasting Algorithms</w:t>
        </w:r>
      </w:hyperlink>
      <w:r w:rsidRPr="00055B7C">
        <w:rPr>
          <w:rFonts w:ascii="Source Sans Pro" w:eastAsia="Source Sans Pro" w:hAnsi="Source Sans Pro" w:cs="Source Sans Pro"/>
          <w:sz w:val="20"/>
          <w:szCs w:val="20"/>
        </w:rPr>
        <w:t xml:space="preserve"> (PPT) – Refer to slides 4, 5, 6</w:t>
      </w:r>
    </w:p>
    <w:p w14:paraId="000000C1" w14:textId="77777777" w:rsidR="0011772A" w:rsidRPr="00055B7C" w:rsidRDefault="0011772A" w:rsidP="00C6691E">
      <w:pPr>
        <w:numPr>
          <w:ilvl w:val="0"/>
          <w:numId w:val="9"/>
        </w:numPr>
        <w:spacing w:after="0" w:line="240" w:lineRule="auto"/>
        <w:rPr>
          <w:rFonts w:ascii="Source Sans Pro" w:eastAsia="Source Sans Pro" w:hAnsi="Source Sans Pro" w:cs="Source Sans Pro"/>
          <w:sz w:val="20"/>
          <w:szCs w:val="20"/>
        </w:rPr>
      </w:pPr>
      <w:hyperlink r:id="rId25">
        <w:r w:rsidRPr="00055B7C">
          <w:rPr>
            <w:rFonts w:ascii="Source Sans Pro" w:eastAsia="Source Sans Pro" w:hAnsi="Source Sans Pro" w:cs="Source Sans Pro"/>
            <w:color w:val="467886"/>
            <w:sz w:val="20"/>
            <w:szCs w:val="20"/>
            <w:u w:val="single"/>
          </w:rPr>
          <w:t>RMNCH Forecasting Calculation Tools and Examples</w:t>
        </w:r>
      </w:hyperlink>
      <w:r w:rsidRPr="00055B7C">
        <w:rPr>
          <w:rFonts w:ascii="Source Sans Pro" w:eastAsia="Source Sans Pro" w:hAnsi="Source Sans Pro" w:cs="Source Sans Pro"/>
          <w:sz w:val="20"/>
          <w:szCs w:val="20"/>
        </w:rPr>
        <w:t> (XLSX) – Refer to the sheets for “PPH” and “Calibrated drapes” (Note: Calculations for oxytocin and misoprostol do not include potential needs for augmentation/induction, inevitable/incomplete abortion, induced abortion, or treatment of intrauterine fetal demise.)</w:t>
      </w:r>
    </w:p>
    <w:p w14:paraId="000000C2" w14:textId="77777777" w:rsidR="0011772A" w:rsidRPr="00055B7C" w:rsidRDefault="0011772A" w:rsidP="00C6691E">
      <w:pPr>
        <w:numPr>
          <w:ilvl w:val="0"/>
          <w:numId w:val="9"/>
        </w:numPr>
        <w:spacing w:after="0" w:line="240" w:lineRule="auto"/>
        <w:rPr>
          <w:rFonts w:ascii="Source Sans Pro" w:eastAsia="Source Sans Pro" w:hAnsi="Source Sans Pro" w:cs="Source Sans Pro"/>
          <w:sz w:val="20"/>
          <w:szCs w:val="20"/>
        </w:rPr>
      </w:pPr>
      <w:hyperlink r:id="rId26">
        <w:r w:rsidRPr="00055B7C">
          <w:rPr>
            <w:rFonts w:ascii="Source Sans Pro" w:eastAsia="Source Sans Pro" w:hAnsi="Source Sans Pro" w:cs="Source Sans Pro"/>
            <w:color w:val="467886"/>
            <w:sz w:val="20"/>
            <w:szCs w:val="20"/>
            <w:u w:val="single"/>
          </w:rPr>
          <w:t>RMNCH Forecasting Templates</w:t>
        </w:r>
      </w:hyperlink>
      <w:r w:rsidRPr="00055B7C">
        <w:rPr>
          <w:rFonts w:ascii="Source Sans Pro" w:eastAsia="Source Sans Pro" w:hAnsi="Source Sans Pro" w:cs="Source Sans Pro"/>
          <w:sz w:val="20"/>
          <w:szCs w:val="20"/>
        </w:rPr>
        <w:t xml:space="preserve"> (XLSX) – Refer to the sheets for “PPH” and “Calibrated drapes” </w:t>
      </w:r>
    </w:p>
    <w:p w14:paraId="12E3B883" w14:textId="77777777" w:rsidR="006061DE" w:rsidRDefault="006061DE"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bookmarkStart w:id="6" w:name="_heading=h.7uvqzf839hjj" w:colFirst="0" w:colLast="0"/>
      <w:bookmarkEnd w:id="6"/>
    </w:p>
    <w:p w14:paraId="000000C3" w14:textId="0F2ED666" w:rsidR="0011772A" w:rsidRPr="00055B7C" w:rsidRDefault="00000000"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r w:rsidRPr="00055B7C">
        <w:rPr>
          <w:rFonts w:ascii="Source Sans Pro" w:eastAsia="Source Sans Pro" w:hAnsi="Source Sans Pro" w:cs="Source Sans Pro"/>
          <w:b/>
          <w:bCs/>
          <w:color w:val="000000"/>
          <w:sz w:val="20"/>
          <w:szCs w:val="20"/>
        </w:rPr>
        <w:t>Plan to review and update quantification</w:t>
      </w:r>
    </w:p>
    <w:p w14:paraId="000000C4" w14:textId="452A2892"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Regardless of the timeframe covered in the quantification plan, routine monitoring is essential to adapt it to actual service delivery and consumption, changing needs due to disasters/epidemics and changes in policies and plans over time. The forecasting assumptions and the supply plan should be reviewed and updated at least every six months, and more often for rapidly growing or changing programmes.  </w:t>
      </w:r>
    </w:p>
    <w:p w14:paraId="18AFE8FD" w14:textId="77777777" w:rsidR="00C6691E" w:rsidRDefault="00C6691E" w:rsidP="00C6691E">
      <w:pPr>
        <w:pStyle w:val="Heading3"/>
        <w:keepNext w:val="0"/>
        <w:keepLines w:val="0"/>
        <w:spacing w:before="0" w:after="0" w:line="240" w:lineRule="auto"/>
        <w:rPr>
          <w:rFonts w:ascii="Source Sans Pro" w:eastAsia="Source Sans Pro" w:hAnsi="Source Sans Pro" w:cs="Source Sans Pro"/>
          <w:b/>
          <w:bCs/>
          <w:i/>
          <w:iCs/>
          <w:color w:val="0070C0"/>
          <w:sz w:val="20"/>
          <w:szCs w:val="20"/>
        </w:rPr>
      </w:pPr>
      <w:bookmarkStart w:id="7" w:name="_heading=h.3svgjgx5oyda" w:colFirst="0" w:colLast="0"/>
      <w:bookmarkEnd w:id="7"/>
    </w:p>
    <w:p w14:paraId="000000C7" w14:textId="14122F5E" w:rsidR="0011772A" w:rsidRPr="00055B7C" w:rsidRDefault="00000000" w:rsidP="00C6691E">
      <w:pPr>
        <w:pStyle w:val="Heading3"/>
        <w:keepNext w:val="0"/>
        <w:keepLines w:val="0"/>
        <w:spacing w:before="0" w:after="0" w:line="240" w:lineRule="auto"/>
        <w:rPr>
          <w:rFonts w:ascii="Source Sans Pro" w:eastAsia="Source Sans Pro" w:hAnsi="Source Sans Pro" w:cs="Source Sans Pro"/>
          <w:b/>
          <w:bCs/>
          <w:i/>
          <w:iCs/>
          <w:color w:val="0070C0"/>
          <w:sz w:val="20"/>
          <w:szCs w:val="20"/>
        </w:rPr>
      </w:pPr>
      <w:r w:rsidRPr="00055B7C">
        <w:rPr>
          <w:rFonts w:ascii="Source Sans Pro" w:eastAsia="Source Sans Pro" w:hAnsi="Source Sans Pro" w:cs="Source Sans Pro"/>
          <w:b/>
          <w:bCs/>
          <w:i/>
          <w:iCs/>
          <w:color w:val="0070C0"/>
          <w:sz w:val="20"/>
          <w:szCs w:val="20"/>
        </w:rPr>
        <w:t>Step 3: Procurement</w:t>
      </w:r>
    </w:p>
    <w:p w14:paraId="000000C8" w14:textId="5D7145C9" w:rsidR="0011772A" w:rsidRPr="00055B7C" w:rsidRDefault="00000000"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bookmarkStart w:id="8" w:name="_heading=h.yzcbqaheb4m" w:colFirst="0" w:colLast="0"/>
      <w:bookmarkEnd w:id="8"/>
      <w:r w:rsidRPr="00055B7C">
        <w:rPr>
          <w:rFonts w:ascii="Source Sans Pro" w:eastAsia="Source Sans Pro" w:hAnsi="Source Sans Pro" w:cs="Source Sans Pro"/>
          <w:b/>
          <w:bCs/>
          <w:color w:val="000000"/>
          <w:sz w:val="20"/>
          <w:szCs w:val="20"/>
        </w:rPr>
        <w:t>Select quality assured medicines and supplies to procure</w:t>
      </w:r>
    </w:p>
    <w:p w14:paraId="000000C9" w14:textId="1D2C0D46"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Assuring the quality of PPH commodities is a cross-cutting activity that begins with procurement of quality-assured products and spans storage/warehousing and distribution. Generally, products with WHO Prequalification and/or approved by a WHO listed authority (WLA) are considered quality-assured and highly recommended for procurement. In the absence of WHO Prequalification, WLA, or</w:t>
      </w:r>
      <w:r w:rsidRPr="00055B7C">
        <w:rPr>
          <w:rFonts w:ascii="Source Sans Pro" w:hAnsi="Source Sans Pro"/>
          <w:sz w:val="20"/>
          <w:szCs w:val="20"/>
        </w:rPr>
        <w:t xml:space="preserve"> </w:t>
      </w:r>
      <w:r w:rsidRPr="00055B7C">
        <w:rPr>
          <w:rFonts w:ascii="Source Sans Pro" w:eastAsia="Source Sans Pro" w:hAnsi="Source Sans Pro" w:cs="Source Sans Pro"/>
          <w:sz w:val="20"/>
          <w:szCs w:val="20"/>
        </w:rPr>
        <w:t xml:space="preserve">WHO’s Expert Review Panel-recommended products, medicines from trusted sources, such as manufacturers approved by UN agencies, can be considered for procurement. Alternatively, the procurement agency may conduct its own quality assessment (refer to </w:t>
      </w:r>
      <w:hyperlink r:id="rId27">
        <w:r w:rsidR="0011772A" w:rsidRPr="00055B7C">
          <w:rPr>
            <w:rFonts w:ascii="Source Sans Pro" w:eastAsia="Source Sans Pro" w:hAnsi="Source Sans Pro" w:cs="Source Sans Pro"/>
            <w:color w:val="467886"/>
            <w:sz w:val="20"/>
            <w:szCs w:val="20"/>
            <w:u w:val="single"/>
          </w:rPr>
          <w:t>Module 2: Pragmatic Approach to Assure Quality of MNCH Products</w:t>
        </w:r>
      </w:hyperlink>
      <w:r w:rsidRPr="00055B7C">
        <w:rPr>
          <w:rFonts w:ascii="Source Sans Pro" w:eastAsia="Source Sans Pro" w:hAnsi="Source Sans Pro" w:cs="Source Sans Pro"/>
          <w:sz w:val="20"/>
          <w:szCs w:val="20"/>
        </w:rPr>
        <w:t>). In addition, packaging information should clearly reference appropriate quality standards and requirements, including appropriate labelling for storage.</w:t>
      </w:r>
    </w:p>
    <w:p w14:paraId="000000CA"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CB" w14:textId="77777777"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Below are select resources to assist with assuring the quality of PPH commodities.</w:t>
      </w:r>
    </w:p>
    <w:p w14:paraId="000000CC" w14:textId="33261ED7" w:rsidR="0011772A" w:rsidRPr="00055B7C" w:rsidRDefault="0011772A" w:rsidP="00C6691E">
      <w:pPr>
        <w:numPr>
          <w:ilvl w:val="0"/>
          <w:numId w:val="2"/>
        </w:numPr>
        <w:spacing w:after="0" w:line="240" w:lineRule="auto"/>
        <w:rPr>
          <w:rFonts w:ascii="Source Sans Pro" w:eastAsia="Source Sans Pro" w:hAnsi="Source Sans Pro" w:cs="Source Sans Pro"/>
          <w:sz w:val="20"/>
          <w:szCs w:val="20"/>
        </w:rPr>
      </w:pPr>
      <w:hyperlink r:id="rId28">
        <w:r w:rsidRPr="00055B7C">
          <w:rPr>
            <w:rFonts w:ascii="Source Sans Pro" w:eastAsia="Source Sans Pro" w:hAnsi="Source Sans Pro" w:cs="Source Sans Pro"/>
            <w:b/>
            <w:bCs/>
            <w:color w:val="1155CC"/>
            <w:sz w:val="20"/>
            <w:szCs w:val="20"/>
            <w:u w:val="single"/>
          </w:rPr>
          <w:t>WHO Prequalification programme</w:t>
        </w:r>
      </w:hyperlink>
      <w:r w:rsidRPr="00055B7C">
        <w:rPr>
          <w:rFonts w:ascii="Source Sans Pro" w:eastAsia="Source Sans Pro" w:hAnsi="Source Sans Pro" w:cs="Source Sans Pro"/>
          <w:color w:val="000000" w:themeColor="text1"/>
          <w:sz w:val="20"/>
          <w:szCs w:val="20"/>
        </w:rPr>
        <w:t xml:space="preserve"> –</w:t>
      </w:r>
      <w:r w:rsidRPr="00055B7C">
        <w:rPr>
          <w:rFonts w:ascii="Source Sans Pro" w:eastAsia="Source Sans Pro" w:hAnsi="Source Sans Pro" w:cs="Source Sans Pro"/>
          <w:sz w:val="20"/>
          <w:szCs w:val="20"/>
        </w:rPr>
        <w:t xml:space="preserve"> WHO prequalification of medicines is a service provided by WHO to assess the quality, safety and efficacy of medicinal products. Products on the prequalified list have been assessed by WHO and found to be acceptable, in principle, for procurement by UN agencies. </w:t>
      </w:r>
    </w:p>
    <w:bookmarkStart w:id="9" w:name="_heading=h.uqvol0nqbc0j" w:colFirst="0" w:colLast="0"/>
    <w:bookmarkEnd w:id="9"/>
    <w:p w14:paraId="000000CD" w14:textId="13CF81B3" w:rsidR="0011772A" w:rsidRPr="00055B7C" w:rsidRDefault="00000000" w:rsidP="00C6691E">
      <w:pPr>
        <w:numPr>
          <w:ilvl w:val="0"/>
          <w:numId w:val="2"/>
        </w:numPr>
        <w:spacing w:after="0" w:line="240" w:lineRule="auto"/>
        <w:rPr>
          <w:rFonts w:ascii="Source Sans Pro" w:eastAsia="Source Sans Pro" w:hAnsi="Source Sans Pro" w:cs="Source Sans Pro"/>
          <w:sz w:val="20"/>
          <w:szCs w:val="20"/>
        </w:rPr>
      </w:pPr>
      <w:r w:rsidRPr="00055B7C">
        <w:rPr>
          <w:rFonts w:ascii="Source Sans Pro" w:hAnsi="Source Sans Pro"/>
          <w:sz w:val="20"/>
          <w:szCs w:val="20"/>
        </w:rPr>
        <w:fldChar w:fldCharType="begin"/>
      </w:r>
      <w:r w:rsidRPr="00055B7C">
        <w:rPr>
          <w:rFonts w:ascii="Source Sans Pro" w:hAnsi="Source Sans Pro"/>
          <w:sz w:val="20"/>
          <w:szCs w:val="20"/>
        </w:rPr>
        <w:instrText>HYPERLINK "https://cdn.who.int/media/docs/default-source/medicines/regulatory-systems/wla/list_of_wla.pdf?sfvrsn=1f6c2140_47&amp;download=true"</w:instrText>
      </w:r>
      <w:r w:rsidRPr="00055B7C">
        <w:rPr>
          <w:rFonts w:ascii="Source Sans Pro" w:hAnsi="Source Sans Pro"/>
          <w:sz w:val="20"/>
          <w:szCs w:val="20"/>
        </w:rPr>
      </w:r>
      <w:r w:rsidRPr="00055B7C">
        <w:rPr>
          <w:rFonts w:ascii="Source Sans Pro" w:hAnsi="Source Sans Pro"/>
          <w:sz w:val="20"/>
          <w:szCs w:val="20"/>
        </w:rPr>
        <w:fldChar w:fldCharType="separate"/>
      </w:r>
      <w:r w:rsidRPr="00055B7C">
        <w:rPr>
          <w:rFonts w:ascii="Source Sans Pro" w:eastAsia="Source Sans Pro" w:hAnsi="Source Sans Pro" w:cs="Source Sans Pro"/>
          <w:b/>
          <w:bCs/>
          <w:color w:val="1155CC"/>
          <w:sz w:val="20"/>
          <w:szCs w:val="20"/>
          <w:u w:val="single"/>
        </w:rPr>
        <w:t>WHO Listed Authorities</w:t>
      </w:r>
      <w:r w:rsidRPr="00055B7C">
        <w:rPr>
          <w:rFonts w:ascii="Source Sans Pro" w:hAnsi="Source Sans Pro"/>
          <w:sz w:val="20"/>
          <w:szCs w:val="20"/>
        </w:rPr>
        <w:fldChar w:fldCharType="end"/>
      </w:r>
      <w:r w:rsidRPr="00055B7C">
        <w:rPr>
          <w:rFonts w:ascii="Source Sans Pro" w:eastAsia="Source Sans Pro" w:hAnsi="Source Sans Pro" w:cs="Source Sans Pro"/>
          <w:sz w:val="20"/>
          <w:szCs w:val="20"/>
        </w:rPr>
        <w:t xml:space="preserve"> (WLAs) and </w:t>
      </w:r>
      <w:hyperlink r:id="rId29" w:history="1">
        <w:r w:rsidR="0011772A" w:rsidRPr="00055B7C">
          <w:rPr>
            <w:rFonts w:ascii="Source Sans Pro" w:eastAsia="Source Sans Pro" w:hAnsi="Source Sans Pro" w:cs="Source Sans Pro"/>
            <w:b/>
            <w:bCs/>
            <w:color w:val="1155CC"/>
            <w:sz w:val="20"/>
            <w:szCs w:val="20"/>
            <w:u w:val="single"/>
          </w:rPr>
          <w:t>Transitional WLAs</w:t>
        </w:r>
      </w:hyperlink>
      <w:r w:rsidRPr="00055B7C">
        <w:rPr>
          <w:rFonts w:ascii="Source Sans Pro" w:eastAsia="Source Sans Pro" w:hAnsi="Source Sans Pro" w:cs="Source Sans Pro"/>
          <w:sz w:val="20"/>
          <w:szCs w:val="20"/>
        </w:rPr>
        <w:t xml:space="preserve"> </w:t>
      </w:r>
      <w:r w:rsidR="00DE7B27" w:rsidRPr="00055B7C">
        <w:rPr>
          <w:rFonts w:ascii="Source Sans Pro" w:eastAsia="Source Sans Pro" w:hAnsi="Source Sans Pro" w:cs="Source Sans Pro"/>
          <w:sz w:val="20"/>
          <w:szCs w:val="20"/>
        </w:rPr>
        <w:t xml:space="preserve">– A </w:t>
      </w:r>
      <w:r w:rsidRPr="00055B7C">
        <w:rPr>
          <w:rFonts w:ascii="Source Sans Pro" w:eastAsia="Source Sans Pro" w:hAnsi="Source Sans Pro" w:cs="Source Sans Pro"/>
          <w:color w:val="1A1A1A"/>
          <w:sz w:val="20"/>
          <w:szCs w:val="20"/>
          <w:highlight w:val="white"/>
        </w:rPr>
        <w:t xml:space="preserve">WLA is a regulatory authority which has been documented to comply with regulatory requirement standards based on an </w:t>
      </w:r>
      <w:r w:rsidRPr="00055B7C">
        <w:rPr>
          <w:rFonts w:ascii="Source Sans Pro" w:eastAsia="Source Sans Pro" w:hAnsi="Source Sans Pro" w:cs="Source Sans Pro"/>
          <w:color w:val="1A1A1A"/>
          <w:sz w:val="20"/>
          <w:szCs w:val="20"/>
        </w:rPr>
        <w:t>established benchmarking and a performance evaluation process.</w:t>
      </w:r>
    </w:p>
    <w:p w14:paraId="000000CE" w14:textId="77777777" w:rsidR="0011772A" w:rsidRPr="00055B7C" w:rsidRDefault="0011772A" w:rsidP="00C6691E">
      <w:pPr>
        <w:numPr>
          <w:ilvl w:val="0"/>
          <w:numId w:val="2"/>
        </w:numPr>
        <w:spacing w:after="0" w:line="240" w:lineRule="auto"/>
        <w:rPr>
          <w:rFonts w:ascii="Source Sans Pro" w:eastAsia="Source Sans Pro" w:hAnsi="Source Sans Pro" w:cs="Source Sans Pro"/>
          <w:sz w:val="20"/>
          <w:szCs w:val="20"/>
        </w:rPr>
      </w:pPr>
      <w:hyperlink r:id="rId30">
        <w:r w:rsidRPr="00055B7C">
          <w:rPr>
            <w:rFonts w:ascii="Source Sans Pro" w:eastAsia="Source Sans Pro" w:hAnsi="Source Sans Pro" w:cs="Source Sans Pro"/>
            <w:b/>
            <w:bCs/>
            <w:color w:val="1155CC"/>
            <w:sz w:val="20"/>
            <w:szCs w:val="20"/>
            <w:u w:val="single"/>
          </w:rPr>
          <w:t>Updated Manual for Procurement and Supply of Quality-Assured Maternal, Newborn, and Child Health Commodities</w:t>
        </w:r>
      </w:hyperlink>
      <w:r w:rsidRPr="00055B7C">
        <w:rPr>
          <w:rFonts w:ascii="Source Sans Pro" w:eastAsia="Source Sans Pro" w:hAnsi="Source Sans Pro" w:cs="Source Sans Pro"/>
          <w:sz w:val="20"/>
          <w:szCs w:val="20"/>
        </w:rPr>
        <w:t xml:space="preserve"> – This document offers detailed technical assistance for national procurement agencies and procurement specialists in establishing a quality assurance system from procurement up to the point of use. The manual also provides detailed product specifications for priority commodities.</w:t>
      </w:r>
    </w:p>
    <w:p w14:paraId="6365AAC8" w14:textId="77777777" w:rsidR="006061DE" w:rsidRDefault="006061DE"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bookmarkStart w:id="10" w:name="_heading=h.7wouh3fefqdi" w:colFirst="0" w:colLast="0"/>
      <w:bookmarkEnd w:id="10"/>
    </w:p>
    <w:p w14:paraId="000000CF" w14:textId="7D633E9B" w:rsidR="0011772A" w:rsidRPr="00055B7C" w:rsidRDefault="00000000"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r w:rsidRPr="00055B7C">
        <w:rPr>
          <w:rFonts w:ascii="Source Sans Pro" w:eastAsia="Source Sans Pro" w:hAnsi="Source Sans Pro" w:cs="Source Sans Pro"/>
          <w:b/>
          <w:bCs/>
          <w:color w:val="000000"/>
          <w:sz w:val="20"/>
          <w:szCs w:val="20"/>
        </w:rPr>
        <w:t xml:space="preserve">Estimate the total commodity requirements for the forecast period </w:t>
      </w:r>
      <w:r w:rsidRPr="00055B7C">
        <w:rPr>
          <w:rFonts w:ascii="Source Sans Pro" w:eastAsia="Source Sans Pro" w:hAnsi="Source Sans Pro" w:cs="Source Sans Pro"/>
          <w:color w:val="000000"/>
          <w:sz w:val="20"/>
          <w:szCs w:val="20"/>
        </w:rPr>
        <w:t>(</w:t>
      </w:r>
      <w:r w:rsidRPr="00055B7C">
        <w:rPr>
          <w:rFonts w:ascii="Source Sans Pro" w:eastAsia="Source Sans Pro" w:hAnsi="Source Sans Pro" w:cs="Source Sans Pro"/>
          <w:i/>
          <w:iCs/>
          <w:color w:val="000000"/>
          <w:sz w:val="20"/>
          <w:szCs w:val="20"/>
        </w:rPr>
        <w:t>1</w:t>
      </w:r>
      <w:r w:rsidRPr="00055B7C">
        <w:rPr>
          <w:rFonts w:ascii="Source Sans Pro" w:eastAsia="Source Sans Pro" w:hAnsi="Source Sans Pro" w:cs="Source Sans Pro"/>
          <w:color w:val="000000"/>
          <w:sz w:val="20"/>
          <w:szCs w:val="20"/>
        </w:rPr>
        <w:t>)</w:t>
      </w:r>
      <w:r w:rsidRPr="00055B7C">
        <w:rPr>
          <w:rFonts w:ascii="Source Sans Pro" w:eastAsia="Source Sans Pro" w:hAnsi="Source Sans Pro" w:cs="Source Sans Pro"/>
          <w:b/>
          <w:bCs/>
          <w:color w:val="000000"/>
          <w:sz w:val="20"/>
          <w:szCs w:val="20"/>
        </w:rPr>
        <w:t xml:space="preserve"> </w:t>
      </w:r>
    </w:p>
    <w:p w14:paraId="000000D0" w14:textId="4388B13E"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To determine the total quantities to procure, use the annual forecasted consumption of each product for each year of the quantification in addition to the following data:</w:t>
      </w:r>
    </w:p>
    <w:p w14:paraId="000000D1" w14:textId="5020DB27" w:rsidR="0011772A" w:rsidRPr="00055B7C" w:rsidRDefault="00000000" w:rsidP="00C6691E">
      <w:pPr>
        <w:numPr>
          <w:ilvl w:val="0"/>
          <w:numId w:val="1"/>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National/programme level stock on hand (physical inventory) of each product to be procured</w:t>
      </w:r>
      <w:r w:rsidR="006061DE">
        <w:rPr>
          <w:rFonts w:ascii="Source Sans Pro" w:eastAsia="Source Sans Pro" w:hAnsi="Source Sans Pro" w:cs="Source Sans Pro"/>
          <w:color w:val="000000"/>
          <w:sz w:val="20"/>
          <w:szCs w:val="20"/>
        </w:rPr>
        <w:t>.</w:t>
      </w:r>
    </w:p>
    <w:p w14:paraId="000000D2" w14:textId="1784419C" w:rsidR="0011772A" w:rsidRPr="00055B7C" w:rsidRDefault="00000000" w:rsidP="00C6691E">
      <w:pPr>
        <w:numPr>
          <w:ilvl w:val="0"/>
          <w:numId w:val="1"/>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Expiration dates for products in stock, to estimate how many will be removed from inventory due to expiry before usage</w:t>
      </w:r>
      <w:r w:rsidR="006061DE">
        <w:rPr>
          <w:rFonts w:ascii="Source Sans Pro" w:eastAsia="Source Sans Pro" w:hAnsi="Source Sans Pro" w:cs="Source Sans Pro"/>
          <w:color w:val="000000"/>
          <w:sz w:val="20"/>
          <w:szCs w:val="20"/>
        </w:rPr>
        <w:t>.</w:t>
      </w:r>
    </w:p>
    <w:p w14:paraId="000000D3" w14:textId="0C694581" w:rsidR="0011772A" w:rsidRPr="00055B7C" w:rsidRDefault="00000000" w:rsidP="00C6691E">
      <w:pPr>
        <w:numPr>
          <w:ilvl w:val="0"/>
          <w:numId w:val="1"/>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Quantity on order</w:t>
      </w:r>
      <w:r w:rsidR="006061DE">
        <w:rPr>
          <w:rFonts w:ascii="Source Sans Pro" w:eastAsia="Source Sans Pro" w:hAnsi="Source Sans Pro" w:cs="Source Sans Pro"/>
          <w:color w:val="000000"/>
          <w:sz w:val="20"/>
          <w:szCs w:val="20"/>
        </w:rPr>
        <w:t>—</w:t>
      </w:r>
      <w:r w:rsidRPr="00055B7C">
        <w:rPr>
          <w:rFonts w:ascii="Source Sans Pro" w:eastAsia="Source Sans Pro" w:hAnsi="Source Sans Pro" w:cs="Source Sans Pro"/>
          <w:color w:val="000000"/>
          <w:sz w:val="20"/>
          <w:szCs w:val="20"/>
        </w:rPr>
        <w:t>any</w:t>
      </w:r>
      <w:r w:rsidR="006061DE">
        <w:rPr>
          <w:rFonts w:ascii="Source Sans Pro" w:eastAsia="Source Sans Pro" w:hAnsi="Source Sans Pro" w:cs="Source Sans Pro"/>
          <w:color w:val="000000"/>
          <w:sz w:val="20"/>
          <w:szCs w:val="20"/>
        </w:rPr>
        <w:t xml:space="preserve"> </w:t>
      </w:r>
      <w:r w:rsidRPr="00055B7C">
        <w:rPr>
          <w:rFonts w:ascii="Source Sans Pro" w:eastAsia="Source Sans Pro" w:hAnsi="Source Sans Pro" w:cs="Source Sans Pro"/>
          <w:color w:val="000000"/>
          <w:sz w:val="20"/>
          <w:szCs w:val="20"/>
        </w:rPr>
        <w:t>shipment quantities of product(s) on order, but not yet received</w:t>
      </w:r>
      <w:r w:rsidR="006061DE">
        <w:rPr>
          <w:rFonts w:ascii="Source Sans Pro" w:eastAsia="Source Sans Pro" w:hAnsi="Source Sans Pro" w:cs="Source Sans Pro"/>
          <w:color w:val="000000"/>
          <w:sz w:val="20"/>
          <w:szCs w:val="20"/>
        </w:rPr>
        <w:t>.</w:t>
      </w:r>
    </w:p>
    <w:p w14:paraId="000000D4" w14:textId="6E045D0E" w:rsidR="0011772A" w:rsidRPr="00055B7C" w:rsidRDefault="00000000" w:rsidP="00C6691E">
      <w:pPr>
        <w:numPr>
          <w:ilvl w:val="0"/>
          <w:numId w:val="1"/>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 xml:space="preserve">Established maximum and minimum stock levels set for PPH </w:t>
      </w:r>
      <w:r w:rsidRPr="00055B7C">
        <w:rPr>
          <w:rFonts w:ascii="Source Sans Pro" w:eastAsia="Source Sans Pro" w:hAnsi="Source Sans Pro" w:cs="Source Sans Pro"/>
          <w:sz w:val="20"/>
          <w:szCs w:val="20"/>
        </w:rPr>
        <w:t>medicines</w:t>
      </w:r>
      <w:r w:rsidRPr="00055B7C">
        <w:rPr>
          <w:rFonts w:ascii="Source Sans Pro" w:eastAsia="Source Sans Pro" w:hAnsi="Source Sans Pro" w:cs="Source Sans Pro"/>
          <w:color w:val="000000"/>
          <w:sz w:val="20"/>
          <w:szCs w:val="20"/>
        </w:rPr>
        <w:t xml:space="preserve"> and commodities</w:t>
      </w:r>
    </w:p>
    <w:p w14:paraId="000000D5" w14:textId="77777777" w:rsidR="0011772A" w:rsidRPr="00055B7C" w:rsidRDefault="00000000" w:rsidP="00C6691E">
      <w:pPr>
        <w:numPr>
          <w:ilvl w:val="0"/>
          <w:numId w:val="1"/>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 xml:space="preserve">Supplier information: Prices, lead times  </w:t>
      </w:r>
    </w:p>
    <w:p w14:paraId="000000D6" w14:textId="77777777" w:rsidR="0011772A" w:rsidRPr="00055B7C" w:rsidRDefault="00000000" w:rsidP="00C6691E">
      <w:pPr>
        <w:numPr>
          <w:ilvl w:val="0"/>
          <w:numId w:val="1"/>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Funding information: All funding sources for procurement of commodities, amount and timing of funding commitments by funder, disbursement schedules to determine when funding will be available for procurement, from each source</w:t>
      </w:r>
    </w:p>
    <w:p w14:paraId="000000D7" w14:textId="2762CA27" w:rsidR="0011772A" w:rsidRPr="00055B7C" w:rsidRDefault="00000000" w:rsidP="00C6691E">
      <w:pPr>
        <w:numPr>
          <w:ilvl w:val="0"/>
          <w:numId w:val="1"/>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Procurement information: All procurement mechanisms (</w:t>
      </w:r>
      <w:r w:rsidR="006061DE">
        <w:rPr>
          <w:rFonts w:ascii="Source Sans Pro" w:eastAsia="Source Sans Pro" w:hAnsi="Source Sans Pro" w:cs="Source Sans Pro"/>
          <w:color w:val="000000"/>
          <w:sz w:val="20"/>
          <w:szCs w:val="20"/>
        </w:rPr>
        <w:t>such as</w:t>
      </w:r>
      <w:r w:rsidRPr="00055B7C">
        <w:rPr>
          <w:rFonts w:ascii="Source Sans Pro" w:eastAsia="Source Sans Pro" w:hAnsi="Source Sans Pro" w:cs="Source Sans Pro"/>
          <w:color w:val="000000"/>
          <w:sz w:val="20"/>
          <w:szCs w:val="20"/>
        </w:rPr>
        <w:t>, government or international bidding/tendering, donor procurement or local procurement) for all products to be quantified, procurement lead time for each procurement mechanism</w:t>
      </w:r>
    </w:p>
    <w:p w14:paraId="000000D8" w14:textId="30B000CB" w:rsidR="0011772A" w:rsidRPr="00055B7C" w:rsidRDefault="00000000" w:rsidP="00C6691E">
      <w:pPr>
        <w:numPr>
          <w:ilvl w:val="0"/>
          <w:numId w:val="1"/>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Storage and distribution capacity of the logistics system: In some cases, shipment delivery schedules need to be adjusted to accommodate constraints in the storage and distribution capacity of the logistics system (</w:t>
      </w:r>
      <w:r w:rsidR="006061DE">
        <w:rPr>
          <w:rFonts w:ascii="Source Sans Pro" w:eastAsia="Source Sans Pro" w:hAnsi="Source Sans Pro" w:cs="Source Sans Pro"/>
          <w:color w:val="000000"/>
          <w:sz w:val="20"/>
          <w:szCs w:val="20"/>
        </w:rPr>
        <w:t>for example</w:t>
      </w:r>
      <w:r w:rsidRPr="00055B7C">
        <w:rPr>
          <w:rFonts w:ascii="Source Sans Pro" w:eastAsia="Source Sans Pro" w:hAnsi="Source Sans Pro" w:cs="Source Sans Pro"/>
          <w:color w:val="000000"/>
          <w:sz w:val="20"/>
          <w:szCs w:val="20"/>
        </w:rPr>
        <w:t>, scheduling more frequent shipments of reduced quantities rather than scheduling larger shipments) or seasonal disruptions (</w:t>
      </w:r>
      <w:r w:rsidR="006061DE">
        <w:rPr>
          <w:rFonts w:ascii="Source Sans Pro" w:eastAsia="Source Sans Pro" w:hAnsi="Source Sans Pro" w:cs="Source Sans Pro"/>
          <w:color w:val="000000"/>
          <w:sz w:val="20"/>
          <w:szCs w:val="20"/>
        </w:rPr>
        <w:t>such as</w:t>
      </w:r>
      <w:r w:rsidRPr="00055B7C">
        <w:rPr>
          <w:rFonts w:ascii="Source Sans Pro" w:eastAsia="Source Sans Pro" w:hAnsi="Source Sans Pro" w:cs="Source Sans Pro"/>
          <w:color w:val="000000"/>
          <w:sz w:val="20"/>
          <w:szCs w:val="20"/>
        </w:rPr>
        <w:t xml:space="preserve">, flooding disrupts transport). </w:t>
      </w:r>
    </w:p>
    <w:p w14:paraId="3AC26EC9" w14:textId="77777777" w:rsidR="006061DE" w:rsidRDefault="006061DE" w:rsidP="00C6691E">
      <w:pPr>
        <w:spacing w:after="0" w:line="240" w:lineRule="auto"/>
        <w:rPr>
          <w:rFonts w:ascii="Source Sans Pro" w:eastAsia="Source Sans Pro" w:hAnsi="Source Sans Pro" w:cs="Source Sans Pro"/>
          <w:sz w:val="20"/>
          <w:szCs w:val="20"/>
        </w:rPr>
      </w:pPr>
    </w:p>
    <w:p w14:paraId="000000D9" w14:textId="51D385D7"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To estimate the total commodity requirements for the forecast period:</w:t>
      </w:r>
    </w:p>
    <w:p w14:paraId="000000DA" w14:textId="77777777" w:rsidR="0011772A" w:rsidRPr="00055B7C" w:rsidRDefault="00000000" w:rsidP="00C6691E">
      <w:pPr>
        <w:numPr>
          <w:ilvl w:val="0"/>
          <w:numId w:val="5"/>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b/>
          <w:bCs/>
          <w:color w:val="000000"/>
          <w:sz w:val="20"/>
          <w:szCs w:val="20"/>
        </w:rPr>
        <w:t>First ADD</w:t>
      </w:r>
      <w:r w:rsidRPr="00055B7C">
        <w:rPr>
          <w:rFonts w:ascii="Source Sans Pro" w:eastAsia="Source Sans Pro" w:hAnsi="Source Sans Pro" w:cs="Source Sans Pro"/>
          <w:color w:val="000000"/>
          <w:sz w:val="20"/>
          <w:szCs w:val="20"/>
        </w:rPr>
        <w:t xml:space="preserve">: (The quantities required as determined by the forecast) </w:t>
      </w:r>
      <w:r w:rsidRPr="00055B7C">
        <w:rPr>
          <w:rFonts w:ascii="Source Sans Pro" w:eastAsia="Source Sans Pro" w:hAnsi="Source Sans Pro" w:cs="Source Sans Pro"/>
          <w:b/>
          <w:bCs/>
          <w:color w:val="000000"/>
          <w:sz w:val="20"/>
          <w:szCs w:val="20"/>
        </w:rPr>
        <w:t>PLUS</w:t>
      </w:r>
      <w:r w:rsidRPr="00055B7C">
        <w:rPr>
          <w:rFonts w:ascii="Source Sans Pro" w:eastAsia="Source Sans Pro" w:hAnsi="Source Sans Pro" w:cs="Source Sans Pro"/>
          <w:color w:val="000000"/>
          <w:sz w:val="20"/>
          <w:szCs w:val="20"/>
        </w:rPr>
        <w:t xml:space="preserve"> (Additional quantities of product needed to cover procurement and supplier lead times and buffer stocks) </w:t>
      </w:r>
      <w:r w:rsidRPr="00055B7C">
        <w:rPr>
          <w:rFonts w:ascii="Source Sans Pro" w:eastAsia="Source Sans Pro" w:hAnsi="Source Sans Pro" w:cs="Source Sans Pro"/>
          <w:b/>
          <w:bCs/>
          <w:color w:val="000000"/>
          <w:sz w:val="20"/>
          <w:szCs w:val="20"/>
        </w:rPr>
        <w:t>PLUS</w:t>
      </w:r>
      <w:r w:rsidRPr="00055B7C">
        <w:rPr>
          <w:rFonts w:ascii="Source Sans Pro" w:eastAsia="Source Sans Pro" w:hAnsi="Source Sans Pro" w:cs="Source Sans Pro"/>
          <w:color w:val="000000"/>
          <w:sz w:val="20"/>
          <w:szCs w:val="20"/>
        </w:rPr>
        <w:t xml:space="preserve"> (As needed, any significant quantities that will be removed from inventory due to expiry before usage).</w:t>
      </w:r>
    </w:p>
    <w:p w14:paraId="000000DB" w14:textId="77777777" w:rsidR="0011772A" w:rsidRPr="00055B7C" w:rsidRDefault="00000000" w:rsidP="00C6691E">
      <w:pPr>
        <w:numPr>
          <w:ilvl w:val="0"/>
          <w:numId w:val="5"/>
        </w:numPr>
        <w:pBdr>
          <w:top w:val="nil"/>
          <w:left w:val="nil"/>
          <w:bottom w:val="nil"/>
          <w:right w:val="nil"/>
          <w:between w:val="nil"/>
        </w:pBdr>
        <w:spacing w:after="0" w:line="240" w:lineRule="auto"/>
        <w:rPr>
          <w:rFonts w:ascii="Source Sans Pro" w:eastAsia="Source Sans Pro" w:hAnsi="Source Sans Pro" w:cs="Source Sans Pro"/>
          <w:color w:val="000000"/>
          <w:sz w:val="20"/>
          <w:szCs w:val="20"/>
        </w:rPr>
      </w:pPr>
      <w:r w:rsidRPr="00055B7C">
        <w:rPr>
          <w:rFonts w:ascii="Source Sans Pro" w:eastAsia="Source Sans Pro" w:hAnsi="Source Sans Pro" w:cs="Source Sans Pro"/>
          <w:b/>
          <w:bCs/>
          <w:color w:val="000000"/>
          <w:sz w:val="20"/>
          <w:szCs w:val="20"/>
        </w:rPr>
        <w:lastRenderedPageBreak/>
        <w:t>Then SUBTRACT</w:t>
      </w:r>
      <w:r w:rsidRPr="00055B7C">
        <w:rPr>
          <w:rFonts w:ascii="Source Sans Pro" w:eastAsia="Source Sans Pro" w:hAnsi="Source Sans Pro" w:cs="Source Sans Pro"/>
          <w:color w:val="000000"/>
          <w:sz w:val="20"/>
          <w:szCs w:val="20"/>
        </w:rPr>
        <w:t xml:space="preserve">: (The quantity of each product already in stock in the country [stock on hand determined from a physical count, routine LMIS data, or review of stock card entries]) </w:t>
      </w:r>
      <w:r w:rsidRPr="00055B7C">
        <w:rPr>
          <w:rFonts w:ascii="Source Sans Pro" w:eastAsia="Source Sans Pro" w:hAnsi="Source Sans Pro" w:cs="Source Sans Pro"/>
          <w:b/>
          <w:bCs/>
          <w:color w:val="000000"/>
          <w:sz w:val="20"/>
          <w:szCs w:val="20"/>
        </w:rPr>
        <w:t>AND</w:t>
      </w:r>
      <w:r w:rsidRPr="00055B7C">
        <w:rPr>
          <w:rFonts w:ascii="Source Sans Pro" w:eastAsia="Source Sans Pro" w:hAnsi="Source Sans Pro" w:cs="Source Sans Pro"/>
          <w:color w:val="000000"/>
          <w:sz w:val="20"/>
          <w:szCs w:val="20"/>
        </w:rPr>
        <w:t xml:space="preserve"> (Any quantities that have been ordered but not yet received [quantity on order]). </w:t>
      </w:r>
    </w:p>
    <w:p w14:paraId="5E96FFD7" w14:textId="44AD9C0D" w:rsidR="00AE63FD" w:rsidRDefault="00AE63FD" w:rsidP="00C6691E">
      <w:pPr>
        <w:spacing w:after="0" w:line="240" w:lineRule="auto"/>
        <w:rPr>
          <w:rFonts w:ascii="Source Sans Pro" w:eastAsia="Source Sans Pro" w:hAnsi="Source Sans Pro" w:cs="Source Sans Pro"/>
          <w:sz w:val="20"/>
          <w:szCs w:val="20"/>
        </w:rPr>
      </w:pPr>
    </w:p>
    <w:p w14:paraId="000000DC" w14:textId="3451E43C" w:rsidR="0011772A" w:rsidRPr="00055B7C" w:rsidRDefault="006061DE" w:rsidP="00C6691E">
      <w:pPr>
        <w:spacing w:after="0" w:line="240" w:lineRule="auto"/>
        <w:ind w:left="270"/>
        <w:rPr>
          <w:rFonts w:ascii="Source Sans Pro" w:eastAsia="Source Sans Pro" w:hAnsi="Source Sans Pro" w:cs="Source Sans Pro"/>
          <w:sz w:val="20"/>
          <w:szCs w:val="20"/>
        </w:rPr>
      </w:pPr>
      <w:r w:rsidRPr="00055B7C">
        <w:rPr>
          <w:rFonts w:ascii="Source Sans Pro" w:hAnsi="Source Sans Pro"/>
          <w:noProof/>
          <w:sz w:val="20"/>
          <w:szCs w:val="20"/>
        </w:rPr>
        <mc:AlternateContent>
          <mc:Choice Requires="wps">
            <w:drawing>
              <wp:anchor distT="0" distB="0" distL="114300" distR="114300" simplePos="0" relativeHeight="251659264" behindDoc="0" locked="0" layoutInCell="1" hidden="0" allowOverlap="1" wp14:anchorId="2B19D508" wp14:editId="4B49D9FD">
                <wp:simplePos x="0" y="0"/>
                <wp:positionH relativeFrom="column">
                  <wp:posOffset>526312</wp:posOffset>
                </wp:positionH>
                <wp:positionV relativeFrom="paragraph">
                  <wp:posOffset>159488</wp:posOffset>
                </wp:positionV>
                <wp:extent cx="5405120" cy="1605517"/>
                <wp:effectExtent l="0" t="0" r="17780" b="7620"/>
                <wp:wrapNone/>
                <wp:docPr id="1703287828" name="Rectangle 1703287828"/>
                <wp:cNvGraphicFramePr/>
                <a:graphic xmlns:a="http://schemas.openxmlformats.org/drawingml/2006/main">
                  <a:graphicData uri="http://schemas.microsoft.com/office/word/2010/wordprocessingShape">
                    <wps:wsp>
                      <wps:cNvSpPr/>
                      <wps:spPr>
                        <a:xfrm>
                          <a:off x="0" y="0"/>
                          <a:ext cx="5405120" cy="1605517"/>
                        </a:xfrm>
                        <a:prstGeom prst="rect">
                          <a:avLst/>
                        </a:prstGeom>
                        <a:noFill/>
                        <a:ln w="9525" cap="flat" cmpd="sng">
                          <a:solidFill>
                            <a:srgbClr val="000000"/>
                          </a:solidFill>
                          <a:prstDash val="solid"/>
                          <a:round/>
                          <a:headEnd type="none" w="sm" len="sm"/>
                          <a:tailEnd type="none" w="sm" len="sm"/>
                        </a:ln>
                      </wps:spPr>
                      <wps:txbx>
                        <w:txbxContent>
                          <w:p w14:paraId="0A600C21" w14:textId="77777777" w:rsidR="0011772A" w:rsidRDefault="00000000">
                            <w:pPr>
                              <w:spacing w:after="120" w:line="240" w:lineRule="auto"/>
                              <w:jc w:val="center"/>
                              <w:textDirection w:val="btLr"/>
                            </w:pPr>
                            <w:r>
                              <w:rPr>
                                <w:rFonts w:ascii="Source Sans Pro" w:eastAsia="Source Sans Pro" w:hAnsi="Source Sans Pro" w:cs="Source Sans Pro"/>
                                <w:b/>
                                <w:color w:val="000000"/>
                                <w:sz w:val="20"/>
                              </w:rPr>
                              <w:t>Total commodity requirements for the forecast period =</w:t>
                            </w:r>
                          </w:p>
                          <w:p w14:paraId="21BE09EF" w14:textId="77777777" w:rsidR="0011772A" w:rsidRDefault="00000000">
                            <w:pPr>
                              <w:spacing w:after="60" w:line="240" w:lineRule="auto"/>
                              <w:ind w:left="450" w:firstLine="450"/>
                              <w:textDirection w:val="btLr"/>
                            </w:pPr>
                            <w:r>
                              <w:rPr>
                                <w:rFonts w:ascii="Source Sans Pro" w:eastAsia="Source Sans Pro" w:hAnsi="Source Sans Pro" w:cs="Source Sans Pro"/>
                                <w:color w:val="000000"/>
                                <w:sz w:val="20"/>
                              </w:rPr>
                              <w:t xml:space="preserve">       The quantities required as determined by the forecast</w:t>
                            </w:r>
                          </w:p>
                          <w:p w14:paraId="128FD54B" w14:textId="77777777" w:rsidR="0011772A" w:rsidRDefault="00000000">
                            <w:pPr>
                              <w:spacing w:after="60" w:line="240" w:lineRule="auto"/>
                              <w:ind w:left="720" w:firstLine="360"/>
                              <w:textDirection w:val="btLr"/>
                            </w:pPr>
                            <w:r>
                              <w:rPr>
                                <w:rFonts w:ascii="Source Sans Pro" w:eastAsia="Source Sans Pro" w:hAnsi="Source Sans Pro" w:cs="Source Sans Pro"/>
                                <w:b/>
                                <w:color w:val="000000"/>
                                <w:sz w:val="28"/>
                              </w:rPr>
                              <w:t>+</w:t>
                            </w:r>
                            <w:r>
                              <w:rPr>
                                <w:rFonts w:ascii="Source Sans Pro" w:eastAsia="Source Sans Pro" w:hAnsi="Source Sans Pro" w:cs="Source Sans Pro"/>
                                <w:color w:val="000000"/>
                                <w:sz w:val="20"/>
                              </w:rPr>
                              <w:t xml:space="preserve">      Additional quantities of product needed to cover procurement and supplier lead times and buffer stocks</w:t>
                            </w:r>
                          </w:p>
                          <w:p w14:paraId="32F64BF4" w14:textId="77777777" w:rsidR="0011772A" w:rsidRDefault="00000000">
                            <w:pPr>
                              <w:spacing w:after="60" w:line="240" w:lineRule="auto"/>
                              <w:ind w:left="720" w:firstLine="360"/>
                              <w:textDirection w:val="btLr"/>
                            </w:pPr>
                            <w:r>
                              <w:rPr>
                                <w:rFonts w:ascii="Source Sans Pro" w:eastAsia="Source Sans Pro" w:hAnsi="Source Sans Pro" w:cs="Source Sans Pro"/>
                                <w:b/>
                                <w:color w:val="000000"/>
                                <w:sz w:val="28"/>
                              </w:rPr>
                              <w:t>+</w:t>
                            </w:r>
                            <w:r>
                              <w:rPr>
                                <w:rFonts w:ascii="Source Sans Pro" w:eastAsia="Source Sans Pro" w:hAnsi="Source Sans Pro" w:cs="Source Sans Pro"/>
                                <w:color w:val="000000"/>
                                <w:sz w:val="20"/>
                              </w:rPr>
                              <w:t xml:space="preserve">      Any significant quantities that will be removed from inventory due to expiry before usage</w:t>
                            </w:r>
                          </w:p>
                          <w:p w14:paraId="2DCCA1D7" w14:textId="77777777" w:rsidR="0011772A" w:rsidRDefault="00000000">
                            <w:pPr>
                              <w:spacing w:after="60" w:line="240" w:lineRule="auto"/>
                              <w:ind w:left="720" w:firstLine="360"/>
                              <w:textDirection w:val="btLr"/>
                            </w:pPr>
                            <w:r>
                              <w:rPr>
                                <w:rFonts w:ascii="Source Sans Pro" w:eastAsia="Source Sans Pro" w:hAnsi="Source Sans Pro" w:cs="Source Sans Pro"/>
                                <w:b/>
                                <w:color w:val="000000"/>
                                <w:sz w:val="28"/>
                              </w:rPr>
                              <w:t xml:space="preserve">- </w:t>
                            </w:r>
                            <w:r>
                              <w:rPr>
                                <w:rFonts w:ascii="Source Sans Pro" w:eastAsia="Source Sans Pro" w:hAnsi="Source Sans Pro" w:cs="Source Sans Pro"/>
                                <w:color w:val="000000"/>
                                <w:sz w:val="20"/>
                              </w:rPr>
                              <w:t xml:space="preserve">      Quantity of each product already in stock in the country</w:t>
                            </w:r>
                          </w:p>
                          <w:p w14:paraId="1E69728D" w14:textId="77777777" w:rsidR="0011772A" w:rsidRDefault="00000000">
                            <w:pPr>
                              <w:spacing w:after="0" w:line="240" w:lineRule="auto"/>
                              <w:ind w:left="720" w:firstLine="360"/>
                              <w:textDirection w:val="btLr"/>
                            </w:pPr>
                            <w:r>
                              <w:rPr>
                                <w:rFonts w:ascii="Source Sans Pro" w:eastAsia="Source Sans Pro" w:hAnsi="Source Sans Pro" w:cs="Source Sans Pro"/>
                                <w:b/>
                                <w:color w:val="000000"/>
                                <w:sz w:val="28"/>
                              </w:rPr>
                              <w:t xml:space="preserve">-  </w:t>
                            </w:r>
                            <w:r>
                              <w:rPr>
                                <w:rFonts w:ascii="Source Sans Pro" w:eastAsia="Source Sans Pro" w:hAnsi="Source Sans Pro" w:cs="Source Sans Pro"/>
                                <w:color w:val="000000"/>
                                <w:sz w:val="20"/>
                              </w:rPr>
                              <w:t xml:space="preserve">     Any quantities that have been ordered but not yet received</w:t>
                            </w:r>
                          </w:p>
                          <w:p w14:paraId="4E5C3C9A" w14:textId="77777777" w:rsidR="0011772A" w:rsidRDefault="0011772A">
                            <w:pPr>
                              <w:spacing w:line="277"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19D508" id="Rectangle 1703287828" o:spid="_x0000_s1027" style="position:absolute;left:0;text-align:left;margin-left:41.45pt;margin-top:12.55pt;width:425.6pt;height:1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" filled="f">
                <v:stroke startarrowwidth="narrow" startarrowlength="short" endarrowwidth="narrow" endarrowlength="short" joinstyle="round"/>
                <v:textbox inset="2.53958mm,1.2694mm,2.53958mm,1.2694mm">
                  <w:txbxContent>
                    <w:p w14:paraId="0A600C21" w14:textId="77777777" w:rsidR="0011772A" w:rsidRDefault="00000000">
                      <w:pPr>
                        <w:spacing w:after="120" w:line="240" w:lineRule="auto"/>
                        <w:jc w:val="center"/>
                        <w:textDirection w:val="btLr"/>
                      </w:pPr>
                      <w:r>
                        <w:rPr>
                          <w:rFonts w:ascii="Source Sans Pro" w:eastAsia="Source Sans Pro" w:hAnsi="Source Sans Pro" w:cs="Source Sans Pro"/>
                          <w:b/>
                          <w:color w:val="000000"/>
                          <w:sz w:val="20"/>
                        </w:rPr>
                        <w:t>Total commodity requirements for the forecast period =</w:t>
                      </w:r>
                    </w:p>
                    <w:p w14:paraId="21BE09EF" w14:textId="77777777" w:rsidR="0011772A" w:rsidRDefault="00000000">
                      <w:pPr>
                        <w:spacing w:after="60" w:line="240" w:lineRule="auto"/>
                        <w:ind w:left="450" w:firstLine="450"/>
                        <w:textDirection w:val="btLr"/>
                      </w:pPr>
                      <w:r>
                        <w:rPr>
                          <w:rFonts w:ascii="Source Sans Pro" w:eastAsia="Source Sans Pro" w:hAnsi="Source Sans Pro" w:cs="Source Sans Pro"/>
                          <w:color w:val="000000"/>
                          <w:sz w:val="20"/>
                        </w:rPr>
                        <w:t xml:space="preserve">       The quantities required as determined by the forecast</w:t>
                      </w:r>
                    </w:p>
                    <w:p w14:paraId="128FD54B" w14:textId="77777777" w:rsidR="0011772A" w:rsidRDefault="00000000">
                      <w:pPr>
                        <w:spacing w:after="60" w:line="240" w:lineRule="auto"/>
                        <w:ind w:left="720" w:firstLine="360"/>
                        <w:textDirection w:val="btLr"/>
                      </w:pPr>
                      <w:r>
                        <w:rPr>
                          <w:rFonts w:ascii="Source Sans Pro" w:eastAsia="Source Sans Pro" w:hAnsi="Source Sans Pro" w:cs="Source Sans Pro"/>
                          <w:b/>
                          <w:color w:val="000000"/>
                          <w:sz w:val="28"/>
                        </w:rPr>
                        <w:t>+</w:t>
                      </w:r>
                      <w:r>
                        <w:rPr>
                          <w:rFonts w:ascii="Source Sans Pro" w:eastAsia="Source Sans Pro" w:hAnsi="Source Sans Pro" w:cs="Source Sans Pro"/>
                          <w:color w:val="000000"/>
                          <w:sz w:val="20"/>
                        </w:rPr>
                        <w:t xml:space="preserve">      Additional quantities of product needed to cover procurement and supplier lead times and buffer stocks</w:t>
                      </w:r>
                    </w:p>
                    <w:p w14:paraId="32F64BF4" w14:textId="77777777" w:rsidR="0011772A" w:rsidRDefault="00000000">
                      <w:pPr>
                        <w:spacing w:after="60" w:line="240" w:lineRule="auto"/>
                        <w:ind w:left="720" w:firstLine="360"/>
                        <w:textDirection w:val="btLr"/>
                      </w:pPr>
                      <w:r>
                        <w:rPr>
                          <w:rFonts w:ascii="Source Sans Pro" w:eastAsia="Source Sans Pro" w:hAnsi="Source Sans Pro" w:cs="Source Sans Pro"/>
                          <w:b/>
                          <w:color w:val="000000"/>
                          <w:sz w:val="28"/>
                        </w:rPr>
                        <w:t>+</w:t>
                      </w:r>
                      <w:r>
                        <w:rPr>
                          <w:rFonts w:ascii="Source Sans Pro" w:eastAsia="Source Sans Pro" w:hAnsi="Source Sans Pro" w:cs="Source Sans Pro"/>
                          <w:color w:val="000000"/>
                          <w:sz w:val="20"/>
                        </w:rPr>
                        <w:t xml:space="preserve">      Any significant quantities that will be removed from inventory due to expiry before usage</w:t>
                      </w:r>
                    </w:p>
                    <w:p w14:paraId="2DCCA1D7" w14:textId="77777777" w:rsidR="0011772A" w:rsidRDefault="00000000">
                      <w:pPr>
                        <w:spacing w:after="60" w:line="240" w:lineRule="auto"/>
                        <w:ind w:left="720" w:firstLine="360"/>
                        <w:textDirection w:val="btLr"/>
                      </w:pPr>
                      <w:r>
                        <w:rPr>
                          <w:rFonts w:ascii="Source Sans Pro" w:eastAsia="Source Sans Pro" w:hAnsi="Source Sans Pro" w:cs="Source Sans Pro"/>
                          <w:b/>
                          <w:color w:val="000000"/>
                          <w:sz w:val="28"/>
                        </w:rPr>
                        <w:t xml:space="preserve">- </w:t>
                      </w:r>
                      <w:r>
                        <w:rPr>
                          <w:rFonts w:ascii="Source Sans Pro" w:eastAsia="Source Sans Pro" w:hAnsi="Source Sans Pro" w:cs="Source Sans Pro"/>
                          <w:color w:val="000000"/>
                          <w:sz w:val="20"/>
                        </w:rPr>
                        <w:t xml:space="preserve">      Quantity of each product already in stock in the country</w:t>
                      </w:r>
                    </w:p>
                    <w:p w14:paraId="1E69728D" w14:textId="77777777" w:rsidR="0011772A" w:rsidRDefault="00000000">
                      <w:pPr>
                        <w:spacing w:after="0" w:line="240" w:lineRule="auto"/>
                        <w:ind w:left="720" w:firstLine="360"/>
                        <w:textDirection w:val="btLr"/>
                      </w:pPr>
                      <w:r>
                        <w:rPr>
                          <w:rFonts w:ascii="Source Sans Pro" w:eastAsia="Source Sans Pro" w:hAnsi="Source Sans Pro" w:cs="Source Sans Pro"/>
                          <w:b/>
                          <w:color w:val="000000"/>
                          <w:sz w:val="28"/>
                        </w:rPr>
                        <w:t xml:space="preserve">-  </w:t>
                      </w:r>
                      <w:r>
                        <w:rPr>
                          <w:rFonts w:ascii="Source Sans Pro" w:eastAsia="Source Sans Pro" w:hAnsi="Source Sans Pro" w:cs="Source Sans Pro"/>
                          <w:color w:val="000000"/>
                          <w:sz w:val="20"/>
                        </w:rPr>
                        <w:t xml:space="preserve">     Any quantities that have been ordered but not yet received</w:t>
                      </w:r>
                    </w:p>
                    <w:p w14:paraId="4E5C3C9A" w14:textId="77777777" w:rsidR="0011772A" w:rsidRDefault="0011772A">
                      <w:pPr>
                        <w:spacing w:line="277" w:lineRule="auto"/>
                        <w:textDirection w:val="btLr"/>
                      </w:pPr>
                    </w:p>
                  </w:txbxContent>
                </v:textbox>
              </v:rect>
            </w:pict>
          </mc:Fallback>
        </mc:AlternateContent>
      </w:r>
      <w:r w:rsidRPr="00055B7C">
        <w:rPr>
          <w:rFonts w:ascii="Source Sans Pro" w:eastAsia="Source Sans Pro" w:hAnsi="Source Sans Pro" w:cs="Source Sans Pro"/>
          <w:sz w:val="20"/>
          <w:szCs w:val="20"/>
        </w:rPr>
        <w:t>Written as a formula:</w:t>
      </w:r>
    </w:p>
    <w:p w14:paraId="000000DD" w14:textId="77777777" w:rsidR="0011772A" w:rsidRPr="00055B7C" w:rsidRDefault="0011772A" w:rsidP="00C6691E">
      <w:pPr>
        <w:spacing w:after="0" w:line="240" w:lineRule="auto"/>
        <w:ind w:left="270"/>
        <w:rPr>
          <w:rFonts w:ascii="Source Sans Pro" w:eastAsia="Source Sans Pro" w:hAnsi="Source Sans Pro" w:cs="Source Sans Pro"/>
          <w:sz w:val="20"/>
          <w:szCs w:val="20"/>
        </w:rPr>
      </w:pPr>
    </w:p>
    <w:p w14:paraId="000000DE"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DF"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0"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1"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2"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3"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4"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5"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6"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7" w14:textId="77777777"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Calculating the cost for each commodity should include, if applicable: cost of insurance, shipping and handling costs, customs clearance fees, in-country storage and distribution costs, and in-country sampling/quality testing costs.</w:t>
      </w:r>
    </w:p>
    <w:p w14:paraId="000000E8"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9" w14:textId="77777777" w:rsidR="0011772A" w:rsidRPr="00055B7C" w:rsidRDefault="00000000"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bookmarkStart w:id="11" w:name="_heading=h.fy2pfnsq5k27" w:colFirst="0" w:colLast="0"/>
      <w:bookmarkEnd w:id="11"/>
      <w:r w:rsidRPr="00055B7C">
        <w:rPr>
          <w:rFonts w:ascii="Source Sans Pro" w:eastAsia="Source Sans Pro" w:hAnsi="Source Sans Pro" w:cs="Source Sans Pro"/>
          <w:b/>
          <w:bCs/>
          <w:color w:val="000000"/>
          <w:sz w:val="20"/>
          <w:szCs w:val="20"/>
        </w:rPr>
        <w:t xml:space="preserve">Plan procurement </w:t>
      </w:r>
      <w:r w:rsidRPr="00055B7C">
        <w:rPr>
          <w:rFonts w:ascii="Source Sans Pro" w:eastAsia="Source Sans Pro" w:hAnsi="Source Sans Pro" w:cs="Source Sans Pro"/>
          <w:color w:val="000000"/>
          <w:sz w:val="20"/>
          <w:szCs w:val="20"/>
        </w:rPr>
        <w:t>(</w:t>
      </w:r>
      <w:r w:rsidRPr="00055B7C">
        <w:rPr>
          <w:rFonts w:ascii="Source Sans Pro" w:eastAsia="Source Sans Pro" w:hAnsi="Source Sans Pro" w:cs="Source Sans Pro"/>
          <w:i/>
          <w:iCs/>
          <w:color w:val="000000"/>
          <w:sz w:val="20"/>
          <w:szCs w:val="20"/>
        </w:rPr>
        <w:t>1</w:t>
      </w:r>
      <w:r w:rsidRPr="00055B7C">
        <w:rPr>
          <w:rFonts w:ascii="Source Sans Pro" w:eastAsia="Source Sans Pro" w:hAnsi="Source Sans Pro" w:cs="Source Sans Pro"/>
          <w:color w:val="000000"/>
          <w:sz w:val="20"/>
          <w:szCs w:val="20"/>
        </w:rPr>
        <w:t>)</w:t>
      </w:r>
    </w:p>
    <w:p w14:paraId="000000EA" w14:textId="1CEFF8B2"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To effectively plan the procurement of PPH medicines, it is essential to first identify the required medicines</w:t>
      </w:r>
      <w:r w:rsidR="00DE7B27" w:rsidRPr="00055B7C">
        <w:rPr>
          <w:rFonts w:ascii="Source Sans Pro" w:eastAsia="Source Sans Pro" w:hAnsi="Source Sans Pro" w:cs="Source Sans Pro"/>
          <w:sz w:val="20"/>
          <w:szCs w:val="20"/>
        </w:rPr>
        <w:t xml:space="preserve"> – </w:t>
      </w:r>
      <w:r w:rsidRPr="00055B7C">
        <w:rPr>
          <w:rFonts w:ascii="Source Sans Pro" w:eastAsia="Source Sans Pro" w:hAnsi="Source Sans Pro" w:cs="Source Sans Pro"/>
          <w:sz w:val="20"/>
          <w:szCs w:val="20"/>
        </w:rPr>
        <w:t>emphasizing</w:t>
      </w:r>
      <w:r w:rsidR="00DE7B27" w:rsidRPr="00055B7C">
        <w:rPr>
          <w:rFonts w:ascii="Source Sans Pro" w:eastAsia="Source Sans Pro" w:hAnsi="Source Sans Pro" w:cs="Source Sans Pro"/>
          <w:sz w:val="20"/>
          <w:szCs w:val="20"/>
        </w:rPr>
        <w:t xml:space="preserve"> </w:t>
      </w:r>
      <w:r w:rsidRPr="00055B7C">
        <w:rPr>
          <w:rFonts w:ascii="Source Sans Pro" w:eastAsia="Source Sans Pro" w:hAnsi="Source Sans Pro" w:cs="Source Sans Pro"/>
          <w:sz w:val="20"/>
          <w:szCs w:val="20"/>
        </w:rPr>
        <w:t xml:space="preserve">the importance of quality-assured products such as oxytocin, HSC and </w:t>
      </w:r>
      <w:r w:rsidR="00DE7B27" w:rsidRPr="00055B7C">
        <w:rPr>
          <w:rFonts w:ascii="Source Sans Pro" w:eastAsia="Source Sans Pro" w:hAnsi="Source Sans Pro" w:cs="Source Sans Pro"/>
          <w:sz w:val="20"/>
          <w:szCs w:val="20"/>
        </w:rPr>
        <w:t>tranexamic acid</w:t>
      </w:r>
      <w:r w:rsidRPr="00055B7C">
        <w:rPr>
          <w:rFonts w:ascii="Source Sans Pro" w:eastAsia="Source Sans Pro" w:hAnsi="Source Sans Pro" w:cs="Source Sans Pro"/>
          <w:sz w:val="20"/>
          <w:szCs w:val="20"/>
        </w:rPr>
        <w:t>. Subsequently, evaluate the demand and market conditions to establish a sustainable supply chain. Lastly, execute strong procurement processes and logistics, which may involve procurement channels, pooled procurement and effective inventory management, to guarantee availability.</w:t>
      </w:r>
    </w:p>
    <w:p w14:paraId="000000EB" w14:textId="5213EB41" w:rsidR="0011772A" w:rsidRPr="00055B7C" w:rsidRDefault="0011772A" w:rsidP="00C6691E">
      <w:pPr>
        <w:spacing w:after="0" w:line="240" w:lineRule="auto"/>
        <w:rPr>
          <w:rFonts w:ascii="Source Sans Pro" w:eastAsia="Source Sans Pro" w:hAnsi="Source Sans Pro" w:cs="Source Sans Pro"/>
          <w:sz w:val="20"/>
          <w:szCs w:val="20"/>
        </w:rPr>
      </w:pPr>
    </w:p>
    <w:p w14:paraId="000000EC" w14:textId="77777777"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A shipment should be scheduled to arrive when the national months of stock (MOS)—i.e. estimate of how long the existing stocks of each product are going to last—for each product reaches the established minimum stock level. The quantity of product to order should bring the national MOS back up to the established maximum stock level. Round the quantity to order up to the nearest whole unit of supplier packaging.</w:t>
      </w:r>
    </w:p>
    <w:p w14:paraId="000000ED"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EE" w14:textId="77777777"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Flexible procurement contracts with suppliers are recommended so that shipment quantities can be adjusted to respond to an uptake in services, fluctuations in demand, existing stock levels and rates of consumption. Agreements with suppliers may also need to include flexibility in delaying shipments into the year following the year of the forecast, if the uptake of services does not meet expected demand.</w:t>
      </w:r>
    </w:p>
    <w:p w14:paraId="000000EF" w14:textId="77777777" w:rsidR="0011772A" w:rsidRPr="00055B7C" w:rsidRDefault="0011772A" w:rsidP="00C6691E">
      <w:pPr>
        <w:pStyle w:val="Heading1"/>
        <w:keepLines w:val="0"/>
        <w:tabs>
          <w:tab w:val="left" w:pos="540"/>
        </w:tabs>
        <w:spacing w:before="0" w:after="0" w:line="240" w:lineRule="auto"/>
        <w:rPr>
          <w:rFonts w:ascii="Source Sans Pro" w:eastAsia="Source Sans Pro" w:hAnsi="Source Sans Pro" w:cs="Source Sans Pro"/>
          <w:b/>
          <w:bCs/>
          <w:color w:val="000000"/>
          <w:sz w:val="20"/>
          <w:szCs w:val="20"/>
        </w:rPr>
      </w:pPr>
      <w:bookmarkStart w:id="12" w:name="_heading=h.ns1br7qzg708" w:colFirst="0" w:colLast="0"/>
      <w:bookmarkEnd w:id="12"/>
    </w:p>
    <w:p w14:paraId="000000F2" w14:textId="1477B061" w:rsidR="0011772A" w:rsidRPr="00055B7C" w:rsidRDefault="00000000" w:rsidP="00C6691E">
      <w:pPr>
        <w:pStyle w:val="Heading3"/>
        <w:keepNext w:val="0"/>
        <w:keepLines w:val="0"/>
        <w:spacing w:before="0" w:after="0" w:line="240" w:lineRule="auto"/>
        <w:rPr>
          <w:rFonts w:ascii="Source Sans Pro" w:eastAsia="Source Sans Pro" w:hAnsi="Source Sans Pro" w:cs="Source Sans Pro"/>
          <w:b/>
          <w:bCs/>
          <w:i/>
          <w:iCs/>
          <w:color w:val="0070C0"/>
          <w:sz w:val="20"/>
          <w:szCs w:val="20"/>
        </w:rPr>
      </w:pPr>
      <w:r w:rsidRPr="00055B7C">
        <w:rPr>
          <w:rFonts w:ascii="Source Sans Pro" w:eastAsia="Source Sans Pro" w:hAnsi="Source Sans Pro" w:cs="Source Sans Pro"/>
          <w:b/>
          <w:bCs/>
          <w:i/>
          <w:iCs/>
          <w:color w:val="0070C0"/>
          <w:sz w:val="20"/>
          <w:szCs w:val="20"/>
        </w:rPr>
        <w:t xml:space="preserve">Step 4: Distribution to the Last Mile </w:t>
      </w:r>
    </w:p>
    <w:p w14:paraId="000000F3" w14:textId="61E1B1F2"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Medicines and supplies to prevent, diagnose and treat PPH should </w:t>
      </w:r>
      <w:proofErr w:type="gramStart"/>
      <w:r w:rsidRPr="00055B7C">
        <w:rPr>
          <w:rFonts w:ascii="Source Sans Pro" w:eastAsia="Source Sans Pro" w:hAnsi="Source Sans Pro" w:cs="Source Sans Pro"/>
          <w:sz w:val="20"/>
          <w:szCs w:val="20"/>
        </w:rPr>
        <w:t>be available in the health system at all times</w:t>
      </w:r>
      <w:proofErr w:type="gramEnd"/>
      <w:r w:rsidRPr="00055B7C">
        <w:rPr>
          <w:rFonts w:ascii="Source Sans Pro" w:eastAsia="Source Sans Pro" w:hAnsi="Source Sans Pro" w:cs="Source Sans Pro"/>
          <w:sz w:val="20"/>
          <w:szCs w:val="20"/>
        </w:rPr>
        <w:t xml:space="preserve">, in adequate quantities, in the appropriate dosage forms, with assured quality and at a price that women can afford. A functional LMIS, preferably one that is electronic, is essential to ensuring a smooth supply chain and monitoring key indicators of health system performance. </w:t>
      </w:r>
    </w:p>
    <w:p w14:paraId="000000F4"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F5" w14:textId="1566990F"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An effective supply chain contributes to:</w:t>
      </w:r>
    </w:p>
    <w:p w14:paraId="000000F6" w14:textId="4B1634FA" w:rsidR="0011772A" w:rsidRPr="00055B7C" w:rsidRDefault="00210B0D" w:rsidP="00C6691E">
      <w:pPr>
        <w:numPr>
          <w:ilvl w:val="0"/>
          <w:numId w:val="13"/>
        </w:num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I</w:t>
      </w:r>
      <w:r w:rsidRPr="00055B7C">
        <w:rPr>
          <w:rFonts w:ascii="Source Sans Pro" w:eastAsia="Source Sans Pro" w:hAnsi="Source Sans Pro" w:cs="Source Sans Pro"/>
          <w:sz w:val="20"/>
          <w:szCs w:val="20"/>
        </w:rPr>
        <w:t>mproved quality of care by ensuring women have access to medicines and supplies to prevent, diagnose and treat PPH</w:t>
      </w:r>
      <w:r>
        <w:rPr>
          <w:rFonts w:ascii="Source Sans Pro" w:eastAsia="Source Sans Pro" w:hAnsi="Source Sans Pro" w:cs="Source Sans Pro"/>
          <w:sz w:val="20"/>
          <w:szCs w:val="20"/>
        </w:rPr>
        <w:t>.</w:t>
      </w:r>
    </w:p>
    <w:p w14:paraId="000000F7" w14:textId="4006B9E3" w:rsidR="0011772A" w:rsidRPr="00055B7C" w:rsidRDefault="00210B0D" w:rsidP="00C6691E">
      <w:pPr>
        <w:numPr>
          <w:ilvl w:val="0"/>
          <w:numId w:val="13"/>
        </w:num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I</w:t>
      </w:r>
      <w:r w:rsidRPr="00055B7C">
        <w:rPr>
          <w:rFonts w:ascii="Source Sans Pro" w:eastAsia="Source Sans Pro" w:hAnsi="Source Sans Pro" w:cs="Source Sans Pro"/>
          <w:sz w:val="20"/>
          <w:szCs w:val="20"/>
        </w:rPr>
        <w:t>mproved job satisfaction by ensuring health workers can use their training to prevent, diagnose and treat PPH</w:t>
      </w:r>
      <w:r>
        <w:rPr>
          <w:rFonts w:ascii="Source Sans Pro" w:eastAsia="Source Sans Pro" w:hAnsi="Source Sans Pro" w:cs="Source Sans Pro"/>
          <w:sz w:val="20"/>
          <w:szCs w:val="20"/>
        </w:rPr>
        <w:t>.</w:t>
      </w:r>
    </w:p>
    <w:p w14:paraId="000000F8" w14:textId="1965FDB9" w:rsidR="0011772A" w:rsidRPr="00055B7C" w:rsidRDefault="00210B0D" w:rsidP="00C6691E">
      <w:pPr>
        <w:numPr>
          <w:ilvl w:val="0"/>
          <w:numId w:val="13"/>
        </w:num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R</w:t>
      </w:r>
      <w:r w:rsidRPr="00055B7C">
        <w:rPr>
          <w:rFonts w:ascii="Source Sans Pro" w:eastAsia="Source Sans Pro" w:hAnsi="Source Sans Pro" w:cs="Source Sans Pro"/>
          <w:sz w:val="20"/>
          <w:szCs w:val="20"/>
        </w:rPr>
        <w:t>educed losses due to</w:t>
      </w:r>
      <w:r w:rsidR="00DE7B27" w:rsidRPr="00055B7C">
        <w:rPr>
          <w:rFonts w:ascii="Source Sans Pro" w:eastAsia="Source Sans Pro" w:hAnsi="Source Sans Pro" w:cs="Source Sans Pro"/>
          <w:sz w:val="20"/>
          <w:szCs w:val="20"/>
        </w:rPr>
        <w:t xml:space="preserve"> </w:t>
      </w:r>
      <w:r w:rsidRPr="00055B7C">
        <w:rPr>
          <w:rFonts w:ascii="Source Sans Pro" w:eastAsia="Source Sans Pro" w:hAnsi="Source Sans Pro" w:cs="Source Sans Pro"/>
          <w:sz w:val="20"/>
          <w:szCs w:val="20"/>
        </w:rPr>
        <w:t>expiry, damage, pilferage and inefficiency</w:t>
      </w:r>
      <w:r>
        <w:rPr>
          <w:rFonts w:ascii="Source Sans Pro" w:eastAsia="Source Sans Pro" w:hAnsi="Source Sans Pro" w:cs="Source Sans Pro"/>
          <w:sz w:val="20"/>
          <w:szCs w:val="20"/>
        </w:rPr>
        <w:t>.</w:t>
      </w:r>
    </w:p>
    <w:p w14:paraId="000000F9" w14:textId="39959431" w:rsidR="0011772A" w:rsidRPr="00055B7C" w:rsidRDefault="00210B0D" w:rsidP="00C6691E">
      <w:pPr>
        <w:numPr>
          <w:ilvl w:val="0"/>
          <w:numId w:val="13"/>
        </w:num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I</w:t>
      </w:r>
      <w:r w:rsidRPr="00055B7C">
        <w:rPr>
          <w:rFonts w:ascii="Source Sans Pro" w:eastAsia="Source Sans Pro" w:hAnsi="Source Sans Pro" w:cs="Source Sans Pro"/>
          <w:sz w:val="20"/>
          <w:szCs w:val="20"/>
        </w:rPr>
        <w:t>ncreased confidence in the system if there are no stock shortages</w:t>
      </w:r>
      <w:r>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 xml:space="preserve"> </w:t>
      </w:r>
    </w:p>
    <w:p w14:paraId="000000FA" w14:textId="7F937BF9" w:rsidR="0011772A" w:rsidRPr="00055B7C" w:rsidRDefault="00210B0D" w:rsidP="00C6691E">
      <w:pPr>
        <w:numPr>
          <w:ilvl w:val="0"/>
          <w:numId w:val="13"/>
        </w:numPr>
        <w:spacing w:after="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M</w:t>
      </w:r>
      <w:r w:rsidRPr="00055B7C">
        <w:rPr>
          <w:rFonts w:ascii="Source Sans Pro" w:eastAsia="Source Sans Pro" w:hAnsi="Source Sans Pro" w:cs="Source Sans Pro"/>
          <w:sz w:val="20"/>
          <w:szCs w:val="20"/>
        </w:rPr>
        <w:t>aximized potential for cost recovery.</w:t>
      </w:r>
    </w:p>
    <w:p w14:paraId="000000FB"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0FC" w14:textId="067890B9"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To prevent stock-outs of medicines and supplies to prevent, diagnose and treat PPH, the</w:t>
      </w:r>
      <w:r w:rsidR="00210B0D">
        <w:rPr>
          <w:rFonts w:ascii="Source Sans Pro" w:eastAsia="Source Sans Pro" w:hAnsi="Source Sans Pro" w:cs="Source Sans Pro"/>
          <w:sz w:val="20"/>
          <w:szCs w:val="20"/>
        </w:rPr>
        <w:t xml:space="preserve"> </w:t>
      </w:r>
      <w:proofErr w:type="gramStart"/>
      <w:r w:rsidR="00210B0D">
        <w:rPr>
          <w:rFonts w:ascii="Source Sans Pro" w:eastAsia="Source Sans Pro" w:hAnsi="Source Sans Pro" w:cs="Source Sans Pro"/>
          <w:sz w:val="20"/>
          <w:szCs w:val="20"/>
        </w:rPr>
        <w:t xml:space="preserve">following </w:t>
      </w:r>
      <w:r w:rsidRPr="00055B7C">
        <w:rPr>
          <w:rFonts w:ascii="Source Sans Pro" w:eastAsia="Source Sans Pro" w:hAnsi="Source Sans Pro" w:cs="Source Sans Pro"/>
          <w:sz w:val="20"/>
          <w:szCs w:val="20"/>
        </w:rPr>
        <w:t xml:space="preserve"> conditions</w:t>
      </w:r>
      <w:proofErr w:type="gramEnd"/>
      <w:r w:rsidRPr="00055B7C">
        <w:rPr>
          <w:rFonts w:ascii="Source Sans Pro" w:eastAsia="Source Sans Pro" w:hAnsi="Source Sans Pro" w:cs="Source Sans Pro"/>
          <w:sz w:val="20"/>
          <w:szCs w:val="20"/>
        </w:rPr>
        <w:t xml:space="preserve"> must be met: </w:t>
      </w:r>
    </w:p>
    <w:p w14:paraId="000000FD" w14:textId="321E211A"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The lower and higher levels of the health system understand who decides what quantities are to be ordered (i</w:t>
      </w:r>
      <w:r w:rsidR="00210B0D">
        <w:rPr>
          <w:rFonts w:ascii="Source Sans Pro" w:eastAsia="Source Sans Pro" w:hAnsi="Source Sans Pro" w:cs="Source Sans Pro"/>
          <w:sz w:val="20"/>
          <w:szCs w:val="20"/>
        </w:rPr>
        <w:t>n other words</w:t>
      </w:r>
      <w:r w:rsidRPr="00055B7C">
        <w:rPr>
          <w:rFonts w:ascii="Source Sans Pro" w:eastAsia="Source Sans Pro" w:hAnsi="Source Sans Pro" w:cs="Source Sans Pro"/>
          <w:sz w:val="20"/>
          <w:szCs w:val="20"/>
        </w:rPr>
        <w:t xml:space="preserve">, which levels of care use a requisition </w:t>
      </w:r>
      <w:r w:rsidR="00210B0D">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“pull”</w:t>
      </w:r>
      <w:r w:rsidR="00210B0D">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 xml:space="preserve"> system in which the person who receives the supplies </w:t>
      </w:r>
      <w:r w:rsidRPr="00055B7C">
        <w:rPr>
          <w:rFonts w:ascii="Source Sans Pro" w:eastAsia="Source Sans Pro" w:hAnsi="Source Sans Pro" w:cs="Source Sans Pro"/>
          <w:sz w:val="20"/>
          <w:szCs w:val="20"/>
        </w:rPr>
        <w:lastRenderedPageBreak/>
        <w:t xml:space="preserve">calculates the quantities of supplies required, and which levels use an allocation </w:t>
      </w:r>
      <w:r w:rsidR="00210B0D">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“push”</w:t>
      </w:r>
      <w:r w:rsidR="00210B0D">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 xml:space="preserve"> system in which the person who issues the supplies calculates the quantities of supplies required)</w:t>
      </w:r>
      <w:r w:rsidR="00210B0D">
        <w:rPr>
          <w:rFonts w:ascii="Source Sans Pro" w:eastAsia="Source Sans Pro" w:hAnsi="Source Sans Pro" w:cs="Source Sans Pro"/>
          <w:sz w:val="20"/>
          <w:szCs w:val="20"/>
        </w:rPr>
        <w:t>.</w:t>
      </w:r>
    </w:p>
    <w:p w14:paraId="000000FE" w14:textId="48E8AA74" w:rsidR="0011772A" w:rsidRPr="00210B0D" w:rsidRDefault="00000000" w:rsidP="00C6691E">
      <w:pPr>
        <w:numPr>
          <w:ilvl w:val="0"/>
          <w:numId w:val="3"/>
        </w:numPr>
        <w:spacing w:after="0" w:line="240" w:lineRule="auto"/>
        <w:rPr>
          <w:rFonts w:ascii="Source Sans Pro" w:eastAsia="Source Sans Pro" w:hAnsi="Source Sans Pro" w:cs="Source Sans Pro"/>
          <w:color w:val="000000" w:themeColor="text1"/>
          <w:sz w:val="20"/>
          <w:szCs w:val="20"/>
        </w:rPr>
      </w:pPr>
      <w:r w:rsidRPr="00055B7C">
        <w:rPr>
          <w:rFonts w:ascii="Source Sans Pro" w:eastAsia="Source Sans Pro" w:hAnsi="Source Sans Pro" w:cs="Source Sans Pro"/>
          <w:sz w:val="20"/>
          <w:szCs w:val="20"/>
        </w:rPr>
        <w:t xml:space="preserve">Demand data are </w:t>
      </w:r>
      <w:r w:rsidRPr="00210B0D">
        <w:rPr>
          <w:rFonts w:ascii="Source Sans Pro" w:eastAsia="Source Sans Pro" w:hAnsi="Source Sans Pro" w:cs="Source Sans Pro"/>
          <w:color w:val="000000" w:themeColor="text1"/>
          <w:sz w:val="20"/>
          <w:szCs w:val="20"/>
        </w:rPr>
        <w:t>complete and reliable</w:t>
      </w:r>
      <w:r w:rsidR="00210B0D">
        <w:rPr>
          <w:rFonts w:ascii="Source Sans Pro" w:eastAsia="Source Sans Pro" w:hAnsi="Source Sans Pro" w:cs="Source Sans Pro"/>
          <w:color w:val="000000" w:themeColor="text1"/>
          <w:sz w:val="20"/>
          <w:szCs w:val="20"/>
        </w:rPr>
        <w:t>. U</w:t>
      </w:r>
      <w:r w:rsidRPr="00210B0D">
        <w:rPr>
          <w:rFonts w:ascii="Source Sans Pro" w:eastAsia="Source Sans Pro" w:hAnsi="Source Sans Pro" w:cs="Source Sans Pro"/>
          <w:color w:val="000000" w:themeColor="text1"/>
          <w:sz w:val="20"/>
          <w:szCs w:val="20"/>
        </w:rPr>
        <w:t>tilize logistics management information systems (LMIS) to monitor stock levels at all levels (central, regional, and sub-regional) and proactively redistribute excess stock to areas experiencing shortages. Be prepared to adjust min/max stock levels and distribution strategies to account for changes in demand.</w:t>
      </w:r>
    </w:p>
    <w:p w14:paraId="000000FF" w14:textId="4992D536"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210B0D">
        <w:rPr>
          <w:rFonts w:ascii="Source Sans Pro" w:eastAsia="Source Sans Pro" w:hAnsi="Source Sans Pro" w:cs="Source Sans Pro"/>
          <w:color w:val="000000" w:themeColor="text1"/>
          <w:sz w:val="20"/>
          <w:szCs w:val="20"/>
        </w:rPr>
        <w:t xml:space="preserve">The frequency of order placement and delivery (or collection) is </w:t>
      </w:r>
      <w:r w:rsidRPr="00055B7C">
        <w:rPr>
          <w:rFonts w:ascii="Source Sans Pro" w:eastAsia="Source Sans Pro" w:hAnsi="Source Sans Pro" w:cs="Source Sans Pro"/>
          <w:sz w:val="20"/>
          <w:szCs w:val="20"/>
        </w:rPr>
        <w:t>systematic and predictable</w:t>
      </w:r>
      <w:r w:rsidR="00210B0D">
        <w:rPr>
          <w:rFonts w:ascii="Source Sans Pro" w:eastAsia="Source Sans Pro" w:hAnsi="Source Sans Pro" w:cs="Source Sans Pro"/>
          <w:sz w:val="20"/>
          <w:szCs w:val="20"/>
        </w:rPr>
        <w:t>.</w:t>
      </w:r>
    </w:p>
    <w:p w14:paraId="00000100" w14:textId="021B586C"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 In-country distribution from regional, provincial, or district medicine stores to all health centr</w:t>
      </w:r>
      <w:r w:rsidR="00DE7B27" w:rsidRPr="00055B7C">
        <w:rPr>
          <w:rFonts w:ascii="Source Sans Pro" w:eastAsia="Source Sans Pro" w:hAnsi="Source Sans Pro" w:cs="Source Sans Pro"/>
          <w:sz w:val="20"/>
          <w:szCs w:val="20"/>
        </w:rPr>
        <w:t>e</w:t>
      </w:r>
      <w:r w:rsidRPr="00055B7C">
        <w:rPr>
          <w:rFonts w:ascii="Source Sans Pro" w:eastAsia="Source Sans Pro" w:hAnsi="Source Sans Pro" w:cs="Source Sans Pro"/>
          <w:sz w:val="20"/>
          <w:szCs w:val="20"/>
        </w:rPr>
        <w:t>s is carried out in alignment with established delivery schedules.</w:t>
      </w:r>
    </w:p>
    <w:p w14:paraId="00000101" w14:textId="742B169C"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Communication between the District Store and health facilities is reliable</w:t>
      </w:r>
      <w:r w:rsidR="00210B0D">
        <w:rPr>
          <w:rFonts w:ascii="Source Sans Pro" w:eastAsia="Source Sans Pro" w:hAnsi="Source Sans Pro" w:cs="Source Sans Pro"/>
          <w:sz w:val="20"/>
          <w:szCs w:val="20"/>
        </w:rPr>
        <w:t>.</w:t>
      </w:r>
    </w:p>
    <w:p w14:paraId="00000102" w14:textId="7804F2F6"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Reliable transport is available for the secondary distribution system, including for times when health facilities may be cut off due to poor accessibility and seasonal weather patterns</w:t>
      </w:r>
      <w:r w:rsidR="00210B0D">
        <w:rPr>
          <w:rFonts w:ascii="Source Sans Pro" w:eastAsia="Source Sans Pro" w:hAnsi="Source Sans Pro" w:cs="Source Sans Pro"/>
          <w:sz w:val="20"/>
          <w:szCs w:val="20"/>
        </w:rPr>
        <w:t>.</w:t>
      </w:r>
    </w:p>
    <w:p w14:paraId="00000103" w14:textId="40326A71"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Dedicated logistics staff are available to manage and monitor logistics data for PPH medicines and supplies, and make timely changes as needed.</w:t>
      </w:r>
    </w:p>
    <w:p w14:paraId="00000104" w14:textId="77777777" w:rsidR="0011772A" w:rsidRPr="00055B7C" w:rsidRDefault="0011772A" w:rsidP="00C6691E">
      <w:pPr>
        <w:spacing w:after="0" w:line="240" w:lineRule="auto"/>
        <w:rPr>
          <w:rFonts w:ascii="Source Sans Pro" w:eastAsia="Source Sans Pro" w:hAnsi="Source Sans Pro" w:cs="Source Sans Pro"/>
          <w:sz w:val="20"/>
          <w:szCs w:val="20"/>
        </w:rPr>
      </w:pPr>
    </w:p>
    <w:p w14:paraId="00000105" w14:textId="68DC6CE5"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While establishing and maintaining a functional LMIS is beyond the scope of this </w:t>
      </w:r>
      <w:r w:rsidR="00DE7B27" w:rsidRPr="00055B7C">
        <w:rPr>
          <w:rFonts w:ascii="Source Sans Pro" w:eastAsia="Source Sans Pro" w:hAnsi="Source Sans Pro" w:cs="Source Sans Pro"/>
          <w:sz w:val="20"/>
          <w:szCs w:val="20"/>
        </w:rPr>
        <w:t>tool,</w:t>
      </w:r>
      <w:r w:rsidRPr="00055B7C">
        <w:rPr>
          <w:rFonts w:ascii="Source Sans Pro" w:eastAsia="Source Sans Pro" w:hAnsi="Source Sans Pro" w:cs="Source Sans Pro"/>
          <w:sz w:val="20"/>
          <w:szCs w:val="20"/>
        </w:rPr>
        <w:t xml:space="preserve"> the best practices for an LMIS (</w:t>
      </w:r>
      <w:r w:rsidRPr="00055B7C">
        <w:rPr>
          <w:rFonts w:ascii="Source Sans Pro" w:eastAsia="Source Sans Pro" w:hAnsi="Source Sans Pro" w:cs="Source Sans Pro"/>
          <w:i/>
          <w:iCs/>
          <w:sz w:val="20"/>
          <w:szCs w:val="20"/>
        </w:rPr>
        <w:t>8</w:t>
      </w:r>
      <w:r w:rsidRPr="00055B7C">
        <w:rPr>
          <w:rFonts w:ascii="Source Sans Pro" w:eastAsia="Source Sans Pro" w:hAnsi="Source Sans Pro" w:cs="Source Sans Pro"/>
          <w:sz w:val="20"/>
          <w:szCs w:val="20"/>
        </w:rPr>
        <w:t>) in the context of PPH medicines and supplies include:</w:t>
      </w:r>
    </w:p>
    <w:p w14:paraId="00000106" w14:textId="3BA4CAAB"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The </w:t>
      </w:r>
      <w:r w:rsidRPr="00055B7C">
        <w:rPr>
          <w:rFonts w:ascii="Source Sans Pro" w:eastAsia="Source Sans Pro" w:hAnsi="Source Sans Pro" w:cs="Source Sans Pro"/>
          <w:b/>
          <w:bCs/>
          <w:sz w:val="20"/>
          <w:szCs w:val="20"/>
        </w:rPr>
        <w:t xml:space="preserve">national Essential Medicines List (EML) </w:t>
      </w:r>
      <w:r w:rsidRPr="00055B7C">
        <w:rPr>
          <w:rFonts w:ascii="Source Sans Pro" w:eastAsia="Source Sans Pro" w:hAnsi="Source Sans Pro" w:cs="Source Sans Pro"/>
          <w:sz w:val="20"/>
          <w:szCs w:val="20"/>
        </w:rPr>
        <w:t xml:space="preserve">includes all medicines recommended to prevent and treat PPH; the EML is updated when new evidence is available or at least every five years. </w:t>
      </w:r>
    </w:p>
    <w:p w14:paraId="00000107" w14:textId="5D9F1713"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The logistics management unit has a </w:t>
      </w:r>
      <w:r w:rsidRPr="00055B7C">
        <w:rPr>
          <w:rFonts w:ascii="Source Sans Pro" w:eastAsia="Source Sans Pro" w:hAnsi="Source Sans Pro" w:cs="Source Sans Pro"/>
          <w:b/>
          <w:bCs/>
          <w:sz w:val="20"/>
          <w:szCs w:val="20"/>
        </w:rPr>
        <w:t xml:space="preserve">strategic plan </w:t>
      </w:r>
      <w:r w:rsidRPr="00055B7C">
        <w:rPr>
          <w:rFonts w:ascii="Source Sans Pro" w:eastAsia="Source Sans Pro" w:hAnsi="Source Sans Pro" w:cs="Source Sans Pro"/>
          <w:sz w:val="20"/>
          <w:szCs w:val="20"/>
        </w:rPr>
        <w:t xml:space="preserve">for ensuring availability of medicines and supplies that covers the next one to three years. </w:t>
      </w:r>
    </w:p>
    <w:p w14:paraId="00000108" w14:textId="4BF24340"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The national logistics management unit follows data in the LMIS on </w:t>
      </w:r>
      <w:r w:rsidRPr="00055B7C">
        <w:rPr>
          <w:rFonts w:ascii="Source Sans Pro" w:eastAsia="Source Sans Pro" w:hAnsi="Source Sans Pro" w:cs="Source Sans Pro"/>
          <w:b/>
          <w:bCs/>
          <w:sz w:val="20"/>
          <w:szCs w:val="20"/>
        </w:rPr>
        <w:t xml:space="preserve">stock status and prices of </w:t>
      </w:r>
      <w:r w:rsidRPr="00055B7C">
        <w:rPr>
          <w:rFonts w:ascii="Source Sans Pro" w:eastAsia="Source Sans Pro" w:hAnsi="Source Sans Pro" w:cs="Source Sans Pro"/>
          <w:sz w:val="20"/>
          <w:szCs w:val="20"/>
        </w:rPr>
        <w:t xml:space="preserve">medicines and supplies. </w:t>
      </w:r>
    </w:p>
    <w:p w14:paraId="00000109" w14:textId="77777777"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b/>
          <w:bCs/>
          <w:sz w:val="20"/>
          <w:szCs w:val="20"/>
        </w:rPr>
        <w:t xml:space="preserve">All medicine outlets, </w:t>
      </w:r>
      <w:r w:rsidRPr="00055B7C">
        <w:rPr>
          <w:rFonts w:ascii="Source Sans Pro" w:eastAsia="Source Sans Pro" w:hAnsi="Source Sans Pro" w:cs="Source Sans Pro"/>
          <w:sz w:val="20"/>
          <w:szCs w:val="20"/>
        </w:rPr>
        <w:t xml:space="preserve">including health facilities and pharmacies, are required to report in the LMIS. </w:t>
      </w:r>
    </w:p>
    <w:p w14:paraId="0000010A" w14:textId="74872816"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LMIS data are used regularly to derive indicators of </w:t>
      </w:r>
      <w:r w:rsidRPr="00055B7C">
        <w:rPr>
          <w:rFonts w:ascii="Source Sans Pro" w:eastAsia="Source Sans Pro" w:hAnsi="Source Sans Pro" w:cs="Source Sans Pro"/>
          <w:b/>
          <w:bCs/>
          <w:sz w:val="20"/>
          <w:szCs w:val="20"/>
        </w:rPr>
        <w:t xml:space="preserve">availability and affordability </w:t>
      </w:r>
      <w:r w:rsidRPr="00055B7C">
        <w:rPr>
          <w:rFonts w:ascii="Source Sans Pro" w:eastAsia="Source Sans Pro" w:hAnsi="Source Sans Pro" w:cs="Source Sans Pro"/>
          <w:sz w:val="20"/>
          <w:szCs w:val="20"/>
        </w:rPr>
        <w:t xml:space="preserve">of medicines and supplies. </w:t>
      </w:r>
    </w:p>
    <w:p w14:paraId="0000010B" w14:textId="32DF5912"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LMIS data for medicines and supplies are </w:t>
      </w:r>
      <w:r w:rsidRPr="00055B7C">
        <w:rPr>
          <w:rFonts w:ascii="Source Sans Pro" w:eastAsia="Source Sans Pro" w:hAnsi="Source Sans Pro" w:cs="Source Sans Pro"/>
          <w:b/>
          <w:bCs/>
          <w:sz w:val="20"/>
          <w:szCs w:val="20"/>
        </w:rPr>
        <w:t xml:space="preserve">periodically reconciled </w:t>
      </w:r>
      <w:r w:rsidRPr="00055B7C">
        <w:rPr>
          <w:rFonts w:ascii="Source Sans Pro" w:eastAsia="Source Sans Pro" w:hAnsi="Source Sans Pro" w:cs="Source Sans Pro"/>
          <w:sz w:val="20"/>
          <w:szCs w:val="20"/>
        </w:rPr>
        <w:t xml:space="preserve">against physical inventories and validated using a standard survey methodology, such as </w:t>
      </w:r>
      <w:hyperlink r:id="rId31">
        <w:r w:rsidR="0011772A" w:rsidRPr="00055B7C">
          <w:rPr>
            <w:rFonts w:ascii="Source Sans Pro" w:eastAsia="Source Sans Pro" w:hAnsi="Source Sans Pro" w:cs="Source Sans Pro"/>
            <w:color w:val="467886"/>
            <w:sz w:val="20"/>
            <w:szCs w:val="20"/>
            <w:u w:val="single"/>
          </w:rPr>
          <w:t>WHO and Health Action International’s health facility assessment</w:t>
        </w:r>
      </w:hyperlink>
      <w:r w:rsidRPr="00055B7C">
        <w:rPr>
          <w:rFonts w:ascii="Source Sans Pro" w:eastAsia="Source Sans Pro" w:hAnsi="Source Sans Pro" w:cs="Source Sans Pro"/>
          <w:sz w:val="20"/>
          <w:szCs w:val="20"/>
        </w:rPr>
        <w:t xml:space="preserve">. </w:t>
      </w:r>
    </w:p>
    <w:p w14:paraId="0000010C" w14:textId="686FAEA2"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Logistics </w:t>
      </w:r>
      <w:r w:rsidRPr="00055B7C">
        <w:rPr>
          <w:rFonts w:ascii="Source Sans Pro" w:eastAsia="Source Sans Pro" w:hAnsi="Source Sans Pro" w:cs="Source Sans Pro"/>
          <w:b/>
          <w:bCs/>
          <w:sz w:val="20"/>
          <w:szCs w:val="20"/>
        </w:rPr>
        <w:t xml:space="preserve">data for medicines and supplies are linked </w:t>
      </w:r>
      <w:r w:rsidRPr="00055B7C">
        <w:rPr>
          <w:rFonts w:ascii="Source Sans Pro" w:eastAsia="Source Sans Pro" w:hAnsi="Source Sans Pro" w:cs="Source Sans Pro"/>
          <w:sz w:val="20"/>
          <w:szCs w:val="20"/>
        </w:rPr>
        <w:t xml:space="preserve">to health service delivery data to match demand with availability. </w:t>
      </w:r>
    </w:p>
    <w:p w14:paraId="0000010D" w14:textId="70E9B8E2"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A </w:t>
      </w:r>
      <w:r w:rsidRPr="00055B7C">
        <w:rPr>
          <w:rFonts w:ascii="Source Sans Pro" w:eastAsia="Source Sans Pro" w:hAnsi="Source Sans Pro" w:cs="Source Sans Pro"/>
          <w:b/>
          <w:bCs/>
          <w:sz w:val="20"/>
          <w:szCs w:val="20"/>
        </w:rPr>
        <w:t xml:space="preserve">logistics system assessment </w:t>
      </w:r>
      <w:r w:rsidRPr="00055B7C">
        <w:rPr>
          <w:rFonts w:ascii="Source Sans Pro" w:eastAsia="Source Sans Pro" w:hAnsi="Source Sans Pro" w:cs="Source Sans Pro"/>
          <w:sz w:val="20"/>
          <w:szCs w:val="20"/>
        </w:rPr>
        <w:t>is conducted regularly</w:t>
      </w:r>
      <w:r w:rsidR="00210B0D">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 xml:space="preserve"> and results are used to update the programme of work and for strategic planning exercises. At this point in time, many countries have a logistics assessment tool for health products already being implemented. </w:t>
      </w:r>
    </w:p>
    <w:p w14:paraId="0000010E" w14:textId="3329F071" w:rsidR="0011772A" w:rsidRPr="00055B7C" w:rsidRDefault="0011772A" w:rsidP="00C6691E">
      <w:pPr>
        <w:spacing w:after="0" w:line="240" w:lineRule="auto"/>
        <w:rPr>
          <w:rFonts w:ascii="Source Sans Pro" w:eastAsia="Source Sans Pro" w:hAnsi="Source Sans Pro" w:cs="Source Sans Pro"/>
          <w:sz w:val="20"/>
          <w:szCs w:val="20"/>
        </w:rPr>
      </w:pPr>
    </w:p>
    <w:p w14:paraId="0000010F" w14:textId="67C0D5E1" w:rsidR="0011772A" w:rsidRPr="00055B7C" w:rsidRDefault="00000000" w:rsidP="00C6691E">
      <w:pPr>
        <w:spacing w:after="0" w:line="240" w:lineRule="auto"/>
        <w:rPr>
          <w:rFonts w:ascii="Source Sans Pro" w:eastAsia="Source Sans Pro" w:hAnsi="Source Sans Pro" w:cs="Source Sans Pro"/>
          <w:b/>
          <w:bCs/>
          <w:sz w:val="20"/>
          <w:szCs w:val="20"/>
        </w:rPr>
      </w:pPr>
      <w:r w:rsidRPr="00055B7C">
        <w:rPr>
          <w:rFonts w:ascii="Source Sans Pro" w:eastAsia="Source Sans Pro" w:hAnsi="Source Sans Pro" w:cs="Source Sans Pro"/>
          <w:sz w:val="20"/>
          <w:szCs w:val="20"/>
        </w:rPr>
        <w:t xml:space="preserve">Maintaining the quality of medicines from the manufacturer to the end-user requires ensuring they are stored and transported </w:t>
      </w:r>
      <w:r w:rsidRPr="00055B7C">
        <w:rPr>
          <w:rFonts w:ascii="Source Sans Pro" w:eastAsia="Source Sans Pro" w:hAnsi="Source Sans Pro" w:cs="Source Sans Pro"/>
          <w:color w:val="000000" w:themeColor="text1"/>
          <w:sz w:val="20"/>
          <w:szCs w:val="20"/>
        </w:rPr>
        <w:t xml:space="preserve">according to recommendations (see Table </w:t>
      </w:r>
      <w:r w:rsidR="00210B0D">
        <w:rPr>
          <w:rFonts w:ascii="Source Sans Pro" w:eastAsia="Source Sans Pro" w:hAnsi="Source Sans Pro" w:cs="Source Sans Pro"/>
          <w:color w:val="000000" w:themeColor="text1"/>
          <w:sz w:val="20"/>
          <w:szCs w:val="20"/>
        </w:rPr>
        <w:t>3</w:t>
      </w:r>
      <w:r w:rsidRPr="00055B7C">
        <w:rPr>
          <w:rFonts w:ascii="Source Sans Pro" w:eastAsia="Source Sans Pro" w:hAnsi="Source Sans Pro" w:cs="Source Sans Pro"/>
          <w:color w:val="000000" w:themeColor="text1"/>
          <w:sz w:val="20"/>
          <w:szCs w:val="20"/>
        </w:rPr>
        <w:t>). I</w:t>
      </w:r>
      <w:r w:rsidRPr="00055B7C">
        <w:rPr>
          <w:rFonts w:ascii="Source Sans Pro" w:eastAsia="Source Sans Pro" w:hAnsi="Source Sans Pro" w:cs="Source Sans Pro"/>
          <w:color w:val="000000" w:themeColor="text1"/>
          <w:sz w:val="20"/>
          <w:szCs w:val="20"/>
          <w:highlight w:val="white"/>
        </w:rPr>
        <w:t>t is also critical to procure quality-certified medicines, which meet pharmacopeial specifications, as poor-quality products can lead to failure and complications.</w:t>
      </w:r>
    </w:p>
    <w:p w14:paraId="00000110" w14:textId="29A3F8C6" w:rsidR="0011772A" w:rsidRPr="00055B7C" w:rsidRDefault="0011772A" w:rsidP="00C6691E">
      <w:pPr>
        <w:spacing w:after="0" w:line="240" w:lineRule="auto"/>
        <w:rPr>
          <w:rFonts w:ascii="Source Sans Pro" w:eastAsia="Source Sans Pro" w:hAnsi="Source Sans Pro" w:cs="Source Sans Pro"/>
          <w:b/>
          <w:bCs/>
          <w:sz w:val="20"/>
          <w:szCs w:val="20"/>
        </w:rPr>
      </w:pPr>
    </w:p>
    <w:p w14:paraId="00000111" w14:textId="7CB4ABAF" w:rsidR="0011772A" w:rsidRPr="00055B7C" w:rsidRDefault="00000000" w:rsidP="00C6691E">
      <w:pPr>
        <w:spacing w:after="0" w:line="240" w:lineRule="auto"/>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 xml:space="preserve">Table </w:t>
      </w:r>
      <w:r w:rsidR="00210B0D">
        <w:rPr>
          <w:rFonts w:ascii="Source Sans Pro" w:eastAsia="Source Sans Pro" w:hAnsi="Source Sans Pro" w:cs="Source Sans Pro"/>
          <w:b/>
          <w:bCs/>
          <w:sz w:val="20"/>
          <w:szCs w:val="20"/>
        </w:rPr>
        <w:t>3</w:t>
      </w:r>
      <w:r w:rsidRPr="00055B7C">
        <w:rPr>
          <w:rFonts w:ascii="Source Sans Pro" w:eastAsia="Source Sans Pro" w:hAnsi="Source Sans Pro" w:cs="Source Sans Pro"/>
          <w:b/>
          <w:bCs/>
          <w:sz w:val="20"/>
          <w:szCs w:val="20"/>
        </w:rPr>
        <w:t xml:space="preserve">. Storage, transport and supply chain needs and main quality issues for medicines </w:t>
      </w:r>
      <w:r w:rsidR="00210B0D">
        <w:rPr>
          <w:rFonts w:ascii="Source Sans Pro" w:eastAsia="Source Sans Pro" w:hAnsi="Source Sans Pro" w:cs="Source Sans Pro"/>
          <w:b/>
          <w:bCs/>
          <w:sz w:val="20"/>
          <w:szCs w:val="20"/>
        </w:rPr>
        <w:t>recommended</w:t>
      </w:r>
      <w:r w:rsidRPr="00055B7C">
        <w:rPr>
          <w:rFonts w:ascii="Source Sans Pro" w:eastAsia="Source Sans Pro" w:hAnsi="Source Sans Pro" w:cs="Source Sans Pro"/>
          <w:b/>
          <w:bCs/>
          <w:sz w:val="20"/>
          <w:szCs w:val="20"/>
        </w:rPr>
        <w:t xml:space="preserve"> to prevent or treat </w:t>
      </w:r>
      <w:r w:rsidRPr="00210B0D">
        <w:rPr>
          <w:rFonts w:ascii="Source Sans Pro" w:eastAsia="Source Sans Pro" w:hAnsi="Source Sans Pro" w:cs="Source Sans Pro"/>
          <w:b/>
          <w:bCs/>
          <w:sz w:val="20"/>
          <w:szCs w:val="20"/>
        </w:rPr>
        <w:t>PPH (</w:t>
      </w:r>
      <w:r w:rsidRPr="00210B0D">
        <w:rPr>
          <w:rFonts w:ascii="Source Sans Pro" w:eastAsia="Source Sans Pro" w:hAnsi="Source Sans Pro" w:cs="Source Sans Pro"/>
          <w:b/>
          <w:bCs/>
          <w:i/>
          <w:iCs/>
          <w:sz w:val="20"/>
          <w:szCs w:val="20"/>
        </w:rPr>
        <w:t>5</w:t>
      </w:r>
      <w:r w:rsidRPr="00210B0D">
        <w:rPr>
          <w:rFonts w:ascii="Source Sans Pro" w:eastAsia="Source Sans Pro" w:hAnsi="Source Sans Pro" w:cs="Source Sans Pro"/>
          <w:b/>
          <w:bCs/>
          <w:sz w:val="20"/>
          <w:szCs w:val="20"/>
        </w:rPr>
        <w:t>)</w:t>
      </w:r>
    </w:p>
    <w:tbl>
      <w:tblPr>
        <w:tblStyle w:val="a1"/>
        <w:tblW w:w="9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2336"/>
        <w:gridCol w:w="2434"/>
        <w:gridCol w:w="3630"/>
      </w:tblGrid>
      <w:tr w:rsidR="0011772A" w:rsidRPr="00055B7C" w14:paraId="0680938E" w14:textId="77777777" w:rsidTr="00210B0D">
        <w:trPr>
          <w:cantSplit/>
          <w:tblHeader/>
        </w:trPr>
        <w:tc>
          <w:tcPr>
            <w:tcW w:w="1345" w:type="dxa"/>
            <w:shd w:val="clear" w:color="auto" w:fill="D9EAD3"/>
            <w:vAlign w:val="center"/>
          </w:tcPr>
          <w:p w14:paraId="00000112" w14:textId="2737B38B" w:rsidR="0011772A" w:rsidRPr="00055B7C" w:rsidRDefault="00000000" w:rsidP="00C6691E">
            <w:pPr>
              <w:jc w:val="cente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Medication</w:t>
            </w:r>
          </w:p>
        </w:tc>
        <w:tc>
          <w:tcPr>
            <w:tcW w:w="2336" w:type="dxa"/>
            <w:shd w:val="clear" w:color="auto" w:fill="D9EAD3"/>
            <w:vAlign w:val="center"/>
          </w:tcPr>
          <w:p w14:paraId="00000113" w14:textId="17E4AF2D" w:rsidR="0011772A" w:rsidRPr="00055B7C" w:rsidRDefault="00000000" w:rsidP="00C6691E">
            <w:pPr>
              <w:jc w:val="cente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Storage and Transport</w:t>
            </w:r>
          </w:p>
        </w:tc>
        <w:tc>
          <w:tcPr>
            <w:tcW w:w="2434" w:type="dxa"/>
            <w:shd w:val="clear" w:color="auto" w:fill="D9EAD3"/>
            <w:vAlign w:val="center"/>
          </w:tcPr>
          <w:p w14:paraId="00000114" w14:textId="5C791C5C" w:rsidR="0011772A" w:rsidRPr="00055B7C" w:rsidRDefault="00000000" w:rsidP="00C6691E">
            <w:pPr>
              <w:jc w:val="cente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Supply Chain</w:t>
            </w:r>
          </w:p>
        </w:tc>
        <w:tc>
          <w:tcPr>
            <w:tcW w:w="3630" w:type="dxa"/>
            <w:shd w:val="clear" w:color="auto" w:fill="D9EAD3"/>
            <w:vAlign w:val="center"/>
          </w:tcPr>
          <w:p w14:paraId="00000115" w14:textId="1018EC8E" w:rsidR="0011772A" w:rsidRPr="00055B7C" w:rsidRDefault="00000000" w:rsidP="00C6691E">
            <w:pPr>
              <w:jc w:val="cente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Main quality issues</w:t>
            </w:r>
          </w:p>
        </w:tc>
      </w:tr>
      <w:tr w:rsidR="0011772A" w:rsidRPr="00055B7C" w14:paraId="0DA964FD" w14:textId="77777777" w:rsidTr="00210B0D">
        <w:trPr>
          <w:cantSplit/>
        </w:trPr>
        <w:tc>
          <w:tcPr>
            <w:tcW w:w="1345" w:type="dxa"/>
            <w:vAlign w:val="center"/>
          </w:tcPr>
          <w:p w14:paraId="00000116" w14:textId="2D690535" w:rsidR="0011772A" w:rsidRPr="00055B7C" w:rsidRDefault="00000000" w:rsidP="00C6691E">
            <w:pP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Oxytocin</w:t>
            </w:r>
          </w:p>
        </w:tc>
        <w:tc>
          <w:tcPr>
            <w:tcW w:w="2336" w:type="dxa"/>
            <w:vAlign w:val="center"/>
          </w:tcPr>
          <w:p w14:paraId="00000117" w14:textId="389F299C"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Must be transported and stored at 2–8°C from manufacturer to the po</w:t>
            </w:r>
            <w:r w:rsidRPr="00055B7C">
              <w:rPr>
                <w:rFonts w:ascii="Source Sans Pro" w:eastAsia="Source Sans Pro" w:hAnsi="Source Sans Pro" w:cs="Source Sans Pro"/>
                <w:sz w:val="20"/>
                <w:szCs w:val="20"/>
              </w:rPr>
              <w:t>r</w:t>
            </w:r>
            <w:r w:rsidRPr="00055B7C">
              <w:rPr>
                <w:rFonts w:ascii="Source Sans Pro" w:eastAsia="Source Sans Pro" w:hAnsi="Source Sans Pro" w:cs="Source Sans Pro"/>
                <w:color w:val="000000"/>
                <w:sz w:val="20"/>
                <w:szCs w:val="20"/>
              </w:rPr>
              <w:t>t of entry and during distribution to, and storage at, health facilities</w:t>
            </w:r>
            <w:r w:rsidR="00736D96" w:rsidRPr="00055B7C">
              <w:rPr>
                <w:rFonts w:ascii="Source Sans Pro" w:eastAsia="Source Sans Pro" w:hAnsi="Source Sans Pro" w:cs="Source Sans Pro"/>
                <w:color w:val="000000"/>
                <w:sz w:val="20"/>
                <w:szCs w:val="20"/>
              </w:rPr>
              <w:t>.</w:t>
            </w:r>
          </w:p>
        </w:tc>
        <w:tc>
          <w:tcPr>
            <w:tcW w:w="2434" w:type="dxa"/>
            <w:vAlign w:val="center"/>
          </w:tcPr>
          <w:p w14:paraId="00000118" w14:textId="5F2FB870"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Should be procured in 10 IU ampoules, not 5 IU ampoules</w:t>
            </w:r>
            <w:r w:rsidR="00736D96" w:rsidRPr="00055B7C">
              <w:rPr>
                <w:rFonts w:ascii="Source Sans Pro" w:eastAsia="Source Sans Pro" w:hAnsi="Source Sans Pro" w:cs="Source Sans Pro"/>
                <w:color w:val="000000"/>
                <w:sz w:val="20"/>
                <w:szCs w:val="20"/>
              </w:rPr>
              <w:t>.</w:t>
            </w:r>
          </w:p>
          <w:p w14:paraId="00000119" w14:textId="0A862476"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Should be stored at 2–8°C until use</w:t>
            </w:r>
            <w:r w:rsidR="00736D96" w:rsidRPr="00055B7C">
              <w:rPr>
                <w:rFonts w:ascii="Source Sans Pro" w:eastAsia="Source Sans Pro" w:hAnsi="Source Sans Pro" w:cs="Source Sans Pro"/>
                <w:color w:val="000000"/>
                <w:sz w:val="20"/>
                <w:szCs w:val="20"/>
              </w:rPr>
              <w:t>.</w:t>
            </w:r>
          </w:p>
        </w:tc>
        <w:tc>
          <w:tcPr>
            <w:tcW w:w="3630" w:type="dxa"/>
            <w:vAlign w:val="center"/>
          </w:tcPr>
          <w:p w14:paraId="0000011A" w14:textId="57318481"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b/>
                <w:bCs/>
                <w:sz w:val="20"/>
                <w:szCs w:val="20"/>
              </w:rPr>
              <w:t>Poor manufacturing practices</w:t>
            </w:r>
            <w:r w:rsidRPr="00055B7C">
              <w:rPr>
                <w:rFonts w:ascii="Source Sans Pro" w:eastAsia="Source Sans Pro" w:hAnsi="Source Sans Pro" w:cs="Source Sans Pro"/>
                <w:sz w:val="20"/>
                <w:szCs w:val="20"/>
              </w:rPr>
              <w:t xml:space="preserve"> </w:t>
            </w:r>
            <w:r w:rsidR="00736D96" w:rsidRPr="00055B7C">
              <w:rPr>
                <w:rFonts w:ascii="Source Sans Pro" w:eastAsia="Source Sans Pro" w:hAnsi="Source Sans Pro" w:cs="Source Sans Pro"/>
                <w:sz w:val="20"/>
                <w:szCs w:val="20"/>
              </w:rPr>
              <w:t xml:space="preserve">– </w:t>
            </w:r>
            <w:r w:rsidRPr="00055B7C">
              <w:rPr>
                <w:rFonts w:ascii="Source Sans Pro" w:eastAsia="Source Sans Pro" w:hAnsi="Source Sans Pro" w:cs="Source Sans Pro"/>
                <w:sz w:val="20"/>
                <w:szCs w:val="20"/>
              </w:rPr>
              <w:t>circulation of substandard oxytocin (</w:t>
            </w:r>
            <w:proofErr w:type="spellStart"/>
            <w:proofErr w:type="gramStart"/>
            <w:r w:rsidRPr="00055B7C">
              <w:rPr>
                <w:rFonts w:ascii="Source Sans Pro" w:eastAsia="Source Sans Pro" w:hAnsi="Source Sans Pro" w:cs="Source Sans Pro"/>
                <w:sz w:val="20"/>
                <w:szCs w:val="20"/>
              </w:rPr>
              <w:t>non quality</w:t>
            </w:r>
            <w:proofErr w:type="spellEnd"/>
            <w:proofErr w:type="gramEnd"/>
            <w:r w:rsidRPr="00055B7C">
              <w:rPr>
                <w:rFonts w:ascii="Source Sans Pro" w:eastAsia="Source Sans Pro" w:hAnsi="Source Sans Pro" w:cs="Source Sans Pro"/>
                <w:sz w:val="20"/>
                <w:szCs w:val="20"/>
              </w:rPr>
              <w:t>-certified, not meeting pharmacopeial specifications)</w:t>
            </w:r>
            <w:r w:rsidR="00736D96" w:rsidRPr="00055B7C">
              <w:rPr>
                <w:rFonts w:ascii="Source Sans Pro" w:eastAsia="Source Sans Pro" w:hAnsi="Source Sans Pro" w:cs="Source Sans Pro"/>
                <w:sz w:val="20"/>
                <w:szCs w:val="20"/>
              </w:rPr>
              <w:t>.</w:t>
            </w:r>
          </w:p>
          <w:p w14:paraId="0000011B" w14:textId="33235881" w:rsidR="0011772A" w:rsidRPr="00055B7C" w:rsidRDefault="0011772A" w:rsidP="00C6691E">
            <w:pPr>
              <w:rPr>
                <w:rFonts w:ascii="Source Sans Pro" w:eastAsia="Source Sans Pro" w:hAnsi="Source Sans Pro" w:cs="Source Sans Pro"/>
                <w:sz w:val="20"/>
                <w:szCs w:val="20"/>
              </w:rPr>
            </w:pPr>
          </w:p>
          <w:p w14:paraId="0000011D" w14:textId="27D88626" w:rsidR="0011772A" w:rsidRPr="00055B7C" w:rsidRDefault="00000000" w:rsidP="00C6691E">
            <w:pPr>
              <w:rPr>
                <w:rFonts w:ascii="Source Sans Pro" w:eastAsia="Source Sans Pro" w:hAnsi="Source Sans Pro" w:cs="Source Sans Pro"/>
                <w:sz w:val="20"/>
                <w:szCs w:val="20"/>
              </w:rPr>
            </w:pPr>
            <w:r w:rsidRPr="00210B0D">
              <w:rPr>
                <w:rFonts w:ascii="Source Sans Pro" w:eastAsia="Source Sans Pro" w:hAnsi="Source Sans Pro" w:cs="Source Sans Pro"/>
                <w:b/>
                <w:bCs/>
                <w:sz w:val="20"/>
                <w:szCs w:val="20"/>
              </w:rPr>
              <w:t>Highly</w:t>
            </w:r>
            <w:r w:rsidRPr="00055B7C">
              <w:rPr>
                <w:rFonts w:ascii="Source Sans Pro" w:eastAsia="Source Sans Pro" w:hAnsi="Source Sans Pro" w:cs="Source Sans Pro"/>
                <w:sz w:val="20"/>
                <w:szCs w:val="20"/>
              </w:rPr>
              <w:t xml:space="preserve"> </w:t>
            </w:r>
            <w:r w:rsidRPr="00055B7C">
              <w:rPr>
                <w:rFonts w:ascii="Source Sans Pro" w:eastAsia="Source Sans Pro" w:hAnsi="Source Sans Pro" w:cs="Source Sans Pro"/>
                <w:b/>
                <w:bCs/>
                <w:sz w:val="20"/>
                <w:szCs w:val="20"/>
              </w:rPr>
              <w:t>heat-sensitive</w:t>
            </w:r>
            <w:r w:rsidRPr="00055B7C">
              <w:rPr>
                <w:rFonts w:ascii="Source Sans Pro" w:eastAsia="Source Sans Pro" w:hAnsi="Source Sans Pro" w:cs="Source Sans Pro"/>
                <w:sz w:val="20"/>
                <w:szCs w:val="20"/>
              </w:rPr>
              <w:t xml:space="preserve"> – requires strict cold chain</w:t>
            </w:r>
            <w:r w:rsidR="00736D96" w:rsidRPr="00055B7C">
              <w:rPr>
                <w:rFonts w:ascii="Source Sans Pro" w:eastAsia="Source Sans Pro" w:hAnsi="Source Sans Pro" w:cs="Source Sans Pro"/>
                <w:sz w:val="20"/>
                <w:szCs w:val="20"/>
              </w:rPr>
              <w:t xml:space="preserve">. </w:t>
            </w:r>
            <w:r w:rsidRPr="00055B7C">
              <w:rPr>
                <w:rFonts w:ascii="Source Sans Pro" w:eastAsia="Source Sans Pro" w:hAnsi="Source Sans Pro" w:cs="Source Sans Pro"/>
                <w:sz w:val="20"/>
                <w:szCs w:val="20"/>
              </w:rPr>
              <w:t xml:space="preserve">In many regions, maintaining this temperature range is difficult due to high temperatures, unreliable electricity and inadequate refrigeration facilities both during transport and facility storage. Exposure to higher temperatures degrades oxytocin and reduces its efficacy. </w:t>
            </w:r>
          </w:p>
        </w:tc>
      </w:tr>
      <w:tr w:rsidR="0011772A" w:rsidRPr="00055B7C" w14:paraId="3693EC71" w14:textId="77777777" w:rsidTr="00210B0D">
        <w:trPr>
          <w:cantSplit/>
        </w:trPr>
        <w:tc>
          <w:tcPr>
            <w:tcW w:w="1345" w:type="dxa"/>
            <w:vAlign w:val="center"/>
          </w:tcPr>
          <w:p w14:paraId="0000011E" w14:textId="77777777" w:rsidR="0011772A" w:rsidRPr="00055B7C" w:rsidRDefault="00000000" w:rsidP="00C6691E">
            <w:pP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lastRenderedPageBreak/>
              <w:t>Misoprostol</w:t>
            </w:r>
          </w:p>
        </w:tc>
        <w:tc>
          <w:tcPr>
            <w:tcW w:w="2336" w:type="dxa"/>
            <w:vAlign w:val="center"/>
          </w:tcPr>
          <w:p w14:paraId="0000011F" w14:textId="3957DF8B"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 xml:space="preserve">Can be transported and stored at room temperature below 25°C </w:t>
            </w:r>
            <w:r w:rsidR="00736D96" w:rsidRPr="00055B7C">
              <w:rPr>
                <w:rFonts w:ascii="Source Sans Pro" w:eastAsia="Source Sans Pro" w:hAnsi="Source Sans Pro" w:cs="Source Sans Pro"/>
                <w:color w:val="000000"/>
                <w:sz w:val="20"/>
                <w:szCs w:val="20"/>
              </w:rPr>
              <w:t>(short-term storage below</w:t>
            </w:r>
            <w:r w:rsidRPr="00055B7C">
              <w:rPr>
                <w:rFonts w:ascii="Source Sans Pro" w:eastAsia="Source Sans Pro" w:hAnsi="Source Sans Pro" w:cs="Source Sans Pro"/>
                <w:color w:val="000000"/>
                <w:sz w:val="20"/>
                <w:szCs w:val="20"/>
              </w:rPr>
              <w:t xml:space="preserve"> 30</w:t>
            </w:r>
            <w:r w:rsidRPr="00055B7C">
              <w:rPr>
                <w:rFonts w:ascii="Cambria Math" w:eastAsia="Source Sans Pro" w:hAnsi="Cambria Math" w:cs="Cambria Math"/>
                <w:color w:val="000000"/>
                <w:sz w:val="20"/>
                <w:szCs w:val="20"/>
              </w:rPr>
              <w:t>℃</w:t>
            </w:r>
            <w:r w:rsidR="00736D96" w:rsidRPr="00055B7C">
              <w:rPr>
                <w:rFonts w:ascii="Source Sans Pro" w:eastAsia="Source Sans Pro" w:hAnsi="Source Sans Pro" w:cs="Source Sans Pro"/>
                <w:color w:val="000000"/>
                <w:sz w:val="20"/>
                <w:szCs w:val="20"/>
              </w:rPr>
              <w:t xml:space="preserve"> may be permissible for certain formulations, consult package label).</w:t>
            </w:r>
          </w:p>
          <w:p w14:paraId="00000120" w14:textId="7B27A9EA"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Must be protected from humidity</w:t>
            </w:r>
            <w:r w:rsidR="00736D96" w:rsidRPr="00055B7C">
              <w:rPr>
                <w:rFonts w:ascii="Source Sans Pro" w:eastAsia="Source Sans Pro" w:hAnsi="Source Sans Pro" w:cs="Source Sans Pro"/>
                <w:color w:val="000000"/>
                <w:sz w:val="20"/>
                <w:szCs w:val="20"/>
              </w:rPr>
              <w:t>.</w:t>
            </w:r>
          </w:p>
        </w:tc>
        <w:tc>
          <w:tcPr>
            <w:tcW w:w="2434" w:type="dxa"/>
            <w:vAlign w:val="center"/>
          </w:tcPr>
          <w:p w14:paraId="00000121" w14:textId="29339BE9"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Care should be taken to only procure tablets packaged in double aluminium blisters to protect the products from moisture/humidity and prevent degradation</w:t>
            </w:r>
            <w:r w:rsidR="00210B0D">
              <w:rPr>
                <w:rFonts w:ascii="Source Sans Pro" w:eastAsia="Source Sans Pro" w:hAnsi="Source Sans Pro" w:cs="Source Sans Pro"/>
                <w:color w:val="000000"/>
                <w:sz w:val="20"/>
                <w:szCs w:val="20"/>
              </w:rPr>
              <w:t>.</w:t>
            </w:r>
          </w:p>
          <w:p w14:paraId="00000122" w14:textId="27C50D68"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Keep misoprostol packaged in double aluminium blisters until use</w:t>
            </w:r>
            <w:r w:rsidR="00210B0D">
              <w:rPr>
                <w:rFonts w:ascii="Source Sans Pro" w:eastAsia="Source Sans Pro" w:hAnsi="Source Sans Pro" w:cs="Source Sans Pro"/>
                <w:color w:val="000000"/>
                <w:sz w:val="20"/>
                <w:szCs w:val="20"/>
              </w:rPr>
              <w:t>.</w:t>
            </w:r>
          </w:p>
          <w:p w14:paraId="00000123" w14:textId="0AC2C984"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Protect from humidit</w:t>
            </w:r>
            <w:r w:rsidR="00210B0D">
              <w:rPr>
                <w:rFonts w:ascii="Source Sans Pro" w:eastAsia="Source Sans Pro" w:hAnsi="Source Sans Pro" w:cs="Source Sans Pro"/>
                <w:color w:val="000000"/>
                <w:sz w:val="20"/>
                <w:szCs w:val="20"/>
              </w:rPr>
              <w:t>y.</w:t>
            </w:r>
          </w:p>
        </w:tc>
        <w:tc>
          <w:tcPr>
            <w:tcW w:w="3630" w:type="dxa"/>
            <w:vAlign w:val="center"/>
          </w:tcPr>
          <w:p w14:paraId="00000124" w14:textId="0EB08C1B"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b/>
                <w:bCs/>
                <w:sz w:val="20"/>
                <w:szCs w:val="20"/>
              </w:rPr>
              <w:t>Poor manufacturing practices</w:t>
            </w:r>
            <w:r w:rsidR="00736D96" w:rsidRPr="00055B7C">
              <w:rPr>
                <w:rFonts w:ascii="Source Sans Pro" w:eastAsia="Source Sans Pro" w:hAnsi="Source Sans Pro" w:cs="Source Sans Pro"/>
                <w:sz w:val="20"/>
                <w:szCs w:val="20"/>
              </w:rPr>
              <w:t xml:space="preserve"> – </w:t>
            </w:r>
            <w:r w:rsidRPr="00055B7C">
              <w:rPr>
                <w:rFonts w:ascii="Source Sans Pro" w:eastAsia="Source Sans Pro" w:hAnsi="Source Sans Pro" w:cs="Source Sans Pro"/>
                <w:sz w:val="20"/>
                <w:szCs w:val="20"/>
              </w:rPr>
              <w:t>circulation of substandard misoprostol</w:t>
            </w:r>
            <w:r w:rsidR="00736D96" w:rsidRPr="00055B7C">
              <w:rPr>
                <w:rFonts w:ascii="Source Sans Pro" w:eastAsia="Source Sans Pro" w:hAnsi="Source Sans Pro" w:cs="Source Sans Pro"/>
                <w:sz w:val="20"/>
                <w:szCs w:val="20"/>
              </w:rPr>
              <w:t>.</w:t>
            </w:r>
          </w:p>
          <w:p w14:paraId="00000125" w14:textId="48EE0057" w:rsidR="0011772A" w:rsidRPr="00055B7C" w:rsidRDefault="0011772A" w:rsidP="00C6691E">
            <w:pPr>
              <w:rPr>
                <w:rFonts w:ascii="Source Sans Pro" w:eastAsia="Source Sans Pro" w:hAnsi="Source Sans Pro" w:cs="Source Sans Pro"/>
                <w:sz w:val="20"/>
                <w:szCs w:val="20"/>
              </w:rPr>
            </w:pPr>
          </w:p>
          <w:p w14:paraId="00000126" w14:textId="718822EB"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b/>
                <w:bCs/>
                <w:sz w:val="20"/>
                <w:szCs w:val="20"/>
              </w:rPr>
              <w:t>Storage Conditions</w:t>
            </w:r>
            <w:r w:rsidR="00736D96" w:rsidRPr="00055B7C">
              <w:rPr>
                <w:rFonts w:ascii="Source Sans Pro" w:eastAsia="Source Sans Pro" w:hAnsi="Source Sans Pro" w:cs="Source Sans Pro"/>
                <w:sz w:val="20"/>
                <w:szCs w:val="20"/>
              </w:rPr>
              <w:t xml:space="preserve"> – </w:t>
            </w:r>
            <w:r w:rsidRPr="00055B7C">
              <w:rPr>
                <w:rFonts w:ascii="Source Sans Pro" w:eastAsia="Source Sans Pro" w:hAnsi="Source Sans Pro" w:cs="Source Sans Pro"/>
                <w:sz w:val="20"/>
                <w:szCs w:val="20"/>
              </w:rPr>
              <w:t xml:space="preserve">while misoprostol is more heat-stable than oxytocin, it still requires protection from moisture and light and should be stored in airtight, light-resistant packaging </w:t>
            </w:r>
            <w:r w:rsidR="00736D96" w:rsidRPr="00055B7C">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foil on foil</w:t>
            </w:r>
            <w:r w:rsidR="00736D96" w:rsidRPr="00055B7C">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 xml:space="preserve">. </w:t>
            </w:r>
          </w:p>
          <w:p w14:paraId="00000127" w14:textId="318FC53E" w:rsidR="0011772A" w:rsidRPr="00055B7C" w:rsidRDefault="0011772A" w:rsidP="00C6691E">
            <w:pPr>
              <w:rPr>
                <w:rFonts w:ascii="Source Sans Pro" w:eastAsia="Source Sans Pro" w:hAnsi="Source Sans Pro" w:cs="Source Sans Pro"/>
                <w:sz w:val="20"/>
                <w:szCs w:val="20"/>
              </w:rPr>
            </w:pPr>
          </w:p>
          <w:p w14:paraId="0000012A" w14:textId="651800F6" w:rsidR="0011772A" w:rsidRPr="00055B7C" w:rsidRDefault="00974DA2" w:rsidP="00C6691E">
            <w:pPr>
              <w:rPr>
                <w:rFonts w:ascii="Source Sans Pro" w:eastAsia="Source Sans Pro" w:hAnsi="Source Sans Pro" w:cs="Source Sans Pro"/>
                <w:color w:val="000000"/>
                <w:sz w:val="20"/>
                <w:szCs w:val="20"/>
              </w:rPr>
            </w:pPr>
            <w:r w:rsidRPr="00055B7C">
              <w:rPr>
                <w:rFonts w:ascii="Source Sans Pro" w:eastAsia="Source Sans Pro" w:hAnsi="Source Sans Pro" w:cs="Source Sans Pro"/>
                <w:b/>
                <w:bCs/>
                <w:sz w:val="20"/>
                <w:szCs w:val="20"/>
              </w:rPr>
              <w:t>Labelling and packaging deficiencies</w:t>
            </w:r>
            <w:r w:rsidRPr="00055B7C">
              <w:rPr>
                <w:rFonts w:ascii="Source Sans Pro" w:eastAsia="Source Sans Pro" w:hAnsi="Source Sans Pro" w:cs="Source Sans Pro"/>
                <w:sz w:val="20"/>
                <w:szCs w:val="20"/>
              </w:rPr>
              <w:t xml:space="preserve"> </w:t>
            </w:r>
            <w:r w:rsidR="00736D96" w:rsidRPr="00055B7C">
              <w:rPr>
                <w:rFonts w:ascii="Source Sans Pro" w:eastAsia="Source Sans Pro" w:hAnsi="Source Sans Pro" w:cs="Source Sans Pro"/>
                <w:sz w:val="20"/>
                <w:szCs w:val="20"/>
              </w:rPr>
              <w:t xml:space="preserve">– Some labels fail to </w:t>
            </w:r>
            <w:r w:rsidRPr="00055B7C">
              <w:rPr>
                <w:rFonts w:ascii="Source Sans Pro" w:eastAsia="Source Sans Pro" w:hAnsi="Source Sans Pro" w:cs="Source Sans Pro"/>
                <w:sz w:val="20"/>
                <w:szCs w:val="20"/>
              </w:rPr>
              <w:t>caution about storage sensitivities</w:t>
            </w:r>
            <w:r w:rsidR="00736D96" w:rsidRPr="00055B7C">
              <w:rPr>
                <w:rFonts w:ascii="Source Sans Pro" w:eastAsia="Source Sans Pro" w:hAnsi="Source Sans Pro" w:cs="Source Sans Pro"/>
                <w:sz w:val="20"/>
                <w:szCs w:val="20"/>
              </w:rPr>
              <w:t xml:space="preserve">. </w:t>
            </w:r>
            <w:r w:rsidRPr="00055B7C">
              <w:rPr>
                <w:rFonts w:ascii="Source Sans Pro" w:eastAsia="Source Sans Pro" w:hAnsi="Source Sans Pro" w:cs="Source Sans Pro"/>
                <w:sz w:val="20"/>
                <w:szCs w:val="20"/>
              </w:rPr>
              <w:t>Poor manufacturing practices and inadequate storage conditions can lead to degradation</w:t>
            </w:r>
            <w:r w:rsidR="00736D96" w:rsidRPr="00055B7C">
              <w:rPr>
                <w:rFonts w:ascii="Source Sans Pro" w:eastAsia="Source Sans Pro" w:hAnsi="Source Sans Pro" w:cs="Source Sans Pro"/>
                <w:sz w:val="20"/>
                <w:szCs w:val="20"/>
              </w:rPr>
              <w:t>.</w:t>
            </w:r>
          </w:p>
        </w:tc>
      </w:tr>
      <w:tr w:rsidR="0011772A" w:rsidRPr="00055B7C" w14:paraId="63E27D2C" w14:textId="77777777" w:rsidTr="00210B0D">
        <w:trPr>
          <w:cantSplit/>
        </w:trPr>
        <w:tc>
          <w:tcPr>
            <w:tcW w:w="1345" w:type="dxa"/>
            <w:vAlign w:val="center"/>
          </w:tcPr>
          <w:p w14:paraId="0000012B" w14:textId="61A1DEBE" w:rsidR="0011772A" w:rsidRPr="00055B7C" w:rsidRDefault="00000000" w:rsidP="00C6691E">
            <w:pP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H</w:t>
            </w:r>
            <w:r w:rsidR="00210B0D">
              <w:rPr>
                <w:rFonts w:ascii="Source Sans Pro" w:eastAsia="Source Sans Pro" w:hAnsi="Source Sans Pro" w:cs="Source Sans Pro"/>
                <w:b/>
                <w:bCs/>
                <w:sz w:val="20"/>
                <w:szCs w:val="20"/>
              </w:rPr>
              <w:t xml:space="preserve">eat-stable </w:t>
            </w:r>
            <w:proofErr w:type="spellStart"/>
            <w:r w:rsidR="00210B0D">
              <w:rPr>
                <w:rFonts w:ascii="Source Sans Pro" w:eastAsia="Source Sans Pro" w:hAnsi="Source Sans Pro" w:cs="Source Sans Pro"/>
                <w:b/>
                <w:bCs/>
                <w:sz w:val="20"/>
                <w:szCs w:val="20"/>
              </w:rPr>
              <w:t>carbetocin</w:t>
            </w:r>
            <w:proofErr w:type="spellEnd"/>
            <w:r w:rsidR="00210B0D">
              <w:rPr>
                <w:rFonts w:ascii="Source Sans Pro" w:eastAsia="Source Sans Pro" w:hAnsi="Source Sans Pro" w:cs="Source Sans Pro"/>
                <w:b/>
                <w:bCs/>
                <w:sz w:val="20"/>
                <w:szCs w:val="20"/>
              </w:rPr>
              <w:t xml:space="preserve"> (HSC)</w:t>
            </w:r>
          </w:p>
        </w:tc>
        <w:tc>
          <w:tcPr>
            <w:tcW w:w="2336" w:type="dxa"/>
            <w:vAlign w:val="center"/>
          </w:tcPr>
          <w:p w14:paraId="0000012C" w14:textId="3BAE6EB8"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Can be transported and stored at temperatures at or below 30° C</w:t>
            </w:r>
            <w:r w:rsidR="00736D96" w:rsidRPr="00055B7C">
              <w:rPr>
                <w:rFonts w:ascii="Source Sans Pro" w:eastAsia="Source Sans Pro" w:hAnsi="Source Sans Pro" w:cs="Source Sans Pro"/>
                <w:color w:val="000000"/>
                <w:sz w:val="20"/>
                <w:szCs w:val="20"/>
              </w:rPr>
              <w:t>.</w:t>
            </w:r>
          </w:p>
        </w:tc>
        <w:tc>
          <w:tcPr>
            <w:tcW w:w="2434" w:type="dxa"/>
            <w:vAlign w:val="center"/>
          </w:tcPr>
          <w:p w14:paraId="0000012D" w14:textId="77777777"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 xml:space="preserve">Do not store above 30° C. </w:t>
            </w:r>
          </w:p>
          <w:p w14:paraId="0000012E" w14:textId="77777777"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 xml:space="preserve">Do not freeze. </w:t>
            </w:r>
          </w:p>
          <w:p w14:paraId="0000012F" w14:textId="6DB98C6A"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Store in the original package to protect from light.</w:t>
            </w:r>
          </w:p>
        </w:tc>
        <w:tc>
          <w:tcPr>
            <w:tcW w:w="3630" w:type="dxa"/>
            <w:vAlign w:val="center"/>
          </w:tcPr>
          <w:p w14:paraId="00000130" w14:textId="3CB417C6" w:rsidR="0011772A" w:rsidRPr="00055B7C" w:rsidRDefault="00000000" w:rsidP="00C6691E">
            <w:pPr>
              <w:pBdr>
                <w:top w:val="nil"/>
                <w:left w:val="nil"/>
                <w:bottom w:val="nil"/>
                <w:right w:val="nil"/>
                <w:between w:val="nil"/>
              </w:pBdr>
              <w:ind w:left="45" w:hanging="30"/>
              <w:rPr>
                <w:rFonts w:ascii="Source Sans Pro" w:eastAsia="Source Sans Pro" w:hAnsi="Source Sans Pro" w:cs="Source Sans Pro"/>
                <w:color w:val="000000"/>
                <w:sz w:val="20"/>
                <w:szCs w:val="20"/>
              </w:rPr>
            </w:pPr>
            <w:r w:rsidRPr="00055B7C">
              <w:rPr>
                <w:rFonts w:ascii="Source Sans Pro" w:eastAsia="Source Sans Pro" w:hAnsi="Source Sans Pro" w:cs="Source Sans Pro"/>
                <w:sz w:val="20"/>
                <w:szCs w:val="20"/>
              </w:rPr>
              <w:t>There is only one</w:t>
            </w:r>
            <w:r w:rsidR="00736D96" w:rsidRPr="00055B7C">
              <w:rPr>
                <w:rFonts w:ascii="Source Sans Pro" w:eastAsia="Source Sans Pro" w:hAnsi="Source Sans Pro" w:cs="Source Sans Pro"/>
                <w:sz w:val="20"/>
                <w:szCs w:val="20"/>
              </w:rPr>
              <w:t xml:space="preserve"> WHO</w:t>
            </w:r>
            <w:r w:rsidRPr="00055B7C">
              <w:rPr>
                <w:rFonts w:ascii="Source Sans Pro" w:eastAsia="Source Sans Pro" w:hAnsi="Source Sans Pro" w:cs="Source Sans Pro"/>
                <w:sz w:val="20"/>
                <w:szCs w:val="20"/>
              </w:rPr>
              <w:t xml:space="preserve"> PQ approved product</w:t>
            </w:r>
            <w:r w:rsidR="00736D96" w:rsidRPr="00055B7C">
              <w:rPr>
                <w:rFonts w:ascii="Source Sans Pro" w:eastAsia="Source Sans Pro" w:hAnsi="Source Sans Pro" w:cs="Source Sans Pro"/>
                <w:sz w:val="20"/>
                <w:szCs w:val="20"/>
              </w:rPr>
              <w:t>.</w:t>
            </w:r>
          </w:p>
        </w:tc>
      </w:tr>
      <w:tr w:rsidR="0011772A" w:rsidRPr="00055B7C" w14:paraId="02E8DDD3" w14:textId="77777777" w:rsidTr="00210B0D">
        <w:trPr>
          <w:cantSplit/>
        </w:trPr>
        <w:tc>
          <w:tcPr>
            <w:tcW w:w="1345" w:type="dxa"/>
            <w:vAlign w:val="center"/>
          </w:tcPr>
          <w:p w14:paraId="00000131" w14:textId="35103770" w:rsidR="0011772A" w:rsidRPr="00055B7C" w:rsidRDefault="00000000" w:rsidP="00C6691E">
            <w:pP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Fixed</w:t>
            </w:r>
            <w:r w:rsidR="00210B0D">
              <w:rPr>
                <w:rFonts w:ascii="Source Sans Pro" w:eastAsia="Source Sans Pro" w:hAnsi="Source Sans Pro" w:cs="Source Sans Pro"/>
                <w:b/>
                <w:bCs/>
                <w:sz w:val="20"/>
                <w:szCs w:val="20"/>
              </w:rPr>
              <w:t>-</w:t>
            </w:r>
            <w:r w:rsidRPr="00055B7C">
              <w:rPr>
                <w:rFonts w:ascii="Source Sans Pro" w:eastAsia="Source Sans Pro" w:hAnsi="Source Sans Pro" w:cs="Source Sans Pro"/>
                <w:b/>
                <w:bCs/>
                <w:sz w:val="20"/>
                <w:szCs w:val="20"/>
              </w:rPr>
              <w:t>dose</w:t>
            </w:r>
            <w:r w:rsidR="00210B0D">
              <w:rPr>
                <w:rFonts w:ascii="Source Sans Pro" w:eastAsia="Source Sans Pro" w:hAnsi="Source Sans Pro" w:cs="Source Sans Pro"/>
                <w:b/>
                <w:bCs/>
                <w:sz w:val="20"/>
                <w:szCs w:val="20"/>
              </w:rPr>
              <w:t xml:space="preserve"> combination</w:t>
            </w:r>
            <w:r w:rsidRPr="00055B7C">
              <w:rPr>
                <w:rFonts w:ascii="Source Sans Pro" w:eastAsia="Source Sans Pro" w:hAnsi="Source Sans Pro" w:cs="Source Sans Pro"/>
                <w:b/>
                <w:bCs/>
                <w:sz w:val="20"/>
                <w:szCs w:val="20"/>
              </w:rPr>
              <w:t xml:space="preserve"> oxytocin</w:t>
            </w:r>
            <w:r w:rsidR="00210B0D">
              <w:rPr>
                <w:rFonts w:ascii="Source Sans Pro" w:eastAsia="Source Sans Pro" w:hAnsi="Source Sans Pro" w:cs="Source Sans Pro"/>
                <w:b/>
                <w:bCs/>
                <w:sz w:val="20"/>
                <w:szCs w:val="20"/>
              </w:rPr>
              <w:t xml:space="preserve"> and</w:t>
            </w:r>
          </w:p>
          <w:p w14:paraId="00000132" w14:textId="77777777" w:rsidR="0011772A" w:rsidRPr="00055B7C" w:rsidRDefault="00000000" w:rsidP="00C6691E">
            <w:pP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ergometrine</w:t>
            </w:r>
          </w:p>
        </w:tc>
        <w:tc>
          <w:tcPr>
            <w:tcW w:w="2336" w:type="dxa"/>
            <w:vAlign w:val="center"/>
          </w:tcPr>
          <w:p w14:paraId="00000133" w14:textId="7E640F7E"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Must be transported and stored at 2–8°C and protected from light from manufacturer to the po</w:t>
            </w:r>
            <w:r w:rsidR="00736D96" w:rsidRPr="00055B7C">
              <w:rPr>
                <w:rFonts w:ascii="Source Sans Pro" w:eastAsia="Source Sans Pro" w:hAnsi="Source Sans Pro" w:cs="Source Sans Pro"/>
                <w:color w:val="000000"/>
                <w:sz w:val="20"/>
                <w:szCs w:val="20"/>
              </w:rPr>
              <w:t>r</w:t>
            </w:r>
            <w:r w:rsidRPr="00055B7C">
              <w:rPr>
                <w:rFonts w:ascii="Source Sans Pro" w:eastAsia="Source Sans Pro" w:hAnsi="Source Sans Pro" w:cs="Source Sans Pro"/>
                <w:color w:val="000000"/>
                <w:sz w:val="20"/>
                <w:szCs w:val="20"/>
              </w:rPr>
              <w:t>t of entry and during distribution to, and storage at, health facilities</w:t>
            </w:r>
            <w:r w:rsidR="00736D96" w:rsidRPr="00055B7C">
              <w:rPr>
                <w:rFonts w:ascii="Source Sans Pro" w:eastAsia="Source Sans Pro" w:hAnsi="Source Sans Pro" w:cs="Source Sans Pro"/>
                <w:color w:val="000000"/>
                <w:sz w:val="20"/>
                <w:szCs w:val="20"/>
              </w:rPr>
              <w:t>.</w:t>
            </w:r>
          </w:p>
        </w:tc>
        <w:tc>
          <w:tcPr>
            <w:tcW w:w="2434" w:type="dxa"/>
            <w:vAlign w:val="center"/>
          </w:tcPr>
          <w:p w14:paraId="00000134" w14:textId="5FB35F3D"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Should be stored at 2–8°C</w:t>
            </w:r>
            <w:r w:rsidR="00736D96" w:rsidRPr="00055B7C">
              <w:rPr>
                <w:rFonts w:ascii="Source Sans Pro" w:eastAsia="Source Sans Pro" w:hAnsi="Source Sans Pro" w:cs="Source Sans Pro"/>
                <w:color w:val="000000"/>
                <w:sz w:val="20"/>
                <w:szCs w:val="20"/>
              </w:rPr>
              <w:t>.</w:t>
            </w:r>
          </w:p>
          <w:p w14:paraId="00000135" w14:textId="0140865B"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Protect from light</w:t>
            </w:r>
            <w:r w:rsidR="00736D96" w:rsidRPr="00055B7C">
              <w:rPr>
                <w:rFonts w:ascii="Source Sans Pro" w:eastAsia="Source Sans Pro" w:hAnsi="Source Sans Pro" w:cs="Source Sans Pro"/>
                <w:color w:val="000000"/>
                <w:sz w:val="20"/>
                <w:szCs w:val="20"/>
              </w:rPr>
              <w:t>.</w:t>
            </w:r>
          </w:p>
        </w:tc>
        <w:tc>
          <w:tcPr>
            <w:tcW w:w="3630" w:type="dxa"/>
            <w:vAlign w:val="center"/>
          </w:tcPr>
          <w:p w14:paraId="00000136" w14:textId="050B891D" w:rsidR="0011772A" w:rsidRPr="00055B7C" w:rsidRDefault="00000000" w:rsidP="00C6691E">
            <w:pPr>
              <w:rPr>
                <w:rFonts w:ascii="Source Sans Pro" w:eastAsia="Source Sans Pro" w:hAnsi="Source Sans Pro" w:cs="Source Sans Pro"/>
                <w:sz w:val="20"/>
                <w:szCs w:val="20"/>
              </w:rPr>
            </w:pPr>
            <w:r w:rsidRPr="00055B7C">
              <w:rPr>
                <w:rFonts w:ascii="Source Sans Pro" w:eastAsia="Calibri" w:hAnsi="Source Sans Pro" w:cs="Calibri"/>
                <w:b/>
                <w:bCs/>
                <w:sz w:val="20"/>
                <w:szCs w:val="20"/>
              </w:rPr>
              <w:t>Stability Concerns</w:t>
            </w:r>
            <w:r w:rsidR="00736D96" w:rsidRPr="00055B7C">
              <w:rPr>
                <w:rFonts w:ascii="Source Sans Pro" w:eastAsia="Source Sans Pro" w:hAnsi="Source Sans Pro" w:cs="Source Sans Pro"/>
                <w:sz w:val="20"/>
                <w:szCs w:val="20"/>
              </w:rPr>
              <w:t xml:space="preserve"> – </w:t>
            </w:r>
            <w:r w:rsidRPr="00055B7C">
              <w:rPr>
                <w:rFonts w:ascii="Source Sans Pro" w:eastAsia="Calibri" w:hAnsi="Source Sans Pro" w:cs="Calibri"/>
                <w:sz w:val="20"/>
                <w:szCs w:val="20"/>
              </w:rPr>
              <w:t>both oxytocin and ergometrine are highly sensitive to heat, requiring storage at 2°C–8°C</w:t>
            </w:r>
            <w:r w:rsidR="00736D96" w:rsidRPr="00055B7C">
              <w:rPr>
                <w:rFonts w:ascii="Source Sans Pro" w:eastAsia="Calibri" w:hAnsi="Source Sans Pro" w:cs="Calibri"/>
                <w:sz w:val="20"/>
                <w:szCs w:val="20"/>
              </w:rPr>
              <w:t>.</w:t>
            </w:r>
            <w:r w:rsidRPr="00055B7C">
              <w:rPr>
                <w:rFonts w:ascii="Source Sans Pro" w:eastAsia="Calibri" w:hAnsi="Source Sans Pro" w:cs="Calibri"/>
                <w:sz w:val="20"/>
                <w:szCs w:val="20"/>
              </w:rPr>
              <w:t xml:space="preserve"> </w:t>
            </w:r>
            <w:r w:rsidR="00736D96" w:rsidRPr="00055B7C">
              <w:rPr>
                <w:rFonts w:ascii="Source Sans Pro" w:eastAsia="Calibri" w:hAnsi="Source Sans Pro" w:cs="Calibri"/>
                <w:sz w:val="20"/>
                <w:szCs w:val="20"/>
              </w:rPr>
              <w:t xml:space="preserve">In addition, </w:t>
            </w:r>
            <w:r w:rsidRPr="00055B7C">
              <w:rPr>
                <w:rFonts w:ascii="Source Sans Pro" w:eastAsia="Calibri" w:hAnsi="Source Sans Pro" w:cs="Calibri"/>
                <w:sz w:val="20"/>
                <w:szCs w:val="20"/>
              </w:rPr>
              <w:t>ergom</w:t>
            </w:r>
            <w:r w:rsidR="00C8497D" w:rsidRPr="00055B7C">
              <w:rPr>
                <w:rFonts w:ascii="Source Sans Pro" w:eastAsia="Calibri" w:hAnsi="Source Sans Pro" w:cs="Calibri"/>
                <w:sz w:val="20"/>
                <w:szCs w:val="20"/>
              </w:rPr>
              <w:t>e</w:t>
            </w:r>
            <w:r w:rsidRPr="00055B7C">
              <w:rPr>
                <w:rFonts w:ascii="Source Sans Pro" w:eastAsia="Calibri" w:hAnsi="Source Sans Pro" w:cs="Calibri"/>
                <w:sz w:val="20"/>
                <w:szCs w:val="20"/>
              </w:rPr>
              <w:t>trine is sensitive to light, requiring protection from light. Maintaining these conditions is challenging in some countries/regions, leading to rapid degradation.</w:t>
            </w:r>
          </w:p>
        </w:tc>
      </w:tr>
      <w:tr w:rsidR="0011772A" w:rsidRPr="00055B7C" w14:paraId="3A929D27" w14:textId="77777777" w:rsidTr="00210B0D">
        <w:trPr>
          <w:cantSplit/>
        </w:trPr>
        <w:tc>
          <w:tcPr>
            <w:tcW w:w="1345" w:type="dxa"/>
            <w:vAlign w:val="center"/>
          </w:tcPr>
          <w:p w14:paraId="00000137" w14:textId="77777777" w:rsidR="0011772A" w:rsidRPr="00055B7C" w:rsidRDefault="00000000" w:rsidP="00C6691E">
            <w:pPr>
              <w:rPr>
                <w:rFonts w:ascii="Source Sans Pro" w:eastAsia="Source Sans Pro" w:hAnsi="Source Sans Pro" w:cs="Source Sans Pro"/>
                <w:b/>
                <w:bCs/>
                <w:sz w:val="20"/>
                <w:szCs w:val="20"/>
              </w:rPr>
            </w:pPr>
            <w:r w:rsidRPr="00055B7C">
              <w:rPr>
                <w:rFonts w:ascii="Source Sans Pro" w:eastAsia="Source Sans Pro" w:hAnsi="Source Sans Pro" w:cs="Source Sans Pro"/>
                <w:b/>
                <w:bCs/>
                <w:sz w:val="20"/>
                <w:szCs w:val="20"/>
              </w:rPr>
              <w:t>Tranexamic acid</w:t>
            </w:r>
          </w:p>
        </w:tc>
        <w:tc>
          <w:tcPr>
            <w:tcW w:w="2336" w:type="dxa"/>
            <w:vAlign w:val="center"/>
          </w:tcPr>
          <w:p w14:paraId="00000138" w14:textId="60386F2E"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 xml:space="preserve">A study showed that tranexamic acid remained functionally stable when stored for up to 12 weeks at temperatures ranging from –20°C to 50° </w:t>
            </w:r>
            <w:r w:rsidRPr="00055B7C">
              <w:rPr>
                <w:rFonts w:ascii="Source Sans Pro" w:eastAsia="Source Sans Pro" w:hAnsi="Source Sans Pro" w:cs="Source Sans Pro"/>
                <w:i/>
                <w:iCs/>
                <w:color w:val="000000"/>
                <w:sz w:val="20"/>
                <w:szCs w:val="20"/>
              </w:rPr>
              <w:t>(9)</w:t>
            </w:r>
            <w:r w:rsidR="00736D96" w:rsidRPr="00055B7C">
              <w:rPr>
                <w:rFonts w:ascii="Source Sans Pro" w:eastAsia="Source Sans Pro" w:hAnsi="Source Sans Pro" w:cs="Source Sans Pro"/>
                <w:color w:val="000000"/>
                <w:sz w:val="20"/>
                <w:szCs w:val="20"/>
              </w:rPr>
              <w:t>.</w:t>
            </w:r>
          </w:p>
        </w:tc>
        <w:tc>
          <w:tcPr>
            <w:tcW w:w="2434" w:type="dxa"/>
            <w:vAlign w:val="center"/>
          </w:tcPr>
          <w:p w14:paraId="00000139" w14:textId="700E1080"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Careful labelling and storage required so it is not mistaken for anaesthesia (bupivacaine)</w:t>
            </w:r>
            <w:r w:rsidR="00736D96" w:rsidRPr="00055B7C">
              <w:rPr>
                <w:rFonts w:ascii="Source Sans Pro" w:eastAsia="Source Sans Pro" w:hAnsi="Source Sans Pro" w:cs="Source Sans Pro"/>
                <w:color w:val="000000"/>
                <w:sz w:val="20"/>
                <w:szCs w:val="20"/>
              </w:rPr>
              <w:t>.</w:t>
            </w:r>
            <w:r w:rsidRPr="00055B7C">
              <w:rPr>
                <w:rFonts w:ascii="Source Sans Pro" w:eastAsia="Source Sans Pro" w:hAnsi="Source Sans Pro" w:cs="Source Sans Pro"/>
                <w:color w:val="000000"/>
                <w:sz w:val="20"/>
                <w:szCs w:val="20"/>
              </w:rPr>
              <w:t xml:space="preserve"> </w:t>
            </w:r>
          </w:p>
          <w:p w14:paraId="0000013A" w14:textId="77777777"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Do not freeze.</w:t>
            </w:r>
          </w:p>
          <w:p w14:paraId="0000013B" w14:textId="538C4BF2" w:rsidR="0011772A" w:rsidRPr="00055B7C" w:rsidRDefault="00000000" w:rsidP="00C6691E">
            <w:pPr>
              <w:numPr>
                <w:ilvl w:val="0"/>
                <w:numId w:val="7"/>
              </w:numPr>
              <w:pBdr>
                <w:top w:val="nil"/>
                <w:left w:val="nil"/>
                <w:bottom w:val="nil"/>
                <w:right w:val="nil"/>
                <w:between w:val="nil"/>
              </w:pBdr>
              <w:ind w:left="166" w:hanging="166"/>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Refer to the manufacturer’s recommendations for storage conditions, as they vary</w:t>
            </w:r>
            <w:r w:rsidR="00736D96" w:rsidRPr="00055B7C">
              <w:rPr>
                <w:rFonts w:ascii="Source Sans Pro" w:eastAsia="Source Sans Pro" w:hAnsi="Source Sans Pro" w:cs="Source Sans Pro"/>
                <w:color w:val="000000"/>
                <w:sz w:val="20"/>
                <w:szCs w:val="20"/>
              </w:rPr>
              <w:t>.</w:t>
            </w:r>
          </w:p>
        </w:tc>
        <w:tc>
          <w:tcPr>
            <w:tcW w:w="3630" w:type="dxa"/>
            <w:vAlign w:val="center"/>
          </w:tcPr>
          <w:p w14:paraId="0000013C" w14:textId="7E6D4B2E" w:rsidR="0011772A" w:rsidRPr="00055B7C"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There is only one </w:t>
            </w:r>
            <w:r w:rsidR="00736D96" w:rsidRPr="00055B7C">
              <w:rPr>
                <w:rFonts w:ascii="Source Sans Pro" w:eastAsia="Source Sans Pro" w:hAnsi="Source Sans Pro" w:cs="Source Sans Pro"/>
                <w:sz w:val="20"/>
                <w:szCs w:val="20"/>
              </w:rPr>
              <w:t>WLA</w:t>
            </w:r>
            <w:r w:rsidRPr="00055B7C">
              <w:rPr>
                <w:rFonts w:ascii="Source Sans Pro" w:eastAsia="Source Sans Pro" w:hAnsi="Source Sans Pro" w:cs="Source Sans Pro"/>
                <w:sz w:val="20"/>
                <w:szCs w:val="20"/>
              </w:rPr>
              <w:t xml:space="preserve"> approved product. </w:t>
            </w:r>
          </w:p>
          <w:p w14:paraId="0000013D" w14:textId="04CD407E" w:rsidR="0011772A" w:rsidRPr="00055B7C" w:rsidRDefault="0011772A" w:rsidP="00C6691E">
            <w:pPr>
              <w:rPr>
                <w:rFonts w:ascii="Source Sans Pro" w:eastAsia="Source Sans Pro" w:hAnsi="Source Sans Pro" w:cs="Source Sans Pro"/>
                <w:sz w:val="20"/>
                <w:szCs w:val="20"/>
              </w:rPr>
            </w:pPr>
          </w:p>
          <w:p w14:paraId="7BA6F712" w14:textId="77777777" w:rsidR="00210B0D" w:rsidRDefault="00000000" w:rsidP="00C6691E">
            <w:pPr>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Not affected by temperature but packaging/</w:t>
            </w:r>
            <w:r w:rsidR="00974DA2" w:rsidRPr="00055B7C">
              <w:rPr>
                <w:rFonts w:ascii="Source Sans Pro" w:eastAsia="Source Sans Pro" w:hAnsi="Source Sans Pro" w:cs="Source Sans Pro"/>
                <w:sz w:val="20"/>
                <w:szCs w:val="20"/>
              </w:rPr>
              <w:t>labelling</w:t>
            </w:r>
            <w:r w:rsidRPr="00055B7C">
              <w:rPr>
                <w:rFonts w:ascii="Source Sans Pro" w:eastAsia="Source Sans Pro" w:hAnsi="Source Sans Pro" w:cs="Source Sans Pro"/>
                <w:sz w:val="20"/>
                <w:szCs w:val="20"/>
              </w:rPr>
              <w:t xml:space="preserve"> issues can cause </w:t>
            </w:r>
            <w:r w:rsidRPr="00210B0D">
              <w:rPr>
                <w:rFonts w:ascii="Source Sans Pro" w:eastAsia="Source Sans Pro" w:hAnsi="Source Sans Pro" w:cs="Source Sans Pro"/>
                <w:b/>
                <w:bCs/>
                <w:sz w:val="20"/>
                <w:szCs w:val="20"/>
              </w:rPr>
              <w:t>fatal medication errors</w:t>
            </w:r>
            <w:r w:rsidR="000B6E89" w:rsidRPr="00055B7C">
              <w:rPr>
                <w:rFonts w:ascii="Source Sans Pro" w:eastAsia="Source Sans Pro" w:hAnsi="Source Sans Pro" w:cs="Source Sans Pro"/>
                <w:sz w:val="20"/>
                <w:szCs w:val="20"/>
              </w:rPr>
              <w:t xml:space="preserve"> (i.e., mistaken neuraxial administration if confused with bupivacaine)</w:t>
            </w:r>
            <w:r w:rsidR="00210B0D">
              <w:rPr>
                <w:rFonts w:ascii="Source Sans Pro" w:eastAsia="Source Sans Pro" w:hAnsi="Source Sans Pro" w:cs="Source Sans Pro"/>
                <w:sz w:val="20"/>
                <w:szCs w:val="20"/>
              </w:rPr>
              <w:t>.</w:t>
            </w:r>
          </w:p>
          <w:p w14:paraId="6593FC99" w14:textId="77777777" w:rsidR="00210B0D" w:rsidRDefault="00210B0D" w:rsidP="00C6691E">
            <w:pPr>
              <w:rPr>
                <w:rFonts w:ascii="Source Sans Pro" w:eastAsia="Source Sans Pro" w:hAnsi="Source Sans Pro" w:cs="Source Sans Pro"/>
                <w:sz w:val="20"/>
                <w:szCs w:val="20"/>
              </w:rPr>
            </w:pPr>
          </w:p>
          <w:p w14:paraId="39A9398F" w14:textId="51751345" w:rsidR="00210B0D" w:rsidRDefault="00210B0D" w:rsidP="00C6691E">
            <w:pPr>
              <w:rPr>
                <w:rFonts w:ascii="Source Sans Pro" w:eastAsia="Source Sans Pro" w:hAnsi="Source Sans Pro" w:cs="Source Sans Pro"/>
                <w:sz w:val="20"/>
                <w:szCs w:val="20"/>
              </w:rPr>
            </w:pPr>
            <w:r w:rsidRPr="00210B0D">
              <w:rPr>
                <w:rFonts w:ascii="Source Sans Pro" w:eastAsia="Source Sans Pro" w:hAnsi="Source Sans Pro" w:cs="Source Sans Pro"/>
                <w:b/>
                <w:bCs/>
                <w:sz w:val="20"/>
                <w:szCs w:val="20"/>
              </w:rPr>
              <w:t>Risk of contaminants</w:t>
            </w:r>
            <w:r w:rsidRPr="00055B7C">
              <w:rPr>
                <w:rFonts w:ascii="Source Sans Pro" w:eastAsia="Source Sans Pro" w:hAnsi="Source Sans Pro" w:cs="Source Sans Pro"/>
                <w:sz w:val="20"/>
                <w:szCs w:val="20"/>
              </w:rPr>
              <w:t xml:space="preserve"> if quality controls are weak. </w:t>
            </w:r>
          </w:p>
          <w:p w14:paraId="46B75E9A" w14:textId="77777777" w:rsidR="00210B0D" w:rsidRDefault="00210B0D" w:rsidP="00C6691E">
            <w:pPr>
              <w:rPr>
                <w:rFonts w:ascii="Source Sans Pro" w:eastAsia="Source Sans Pro" w:hAnsi="Source Sans Pro" w:cs="Source Sans Pro"/>
                <w:sz w:val="20"/>
                <w:szCs w:val="20"/>
              </w:rPr>
            </w:pPr>
          </w:p>
          <w:p w14:paraId="0000013E" w14:textId="13712240" w:rsidR="0011772A" w:rsidRPr="00055B7C" w:rsidRDefault="00000000" w:rsidP="00C6691E">
            <w:pPr>
              <w:rPr>
                <w:rFonts w:ascii="Source Sans Pro" w:eastAsia="Source Sans Pro" w:hAnsi="Source Sans Pro" w:cs="Source Sans Pro"/>
                <w:color w:val="000000"/>
                <w:sz w:val="20"/>
                <w:szCs w:val="20"/>
              </w:rPr>
            </w:pPr>
            <w:r w:rsidRPr="00055B7C">
              <w:rPr>
                <w:rFonts w:ascii="Source Sans Pro" w:eastAsia="Source Sans Pro" w:hAnsi="Source Sans Pro" w:cs="Source Sans Pro"/>
                <w:sz w:val="20"/>
                <w:szCs w:val="20"/>
              </w:rPr>
              <w:t xml:space="preserve">TXA should not be mixed in the same solution as oxytocin for treatment. </w:t>
            </w:r>
          </w:p>
        </w:tc>
      </w:tr>
    </w:tbl>
    <w:p w14:paraId="0000013F" w14:textId="77777777" w:rsidR="0011772A" w:rsidRPr="00055B7C" w:rsidRDefault="0011772A" w:rsidP="00C6691E">
      <w:pPr>
        <w:pStyle w:val="Heading1"/>
        <w:keepLines w:val="0"/>
        <w:pBdr>
          <w:bottom w:val="single" w:sz="4" w:space="1" w:color="000000"/>
        </w:pBdr>
        <w:tabs>
          <w:tab w:val="left" w:pos="540"/>
        </w:tabs>
        <w:spacing w:before="0" w:after="0" w:line="240" w:lineRule="auto"/>
        <w:rPr>
          <w:rFonts w:ascii="Source Sans Pro" w:eastAsia="Source Sans Pro" w:hAnsi="Source Sans Pro" w:cs="Source Sans Pro"/>
          <w:b/>
          <w:bCs/>
          <w:color w:val="000000"/>
          <w:sz w:val="20"/>
          <w:szCs w:val="20"/>
        </w:rPr>
        <w:sectPr w:rsidR="0011772A" w:rsidRPr="00055B7C">
          <w:headerReference w:type="default" r:id="rId32"/>
          <w:footerReference w:type="even" r:id="rId33"/>
          <w:footerReference w:type="default" r:id="rId34"/>
          <w:headerReference w:type="first" r:id="rId35"/>
          <w:footerReference w:type="first" r:id="rId36"/>
          <w:pgSz w:w="11906" w:h="16838"/>
          <w:pgMar w:top="1440" w:right="1080" w:bottom="1440" w:left="1080" w:header="720" w:footer="720" w:gutter="0"/>
          <w:pgNumType w:start="1"/>
          <w:cols w:space="720"/>
        </w:sectPr>
      </w:pPr>
      <w:bookmarkStart w:id="13" w:name="_heading=h.c0l92shc6q8" w:colFirst="0" w:colLast="0"/>
      <w:bookmarkEnd w:id="13"/>
    </w:p>
    <w:p w14:paraId="00000140" w14:textId="77777777" w:rsidR="0011772A" w:rsidRPr="00055B7C" w:rsidRDefault="00000000" w:rsidP="00C6691E">
      <w:pPr>
        <w:pStyle w:val="Heading2"/>
        <w:pBdr>
          <w:bottom w:val="single" w:sz="4" w:space="1" w:color="000000"/>
        </w:pBdr>
        <w:spacing w:before="0" w:after="0" w:line="240" w:lineRule="auto"/>
        <w:rPr>
          <w:rFonts w:ascii="Source Sans Pro" w:eastAsia="Source Sans Pro" w:hAnsi="Source Sans Pro" w:cs="Source Sans Pro"/>
          <w:b/>
          <w:bCs/>
          <w:color w:val="000000"/>
          <w:sz w:val="20"/>
          <w:szCs w:val="20"/>
        </w:rPr>
      </w:pPr>
      <w:r w:rsidRPr="00055B7C">
        <w:rPr>
          <w:rFonts w:ascii="Source Sans Pro" w:eastAsia="Source Sans Pro" w:hAnsi="Source Sans Pro" w:cs="Source Sans Pro"/>
          <w:b/>
          <w:bCs/>
          <w:color w:val="000000"/>
          <w:sz w:val="20"/>
          <w:szCs w:val="20"/>
        </w:rPr>
        <w:lastRenderedPageBreak/>
        <w:t>Resources</w:t>
      </w:r>
    </w:p>
    <w:p w14:paraId="00000141" w14:textId="77777777" w:rsidR="0011772A" w:rsidRPr="00055B7C" w:rsidRDefault="00000000"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bookmarkStart w:id="14" w:name="_heading=h.inpyucj43rin" w:colFirst="0" w:colLast="0"/>
      <w:bookmarkEnd w:id="14"/>
      <w:r w:rsidRPr="00055B7C">
        <w:rPr>
          <w:rFonts w:ascii="Source Sans Pro" w:eastAsia="Source Sans Pro" w:hAnsi="Source Sans Pro" w:cs="Source Sans Pro"/>
          <w:b/>
          <w:bCs/>
          <w:color w:val="000000"/>
          <w:sz w:val="20"/>
          <w:szCs w:val="20"/>
        </w:rPr>
        <w:t>Resources to assist with calculating estimated needs</w:t>
      </w:r>
    </w:p>
    <w:p w14:paraId="00000142" w14:textId="562907CF"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The following resources are available online to assist with quantification of medicines and supplies needed for PPH prevention, diagnosis and treatment:</w:t>
      </w:r>
    </w:p>
    <w:p w14:paraId="00000143" w14:textId="3808CD1C" w:rsidR="0011772A" w:rsidRPr="00055B7C" w:rsidRDefault="0011772A" w:rsidP="00C6691E">
      <w:pPr>
        <w:numPr>
          <w:ilvl w:val="0"/>
          <w:numId w:val="1"/>
        </w:numPr>
        <w:pBdr>
          <w:top w:val="nil"/>
          <w:left w:val="nil"/>
          <w:bottom w:val="nil"/>
          <w:right w:val="nil"/>
          <w:between w:val="nil"/>
        </w:pBdr>
        <w:spacing w:after="0" w:line="240" w:lineRule="auto"/>
        <w:ind w:left="360"/>
        <w:rPr>
          <w:rFonts w:ascii="Source Sans Pro" w:eastAsia="Source Sans Pro" w:hAnsi="Source Sans Pro" w:cs="Source Sans Pro"/>
          <w:b/>
          <w:bCs/>
          <w:color w:val="000000"/>
          <w:sz w:val="20"/>
          <w:szCs w:val="20"/>
        </w:rPr>
      </w:pPr>
      <w:hyperlink r:id="rId37">
        <w:r w:rsidRPr="00055B7C">
          <w:rPr>
            <w:rFonts w:ascii="Source Sans Pro" w:eastAsia="Source Sans Pro" w:hAnsi="Source Sans Pro" w:cs="Source Sans Pro"/>
            <w:b/>
            <w:bCs/>
            <w:color w:val="467886"/>
            <w:sz w:val="20"/>
            <w:szCs w:val="20"/>
            <w:u w:val="single"/>
          </w:rPr>
          <w:t>Quantification of Health Commodities: A Guide to Forecasting and Supply Planning for Procurement</w:t>
        </w:r>
      </w:hyperlink>
    </w:p>
    <w:p w14:paraId="00000144" w14:textId="77777777" w:rsidR="0011772A" w:rsidRPr="00055B7C" w:rsidRDefault="0011772A" w:rsidP="00C6691E">
      <w:pPr>
        <w:numPr>
          <w:ilvl w:val="0"/>
          <w:numId w:val="1"/>
        </w:numPr>
        <w:pBdr>
          <w:top w:val="nil"/>
          <w:left w:val="nil"/>
          <w:bottom w:val="nil"/>
          <w:right w:val="nil"/>
          <w:between w:val="nil"/>
        </w:pBdr>
        <w:spacing w:after="0" w:line="240" w:lineRule="auto"/>
        <w:ind w:left="360"/>
        <w:rPr>
          <w:rFonts w:ascii="Source Sans Pro" w:eastAsia="Source Sans Pro" w:hAnsi="Source Sans Pro" w:cs="Source Sans Pro"/>
          <w:color w:val="000000"/>
          <w:sz w:val="20"/>
          <w:szCs w:val="20"/>
        </w:rPr>
      </w:pPr>
      <w:hyperlink r:id="rId38">
        <w:r w:rsidRPr="00055B7C">
          <w:rPr>
            <w:rFonts w:ascii="Source Sans Pro" w:eastAsia="Source Sans Pro" w:hAnsi="Source Sans Pro" w:cs="Source Sans Pro"/>
            <w:color w:val="467886"/>
            <w:sz w:val="20"/>
            <w:szCs w:val="20"/>
            <w:u w:val="single"/>
          </w:rPr>
          <w:t>Quantifying pharmaceutical requirements</w:t>
        </w:r>
      </w:hyperlink>
    </w:p>
    <w:p w14:paraId="00000145" w14:textId="74260D0D" w:rsidR="0011772A" w:rsidRPr="00055B7C" w:rsidRDefault="00000000" w:rsidP="00C6691E">
      <w:pPr>
        <w:numPr>
          <w:ilvl w:val="0"/>
          <w:numId w:val="1"/>
        </w:numPr>
        <w:pBdr>
          <w:top w:val="nil"/>
          <w:left w:val="nil"/>
          <w:bottom w:val="nil"/>
          <w:right w:val="nil"/>
          <w:between w:val="nil"/>
        </w:pBdr>
        <w:spacing w:after="0" w:line="240" w:lineRule="auto"/>
        <w:ind w:left="360"/>
        <w:rPr>
          <w:rFonts w:ascii="Source Sans Pro" w:eastAsia="Source Sans Pro" w:hAnsi="Source Sans Pro" w:cs="Source Sans Pro"/>
          <w:color w:val="000000"/>
          <w:sz w:val="20"/>
          <w:szCs w:val="20"/>
        </w:rPr>
      </w:pPr>
      <w:r w:rsidRPr="00055B7C">
        <w:rPr>
          <w:rFonts w:ascii="Source Sans Pro" w:eastAsia="Source Sans Pro" w:hAnsi="Source Sans Pro" w:cs="Source Sans Pro"/>
          <w:color w:val="000000"/>
          <w:sz w:val="20"/>
          <w:szCs w:val="20"/>
        </w:rPr>
        <w:t xml:space="preserve">Software programme for quantification of health commodities: </w:t>
      </w:r>
    </w:p>
    <w:p w14:paraId="00000146" w14:textId="5DD2F1E2" w:rsidR="0011772A" w:rsidRPr="00055B7C" w:rsidRDefault="0011772A" w:rsidP="00C6691E">
      <w:pPr>
        <w:numPr>
          <w:ilvl w:val="0"/>
          <w:numId w:val="15"/>
        </w:numPr>
        <w:pBdr>
          <w:top w:val="nil"/>
          <w:left w:val="nil"/>
          <w:bottom w:val="nil"/>
          <w:right w:val="nil"/>
          <w:between w:val="nil"/>
        </w:pBdr>
        <w:spacing w:after="0" w:line="240" w:lineRule="auto"/>
        <w:ind w:left="900"/>
        <w:rPr>
          <w:rFonts w:ascii="Source Sans Pro" w:eastAsia="Source Sans Pro" w:hAnsi="Source Sans Pro" w:cs="Source Sans Pro"/>
          <w:color w:val="000000"/>
          <w:sz w:val="20"/>
          <w:szCs w:val="20"/>
        </w:rPr>
      </w:pPr>
      <w:hyperlink r:id="rId39">
        <w:proofErr w:type="spellStart"/>
        <w:r w:rsidRPr="00055B7C">
          <w:rPr>
            <w:rFonts w:ascii="Source Sans Pro" w:eastAsia="Source Sans Pro" w:hAnsi="Source Sans Pro" w:cs="Source Sans Pro"/>
            <w:b/>
            <w:bCs/>
            <w:color w:val="467886"/>
            <w:sz w:val="20"/>
            <w:szCs w:val="20"/>
            <w:u w:val="single"/>
          </w:rPr>
          <w:t>Quantimed</w:t>
        </w:r>
        <w:proofErr w:type="spellEnd"/>
      </w:hyperlink>
      <w:r w:rsidRPr="00055B7C">
        <w:rPr>
          <w:rFonts w:ascii="Source Sans Pro" w:eastAsia="Source Sans Pro" w:hAnsi="Source Sans Pro" w:cs="Source Sans Pro"/>
          <w:color w:val="000000"/>
          <w:sz w:val="20"/>
          <w:szCs w:val="20"/>
        </w:rPr>
        <w:t xml:space="preserve">, a tool developed by Management Sciences for Health, calculates the forecast quantities and costs of medicines and medical supplies needed to provide services for health programmes. </w:t>
      </w:r>
      <w:proofErr w:type="spellStart"/>
      <w:r w:rsidRPr="00055B7C">
        <w:rPr>
          <w:rFonts w:ascii="Source Sans Pro" w:eastAsia="Source Sans Pro" w:hAnsi="Source Sans Pro" w:cs="Source Sans Pro"/>
          <w:color w:val="000000"/>
          <w:sz w:val="20"/>
          <w:szCs w:val="20"/>
        </w:rPr>
        <w:t>Quantimed</w:t>
      </w:r>
      <w:proofErr w:type="spellEnd"/>
      <w:r w:rsidRPr="00055B7C">
        <w:rPr>
          <w:rFonts w:ascii="Source Sans Pro" w:eastAsia="Source Sans Pro" w:hAnsi="Source Sans Pro" w:cs="Source Sans Pro"/>
          <w:color w:val="000000"/>
          <w:sz w:val="20"/>
          <w:szCs w:val="20"/>
        </w:rPr>
        <w:t xml:space="preserve"> offers three methods for forecasting medicines and medical supplies: 1) consumption, 2) proxy consumption and 3) morbidity (including scaling-up patterns). </w:t>
      </w:r>
      <w:proofErr w:type="spellStart"/>
      <w:r w:rsidRPr="00055B7C">
        <w:rPr>
          <w:rFonts w:ascii="Source Sans Pro" w:eastAsia="Source Sans Pro" w:hAnsi="Source Sans Pro" w:cs="Source Sans Pro"/>
          <w:color w:val="000000"/>
          <w:sz w:val="20"/>
          <w:szCs w:val="20"/>
        </w:rPr>
        <w:t>Quantimed</w:t>
      </w:r>
      <w:proofErr w:type="spellEnd"/>
      <w:r w:rsidRPr="00055B7C">
        <w:rPr>
          <w:rFonts w:ascii="Source Sans Pro" w:eastAsia="Source Sans Pro" w:hAnsi="Source Sans Pro" w:cs="Source Sans Pro"/>
          <w:color w:val="000000"/>
          <w:sz w:val="20"/>
          <w:szCs w:val="20"/>
        </w:rPr>
        <w:t xml:space="preserve"> can be used to forecast needs for a single health facility, a national programme or a group of geographic or administrative areas, and for a variety of essential medicines or medical supplies. </w:t>
      </w:r>
    </w:p>
    <w:p w14:paraId="261F5ED0" w14:textId="38722789" w:rsidR="000B6E89" w:rsidRPr="00055B7C" w:rsidRDefault="00000000" w:rsidP="00C6691E">
      <w:pPr>
        <w:numPr>
          <w:ilvl w:val="0"/>
          <w:numId w:val="15"/>
        </w:numPr>
        <w:pBdr>
          <w:top w:val="nil"/>
          <w:left w:val="nil"/>
          <w:bottom w:val="nil"/>
          <w:right w:val="nil"/>
          <w:between w:val="nil"/>
        </w:pBdr>
        <w:spacing w:after="0" w:line="240" w:lineRule="auto"/>
        <w:ind w:left="900"/>
        <w:rPr>
          <w:rFonts w:ascii="Source Sans Pro" w:eastAsia="Source Sans Pro" w:hAnsi="Source Sans Pro" w:cs="Source Sans Pro"/>
          <w:sz w:val="20"/>
          <w:szCs w:val="20"/>
        </w:rPr>
      </w:pPr>
      <w:r w:rsidRPr="00055B7C">
        <w:rPr>
          <w:rFonts w:ascii="Source Sans Pro" w:eastAsia="Source Sans Pro" w:hAnsi="Source Sans Pro" w:cs="Source Sans Pro"/>
          <w:b/>
          <w:bCs/>
          <w:color w:val="000000"/>
          <w:sz w:val="20"/>
          <w:szCs w:val="20"/>
        </w:rPr>
        <w:t>Pipeline Software</w:t>
      </w:r>
      <w:r w:rsidRPr="00055B7C">
        <w:rPr>
          <w:rFonts w:ascii="Source Sans Pro" w:eastAsia="Source Sans Pro" w:hAnsi="Source Sans Pro" w:cs="Source Sans Pro"/>
          <w:color w:val="000000"/>
          <w:sz w:val="20"/>
          <w:szCs w:val="20"/>
        </w:rPr>
        <w:t xml:space="preserve">: The </w:t>
      </w:r>
      <w:r w:rsidRPr="00055B7C">
        <w:rPr>
          <w:rFonts w:ascii="Source Sans Pro" w:eastAsia="Source Sans Pro" w:hAnsi="Source Sans Pro" w:cs="Source Sans Pro"/>
          <w:sz w:val="20"/>
          <w:szCs w:val="20"/>
        </w:rPr>
        <w:t>Monitoring and Procurement Planning System</w:t>
      </w:r>
      <w:r w:rsidRPr="00055B7C">
        <w:rPr>
          <w:rFonts w:ascii="Source Sans Pro" w:eastAsia="Source Sans Pro" w:hAnsi="Source Sans Pro" w:cs="Source Sans Pro"/>
          <w:color w:val="000000"/>
          <w:sz w:val="20"/>
          <w:szCs w:val="20"/>
        </w:rPr>
        <w:t xml:space="preserve"> </w:t>
      </w:r>
      <w:r w:rsidRPr="00055B7C">
        <w:rPr>
          <w:rFonts w:ascii="Source Sans Pro" w:eastAsia="Source Sans Pro" w:hAnsi="Source Sans Pro" w:cs="Source Sans Pro"/>
          <w:sz w:val="20"/>
          <w:szCs w:val="20"/>
        </w:rPr>
        <w:t>(</w:t>
      </w:r>
      <w:proofErr w:type="spellStart"/>
      <w:r w:rsidRPr="00055B7C">
        <w:rPr>
          <w:rFonts w:ascii="Source Sans Pro" w:eastAsia="Source Sans Pro" w:hAnsi="Source Sans Pro" w:cs="Source Sans Pro"/>
          <w:color w:val="000000"/>
          <w:sz w:val="20"/>
          <w:szCs w:val="20"/>
        </w:rPr>
        <w:t>PipeLine</w:t>
      </w:r>
      <w:proofErr w:type="spellEnd"/>
      <w:r w:rsidRPr="00055B7C">
        <w:rPr>
          <w:rFonts w:ascii="Source Sans Pro" w:eastAsia="Source Sans Pro" w:hAnsi="Source Sans Pro" w:cs="Source Sans Pro"/>
          <w:color w:val="000000"/>
          <w:sz w:val="20"/>
          <w:szCs w:val="20"/>
        </w:rPr>
        <w:t xml:space="preserve">) software for procurement planning helps programme managers enter and track critical forecasting data, plan and ensure timely procurement and delivery of products and maintain stock levels between established maximum and minimum levels at the programme or national level to prevent stockouts and overstocking. </w:t>
      </w:r>
      <w:proofErr w:type="spellStart"/>
      <w:r w:rsidRPr="00055B7C">
        <w:rPr>
          <w:rFonts w:ascii="Source Sans Pro" w:eastAsia="Source Sans Pro" w:hAnsi="Source Sans Pro" w:cs="Source Sans Pro"/>
          <w:sz w:val="20"/>
          <w:szCs w:val="20"/>
        </w:rPr>
        <w:t>PipeLine</w:t>
      </w:r>
      <w:proofErr w:type="spellEnd"/>
      <w:r w:rsidRPr="00055B7C">
        <w:rPr>
          <w:rFonts w:ascii="Source Sans Pro" w:eastAsia="Source Sans Pro" w:hAnsi="Source Sans Pro" w:cs="Source Sans Pro"/>
          <w:sz w:val="20"/>
          <w:szCs w:val="20"/>
        </w:rPr>
        <w:t xml:space="preserve"> was initially created by John Snow, Inc. as part of the USAID ‘DELIVER’ project. The most recent version (5.4) was developed in collaboration with GHSC-PSM and John Snow, Inc</w:t>
      </w:r>
      <w:r w:rsidR="000B6E89" w:rsidRPr="00055B7C">
        <w:rPr>
          <w:rFonts w:ascii="Source Sans Pro" w:eastAsia="Source Sans Pro" w:hAnsi="Source Sans Pro" w:cs="Source Sans Pro"/>
          <w:sz w:val="20"/>
          <w:szCs w:val="20"/>
        </w:rPr>
        <w:t xml:space="preserve">. To access the </w:t>
      </w:r>
      <w:proofErr w:type="spellStart"/>
      <w:r w:rsidR="000B6E89" w:rsidRPr="00055B7C">
        <w:rPr>
          <w:rFonts w:ascii="Source Sans Pro" w:eastAsia="Source Sans Pro" w:hAnsi="Source Sans Pro" w:cs="Source Sans Pro"/>
          <w:sz w:val="20"/>
          <w:szCs w:val="20"/>
        </w:rPr>
        <w:t>PipeLine</w:t>
      </w:r>
      <w:proofErr w:type="spellEnd"/>
      <w:r w:rsidR="000B6E89" w:rsidRPr="00055B7C">
        <w:rPr>
          <w:rFonts w:ascii="Source Sans Pro" w:eastAsia="Source Sans Pro" w:hAnsi="Source Sans Pro" w:cs="Source Sans Pro"/>
          <w:sz w:val="20"/>
          <w:szCs w:val="20"/>
        </w:rPr>
        <w:t xml:space="preserve"> software and user’s manuals, contact </w:t>
      </w:r>
      <w:hyperlink r:id="rId40" w:history="1">
        <w:r w:rsidR="000B6E89" w:rsidRPr="00055B7C">
          <w:rPr>
            <w:rStyle w:val="Hyperlink"/>
            <w:rFonts w:ascii="Source Sans Pro" w:eastAsia="Source Sans Pro" w:hAnsi="Source Sans Pro" w:cs="Source Sans Pro"/>
            <w:sz w:val="20"/>
            <w:szCs w:val="20"/>
          </w:rPr>
          <w:t>jsiinfo@jsi.com</w:t>
        </w:r>
      </w:hyperlink>
      <w:r w:rsidR="000B6E89" w:rsidRPr="00055B7C">
        <w:rPr>
          <w:rFonts w:ascii="Source Sans Pro" w:eastAsia="Source Sans Pro" w:hAnsi="Source Sans Pro" w:cs="Source Sans Pro"/>
          <w:sz w:val="20"/>
          <w:szCs w:val="20"/>
        </w:rPr>
        <w:t>.</w:t>
      </w:r>
    </w:p>
    <w:p w14:paraId="6FAE9412" w14:textId="266B6510" w:rsidR="000B6E89" w:rsidRPr="00055B7C" w:rsidRDefault="000B6E89" w:rsidP="00C6691E">
      <w:pPr>
        <w:numPr>
          <w:ilvl w:val="0"/>
          <w:numId w:val="15"/>
        </w:numPr>
        <w:pBdr>
          <w:top w:val="nil"/>
          <w:left w:val="nil"/>
          <w:bottom w:val="nil"/>
          <w:right w:val="nil"/>
          <w:between w:val="nil"/>
        </w:pBdr>
        <w:spacing w:after="0" w:line="240" w:lineRule="auto"/>
        <w:ind w:left="900"/>
        <w:rPr>
          <w:rFonts w:ascii="Source Sans Pro" w:eastAsia="Source Sans Pro" w:hAnsi="Source Sans Pro" w:cs="Source Sans Pro"/>
          <w:color w:val="000000"/>
          <w:sz w:val="20"/>
          <w:szCs w:val="20"/>
        </w:rPr>
      </w:pPr>
      <w:hyperlink r:id="rId41" w:anchor="/login" w:history="1">
        <w:r w:rsidRPr="00055B7C">
          <w:rPr>
            <w:rStyle w:val="Hyperlink"/>
            <w:rFonts w:ascii="Source Sans Pro" w:eastAsia="Source Sans Pro" w:hAnsi="Source Sans Pro" w:cs="Source Sans Pro"/>
            <w:b/>
            <w:bCs/>
            <w:sz w:val="20"/>
            <w:szCs w:val="20"/>
          </w:rPr>
          <w:t>Quantification Analytics Tool (QAT)</w:t>
        </w:r>
      </w:hyperlink>
      <w:r w:rsidRPr="00055B7C">
        <w:rPr>
          <w:rFonts w:ascii="Source Sans Pro" w:eastAsia="Source Sans Pro" w:hAnsi="Source Sans Pro" w:cs="Source Sans Pro"/>
          <w:color w:val="000000"/>
          <w:sz w:val="20"/>
          <w:szCs w:val="20"/>
        </w:rPr>
        <w:t>, a tool with comprehensive forecasting and supply planning with an enhanced user interface, automated and integrative analytics, and interoperability opportunities with external systems.</w:t>
      </w:r>
      <w:r w:rsidR="00527ADF" w:rsidRPr="00055B7C">
        <w:rPr>
          <w:rFonts w:ascii="Source Sans Pro" w:eastAsia="Source Sans Pro" w:hAnsi="Source Sans Pro" w:cs="Source Sans Pro"/>
          <w:color w:val="000000"/>
          <w:sz w:val="20"/>
          <w:szCs w:val="20"/>
        </w:rPr>
        <w:t xml:space="preserve"> </w:t>
      </w:r>
      <w:r w:rsidRPr="00055B7C">
        <w:rPr>
          <w:rFonts w:ascii="Source Sans Pro" w:eastAsia="Source Sans Pro" w:hAnsi="Source Sans Pro" w:cs="Source Sans Pro"/>
          <w:sz w:val="20"/>
          <w:szCs w:val="20"/>
        </w:rPr>
        <w:t xml:space="preserve">Beginning in 2020, a phased approach to shifting </w:t>
      </w:r>
      <w:r w:rsidR="00527ADF" w:rsidRPr="00055B7C">
        <w:rPr>
          <w:rFonts w:ascii="Source Sans Pro" w:eastAsia="Source Sans Pro" w:hAnsi="Source Sans Pro" w:cs="Source Sans Pro"/>
          <w:sz w:val="20"/>
          <w:szCs w:val="20"/>
        </w:rPr>
        <w:t xml:space="preserve">select </w:t>
      </w:r>
      <w:r w:rsidRPr="00055B7C">
        <w:rPr>
          <w:rFonts w:ascii="Source Sans Pro" w:eastAsia="Source Sans Pro" w:hAnsi="Source Sans Pro" w:cs="Source Sans Pro"/>
          <w:sz w:val="20"/>
          <w:szCs w:val="20"/>
        </w:rPr>
        <w:t>countr</w:t>
      </w:r>
      <w:r w:rsidR="00527ADF" w:rsidRPr="00055B7C">
        <w:rPr>
          <w:rFonts w:ascii="Source Sans Pro" w:eastAsia="Source Sans Pro" w:hAnsi="Source Sans Pro" w:cs="Source Sans Pro"/>
          <w:sz w:val="20"/>
          <w:szCs w:val="20"/>
        </w:rPr>
        <w:t>ie</w:t>
      </w:r>
      <w:r w:rsidRPr="00055B7C">
        <w:rPr>
          <w:rFonts w:ascii="Source Sans Pro" w:eastAsia="Source Sans Pro" w:hAnsi="Source Sans Pro" w:cs="Source Sans Pro"/>
          <w:sz w:val="20"/>
          <w:szCs w:val="20"/>
        </w:rPr>
        <w:t>s</w:t>
      </w:r>
      <w:r w:rsidR="00527ADF" w:rsidRPr="00055B7C">
        <w:rPr>
          <w:rFonts w:ascii="Source Sans Pro" w:eastAsia="Source Sans Pro" w:hAnsi="Source Sans Pro" w:cs="Source Sans Pro"/>
          <w:sz w:val="20"/>
          <w:szCs w:val="20"/>
        </w:rPr>
        <w:t>’</w:t>
      </w:r>
      <w:r w:rsidRPr="00055B7C">
        <w:rPr>
          <w:rFonts w:ascii="Source Sans Pro" w:eastAsia="Source Sans Pro" w:hAnsi="Source Sans Pro" w:cs="Source Sans Pro"/>
          <w:sz w:val="20"/>
          <w:szCs w:val="20"/>
        </w:rPr>
        <w:t xml:space="preserve"> quantification and forecasting efforts from </w:t>
      </w:r>
      <w:proofErr w:type="spellStart"/>
      <w:r w:rsidRPr="00055B7C">
        <w:rPr>
          <w:rFonts w:ascii="Source Sans Pro" w:eastAsia="Source Sans Pro" w:hAnsi="Source Sans Pro" w:cs="Source Sans Pro"/>
          <w:sz w:val="20"/>
          <w:szCs w:val="20"/>
        </w:rPr>
        <w:t>PipeLine</w:t>
      </w:r>
      <w:proofErr w:type="spellEnd"/>
      <w:r w:rsidRPr="00055B7C">
        <w:rPr>
          <w:rFonts w:ascii="Source Sans Pro" w:eastAsia="Source Sans Pro" w:hAnsi="Source Sans Pro" w:cs="Source Sans Pro"/>
          <w:sz w:val="20"/>
          <w:szCs w:val="20"/>
        </w:rPr>
        <w:t xml:space="preserve"> to QAT.</w:t>
      </w:r>
      <w:r w:rsidRPr="00055B7C">
        <w:rPr>
          <w:rFonts w:ascii="Source Sans Pro" w:eastAsia="Source Sans Pro" w:hAnsi="Source Sans Pro" w:cs="Source Sans Pro"/>
          <w:color w:val="000000"/>
          <w:sz w:val="20"/>
          <w:szCs w:val="20"/>
        </w:rPr>
        <w:t xml:space="preserve"> For more information regarding QAT, please visit </w:t>
      </w:r>
      <w:hyperlink r:id="rId42" w:history="1">
        <w:r w:rsidR="00527ADF" w:rsidRPr="00055B7C">
          <w:rPr>
            <w:rStyle w:val="Hyperlink"/>
            <w:rFonts w:ascii="Source Sans Pro" w:eastAsia="Source Sans Pro" w:hAnsi="Source Sans Pro" w:cs="Source Sans Pro"/>
            <w:sz w:val="20"/>
            <w:szCs w:val="20"/>
          </w:rPr>
          <w:t>https://ghsupplychain.org/quantificationanalyticstool</w:t>
        </w:r>
      </w:hyperlink>
      <w:r w:rsidR="00527ADF" w:rsidRPr="00055B7C">
        <w:rPr>
          <w:rFonts w:ascii="Source Sans Pro" w:eastAsia="Source Sans Pro" w:hAnsi="Source Sans Pro" w:cs="Source Sans Pro"/>
          <w:color w:val="000000"/>
          <w:sz w:val="20"/>
          <w:szCs w:val="20"/>
        </w:rPr>
        <w:t xml:space="preserve"> </w:t>
      </w:r>
      <w:r w:rsidRPr="00055B7C">
        <w:rPr>
          <w:rFonts w:ascii="Source Sans Pro" w:eastAsia="Source Sans Pro" w:hAnsi="Source Sans Pro" w:cs="Source Sans Pro"/>
          <w:color w:val="000000"/>
          <w:sz w:val="20"/>
          <w:szCs w:val="20"/>
        </w:rPr>
        <w:t xml:space="preserve">or email the FASP Team at </w:t>
      </w:r>
      <w:hyperlink r:id="rId43" w:history="1">
        <w:r w:rsidR="00527ADF" w:rsidRPr="00055B7C">
          <w:rPr>
            <w:rStyle w:val="Hyperlink"/>
            <w:rFonts w:ascii="Source Sans Pro" w:eastAsia="Source Sans Pro" w:hAnsi="Source Sans Pro" w:cs="Source Sans Pro"/>
            <w:sz w:val="20"/>
            <w:szCs w:val="20"/>
          </w:rPr>
          <w:t>HSS_FASP_HQ@ghsc-psm.org</w:t>
        </w:r>
      </w:hyperlink>
      <w:r w:rsidR="00527ADF" w:rsidRPr="00055B7C">
        <w:rPr>
          <w:rFonts w:ascii="Source Sans Pro" w:eastAsia="Source Sans Pro" w:hAnsi="Source Sans Pro" w:cs="Source Sans Pro"/>
          <w:color w:val="000000"/>
          <w:sz w:val="20"/>
          <w:szCs w:val="20"/>
        </w:rPr>
        <w:t>.</w:t>
      </w:r>
    </w:p>
    <w:p w14:paraId="20301551" w14:textId="77777777" w:rsidR="000B6E89" w:rsidRPr="00055B7C" w:rsidRDefault="000B6E89" w:rsidP="00C6691E">
      <w:pPr>
        <w:pBdr>
          <w:top w:val="nil"/>
          <w:left w:val="nil"/>
          <w:bottom w:val="nil"/>
          <w:right w:val="nil"/>
          <w:between w:val="nil"/>
        </w:pBdr>
        <w:spacing w:after="0" w:line="240" w:lineRule="auto"/>
        <w:rPr>
          <w:rFonts w:ascii="Source Sans Pro" w:eastAsia="Source Sans Pro" w:hAnsi="Source Sans Pro" w:cs="Source Sans Pro"/>
          <w:sz w:val="20"/>
          <w:szCs w:val="20"/>
        </w:rPr>
      </w:pPr>
    </w:p>
    <w:p w14:paraId="0000014A" w14:textId="77777777" w:rsidR="0011772A" w:rsidRPr="00055B7C" w:rsidRDefault="00000000"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bookmarkStart w:id="15" w:name="_heading=h.nee0qji5pgcs" w:colFirst="0" w:colLast="0"/>
      <w:bookmarkEnd w:id="15"/>
      <w:r w:rsidRPr="00055B7C">
        <w:rPr>
          <w:rFonts w:ascii="Source Sans Pro" w:eastAsia="Source Sans Pro" w:hAnsi="Source Sans Pro" w:cs="Source Sans Pro"/>
          <w:b/>
          <w:bCs/>
          <w:color w:val="000000"/>
          <w:sz w:val="20"/>
          <w:szCs w:val="20"/>
        </w:rPr>
        <w:t>Resources to assist with quality</w:t>
      </w:r>
    </w:p>
    <w:p w14:paraId="0000014B" w14:textId="63E10EEE" w:rsidR="0011772A" w:rsidRPr="00055B7C" w:rsidRDefault="0011772A" w:rsidP="00C6691E">
      <w:pPr>
        <w:numPr>
          <w:ilvl w:val="0"/>
          <w:numId w:val="3"/>
        </w:numPr>
        <w:spacing w:after="0" w:line="240" w:lineRule="auto"/>
        <w:rPr>
          <w:rFonts w:ascii="Source Sans Pro" w:eastAsia="Source Sans Pro" w:hAnsi="Source Sans Pro" w:cs="Source Sans Pro"/>
          <w:sz w:val="20"/>
          <w:szCs w:val="20"/>
        </w:rPr>
      </w:pPr>
      <w:hyperlink r:id="rId44">
        <w:r w:rsidRPr="00055B7C">
          <w:rPr>
            <w:rFonts w:ascii="Source Sans Pro" w:eastAsia="Source Sans Pro" w:hAnsi="Source Sans Pro" w:cs="Source Sans Pro"/>
            <w:b/>
            <w:bCs/>
            <w:color w:val="467886"/>
            <w:sz w:val="20"/>
            <w:szCs w:val="20"/>
            <w:u w:val="single"/>
          </w:rPr>
          <w:t>Manual for Procurement and Supply of Quality-Assured Maternal, Newborn and Child Health Commodities</w:t>
        </w:r>
      </w:hyperlink>
      <w:r w:rsidRPr="00055B7C">
        <w:rPr>
          <w:rFonts w:ascii="Source Sans Pro" w:eastAsia="Source Sans Pro" w:hAnsi="Source Sans Pro" w:cs="Source Sans Pro"/>
          <w:b/>
          <w:bCs/>
          <w:sz w:val="20"/>
          <w:szCs w:val="20"/>
        </w:rPr>
        <w:t xml:space="preserve">: </w:t>
      </w:r>
      <w:r w:rsidRPr="00055B7C">
        <w:rPr>
          <w:rFonts w:ascii="Source Sans Pro" w:eastAsia="Source Sans Pro" w:hAnsi="Source Sans Pro" w:cs="Source Sans Pro"/>
          <w:sz w:val="20"/>
          <w:szCs w:val="20"/>
        </w:rPr>
        <w:t xml:space="preserve">This manual is divided into 3 modules: </w:t>
      </w:r>
    </w:p>
    <w:p w14:paraId="0000014C" w14:textId="77777777" w:rsidR="0011772A" w:rsidRPr="00055B7C" w:rsidRDefault="0011772A" w:rsidP="00C6691E">
      <w:pPr>
        <w:numPr>
          <w:ilvl w:val="0"/>
          <w:numId w:val="4"/>
        </w:numPr>
        <w:pBdr>
          <w:top w:val="nil"/>
          <w:left w:val="nil"/>
          <w:bottom w:val="nil"/>
          <w:right w:val="nil"/>
          <w:between w:val="nil"/>
        </w:pBdr>
        <w:spacing w:after="0" w:line="240" w:lineRule="auto"/>
        <w:ind w:left="630" w:hanging="180"/>
        <w:rPr>
          <w:rFonts w:ascii="Source Sans Pro" w:eastAsia="Source Sans Pro" w:hAnsi="Source Sans Pro" w:cs="Source Sans Pro"/>
          <w:color w:val="000000"/>
          <w:sz w:val="20"/>
          <w:szCs w:val="20"/>
        </w:rPr>
      </w:pPr>
      <w:hyperlink r:id="rId45">
        <w:r w:rsidRPr="00055B7C">
          <w:rPr>
            <w:rFonts w:ascii="Source Sans Pro" w:eastAsia="Source Sans Pro" w:hAnsi="Source Sans Pro" w:cs="Source Sans Pro"/>
            <w:color w:val="467886"/>
            <w:sz w:val="20"/>
            <w:szCs w:val="20"/>
            <w:u w:val="single"/>
          </w:rPr>
          <w:t>Module I: Quality Assurance in Procurement</w:t>
        </w:r>
      </w:hyperlink>
      <w:r w:rsidRPr="00055B7C">
        <w:rPr>
          <w:rFonts w:ascii="Source Sans Pro" w:eastAsia="Source Sans Pro" w:hAnsi="Source Sans Pro" w:cs="Source Sans Pro"/>
          <w:color w:val="000000"/>
          <w:sz w:val="20"/>
          <w:szCs w:val="20"/>
        </w:rPr>
        <w:t xml:space="preserve"> describes the general quality assurance for procurement as per the </w:t>
      </w:r>
      <w:hyperlink r:id="rId46">
        <w:r w:rsidRPr="00055B7C">
          <w:rPr>
            <w:rFonts w:ascii="Source Sans Pro" w:eastAsia="Source Sans Pro" w:hAnsi="Source Sans Pro" w:cs="Source Sans Pro"/>
            <w:b/>
            <w:bCs/>
            <w:color w:val="467886"/>
            <w:sz w:val="20"/>
            <w:szCs w:val="20"/>
            <w:u w:val="single"/>
          </w:rPr>
          <w:t>Model Quality Assurance System (MQAS)</w:t>
        </w:r>
      </w:hyperlink>
      <w:r w:rsidRPr="00055B7C">
        <w:rPr>
          <w:rFonts w:ascii="Source Sans Pro" w:eastAsia="Source Sans Pro" w:hAnsi="Source Sans Pro" w:cs="Source Sans Pro"/>
          <w:color w:val="000000"/>
          <w:sz w:val="20"/>
          <w:szCs w:val="20"/>
        </w:rPr>
        <w:t xml:space="preserve">, including prequalification (selection) of pharmaceutical products and manufacturers; purchase of prequalified products; receipt and storage of purchased products; distribution of received products and reassessment (monitoring) of pharmaceutical products and manufacturers. </w:t>
      </w:r>
    </w:p>
    <w:p w14:paraId="0000014D" w14:textId="77777777" w:rsidR="0011772A" w:rsidRPr="00055B7C" w:rsidRDefault="0011772A" w:rsidP="00C6691E">
      <w:pPr>
        <w:numPr>
          <w:ilvl w:val="0"/>
          <w:numId w:val="4"/>
        </w:numPr>
        <w:pBdr>
          <w:top w:val="nil"/>
          <w:left w:val="nil"/>
          <w:bottom w:val="nil"/>
          <w:right w:val="nil"/>
          <w:between w:val="nil"/>
        </w:pBdr>
        <w:spacing w:after="0" w:line="240" w:lineRule="auto"/>
        <w:ind w:left="630" w:hanging="180"/>
        <w:rPr>
          <w:rFonts w:ascii="Source Sans Pro" w:eastAsia="Source Sans Pro" w:hAnsi="Source Sans Pro" w:cs="Source Sans Pro"/>
          <w:color w:val="000000"/>
          <w:sz w:val="20"/>
          <w:szCs w:val="20"/>
        </w:rPr>
      </w:pPr>
      <w:hyperlink r:id="rId47">
        <w:r w:rsidRPr="00055B7C">
          <w:rPr>
            <w:rFonts w:ascii="Source Sans Pro" w:eastAsia="Source Sans Pro" w:hAnsi="Source Sans Pro" w:cs="Source Sans Pro"/>
            <w:color w:val="467886"/>
            <w:sz w:val="20"/>
            <w:szCs w:val="20"/>
            <w:u w:val="single"/>
          </w:rPr>
          <w:t>Module II: Pragmatic Approach to Assure Quality of MNCH Products</w:t>
        </w:r>
      </w:hyperlink>
      <w:r w:rsidRPr="00055B7C">
        <w:rPr>
          <w:rFonts w:ascii="Source Sans Pro" w:eastAsia="Source Sans Pro" w:hAnsi="Source Sans Pro" w:cs="Source Sans Pro"/>
          <w:color w:val="000000"/>
          <w:sz w:val="20"/>
          <w:szCs w:val="20"/>
        </w:rPr>
        <w:t xml:space="preserve"> sets out a pragmatic approach to assuring the quality of MNCH products that resource-limited national government procurement agencies may implement when assessing the products for prequalification and procurement. </w:t>
      </w:r>
    </w:p>
    <w:p w14:paraId="0000014E" w14:textId="77777777" w:rsidR="0011772A" w:rsidRDefault="0011772A" w:rsidP="00C6691E">
      <w:pPr>
        <w:numPr>
          <w:ilvl w:val="0"/>
          <w:numId w:val="4"/>
        </w:numPr>
        <w:pBdr>
          <w:top w:val="nil"/>
          <w:left w:val="nil"/>
          <w:bottom w:val="nil"/>
          <w:right w:val="nil"/>
          <w:between w:val="nil"/>
        </w:pBdr>
        <w:spacing w:after="0" w:line="240" w:lineRule="auto"/>
        <w:ind w:left="630" w:hanging="180"/>
        <w:rPr>
          <w:rFonts w:ascii="Source Sans Pro" w:eastAsia="Source Sans Pro" w:hAnsi="Source Sans Pro" w:cs="Source Sans Pro"/>
          <w:color w:val="000000"/>
          <w:sz w:val="20"/>
          <w:szCs w:val="20"/>
        </w:rPr>
      </w:pPr>
      <w:hyperlink r:id="rId48">
        <w:r w:rsidRPr="00055B7C">
          <w:rPr>
            <w:rFonts w:ascii="Source Sans Pro" w:eastAsia="Source Sans Pro" w:hAnsi="Source Sans Pro" w:cs="Source Sans Pro"/>
            <w:color w:val="467886"/>
            <w:sz w:val="20"/>
            <w:szCs w:val="20"/>
            <w:u w:val="single"/>
          </w:rPr>
          <w:t xml:space="preserve">Module III: Technical Information for </w:t>
        </w:r>
        <w:proofErr w:type="gramStart"/>
        <w:r w:rsidRPr="00055B7C">
          <w:rPr>
            <w:rFonts w:ascii="Source Sans Pro" w:eastAsia="Source Sans Pro" w:hAnsi="Source Sans Pro" w:cs="Source Sans Pro"/>
            <w:color w:val="467886"/>
            <w:sz w:val="20"/>
            <w:szCs w:val="20"/>
            <w:u w:val="single"/>
          </w:rPr>
          <w:t>Life-Saving</w:t>
        </w:r>
        <w:proofErr w:type="gramEnd"/>
        <w:r w:rsidRPr="00055B7C">
          <w:rPr>
            <w:rFonts w:ascii="Source Sans Pro" w:eastAsia="Source Sans Pro" w:hAnsi="Source Sans Pro" w:cs="Source Sans Pro"/>
            <w:color w:val="467886"/>
            <w:sz w:val="20"/>
            <w:szCs w:val="20"/>
            <w:u w:val="single"/>
          </w:rPr>
          <w:t xml:space="preserve"> MNCH Products</w:t>
        </w:r>
      </w:hyperlink>
      <w:r w:rsidRPr="00055B7C">
        <w:rPr>
          <w:rFonts w:ascii="Source Sans Pro" w:eastAsia="Source Sans Pro" w:hAnsi="Source Sans Pro" w:cs="Source Sans Pro"/>
          <w:color w:val="000000"/>
          <w:sz w:val="20"/>
          <w:szCs w:val="20"/>
        </w:rPr>
        <w:t xml:space="preserve"> provides useful technical information of </w:t>
      </w:r>
      <w:proofErr w:type="gramStart"/>
      <w:r w:rsidRPr="00055B7C">
        <w:rPr>
          <w:rFonts w:ascii="Source Sans Pro" w:eastAsia="Source Sans Pro" w:hAnsi="Source Sans Pro" w:cs="Source Sans Pro"/>
          <w:color w:val="000000"/>
          <w:sz w:val="20"/>
          <w:szCs w:val="20"/>
        </w:rPr>
        <w:t>life-saving</w:t>
      </w:r>
      <w:proofErr w:type="gramEnd"/>
      <w:r w:rsidRPr="00055B7C">
        <w:rPr>
          <w:rFonts w:ascii="Source Sans Pro" w:eastAsia="Source Sans Pro" w:hAnsi="Source Sans Pro" w:cs="Source Sans Pro"/>
          <w:color w:val="000000"/>
          <w:sz w:val="20"/>
          <w:szCs w:val="20"/>
        </w:rPr>
        <w:t xml:space="preserve"> MNCH products, including those listed by the UN Commission on Life-Saving Commodities for Women’s and Children’s Health, that national government procurement agencies can use to establish technical specifications for the product(s) to be prequalified. </w:t>
      </w:r>
    </w:p>
    <w:p w14:paraId="0B2812BE" w14:textId="77777777" w:rsidR="00210B0D" w:rsidRPr="00055B7C" w:rsidRDefault="00210B0D" w:rsidP="00C6691E">
      <w:pPr>
        <w:pBdr>
          <w:top w:val="nil"/>
          <w:left w:val="nil"/>
          <w:bottom w:val="nil"/>
          <w:right w:val="nil"/>
          <w:between w:val="nil"/>
        </w:pBdr>
        <w:spacing w:after="0" w:line="240" w:lineRule="auto"/>
        <w:ind w:left="630"/>
        <w:rPr>
          <w:rFonts w:ascii="Source Sans Pro" w:eastAsia="Source Sans Pro" w:hAnsi="Source Sans Pro" w:cs="Source Sans Pro"/>
          <w:color w:val="000000"/>
          <w:sz w:val="20"/>
          <w:szCs w:val="20"/>
        </w:rPr>
      </w:pPr>
    </w:p>
    <w:p w14:paraId="0000014F" w14:textId="77777777"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A library of additional resources on Pharmaceutical System Strengthening is available </w:t>
      </w:r>
      <w:hyperlink r:id="rId49">
        <w:r w:rsidR="0011772A" w:rsidRPr="00055B7C">
          <w:rPr>
            <w:rFonts w:ascii="Source Sans Pro" w:eastAsia="Source Sans Pro" w:hAnsi="Source Sans Pro" w:cs="Source Sans Pro"/>
            <w:b/>
            <w:bCs/>
            <w:color w:val="467886"/>
            <w:sz w:val="20"/>
            <w:szCs w:val="20"/>
            <w:u w:val="single"/>
          </w:rPr>
          <w:t>here</w:t>
        </w:r>
      </w:hyperlink>
      <w:r w:rsidRPr="00055B7C">
        <w:rPr>
          <w:rFonts w:ascii="Source Sans Pro" w:eastAsia="Source Sans Pro" w:hAnsi="Source Sans Pro" w:cs="Source Sans Pro"/>
          <w:sz w:val="20"/>
          <w:szCs w:val="20"/>
        </w:rPr>
        <w:t>.</w:t>
      </w:r>
    </w:p>
    <w:p w14:paraId="00000150" w14:textId="00964312" w:rsidR="0011772A" w:rsidRPr="00055B7C" w:rsidRDefault="00000000"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bookmarkStart w:id="16" w:name="_heading=h.b9wl2jij3cmx" w:colFirst="0" w:colLast="0"/>
      <w:bookmarkEnd w:id="16"/>
      <w:r w:rsidRPr="00055B7C">
        <w:rPr>
          <w:rFonts w:ascii="Source Sans Pro" w:eastAsia="Source Sans Pro" w:hAnsi="Source Sans Pro" w:cs="Source Sans Pro"/>
          <w:b/>
          <w:bCs/>
          <w:color w:val="000000"/>
          <w:sz w:val="20"/>
          <w:szCs w:val="20"/>
        </w:rPr>
        <w:t>Resources to assist with procurement</w:t>
      </w:r>
    </w:p>
    <w:p w14:paraId="00000151" w14:textId="303AC2A7" w:rsidR="0011772A" w:rsidRPr="00055B7C" w:rsidRDefault="00000000" w:rsidP="00C6691E">
      <w:p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t xml:space="preserve">Various resources exist to support countries with procurement of PPH commodities. </w:t>
      </w:r>
      <w:hyperlink r:id="rId50" w:history="1">
        <w:r w:rsidR="0011772A" w:rsidRPr="00055B7C">
          <w:rPr>
            <w:rFonts w:ascii="Source Sans Pro" w:eastAsia="Source Sans Pro" w:hAnsi="Source Sans Pro" w:cs="Source Sans Pro"/>
            <w:color w:val="1155CC"/>
            <w:sz w:val="20"/>
            <w:szCs w:val="20"/>
            <w:u w:val="single"/>
          </w:rPr>
          <w:t xml:space="preserve">UNFPA’s procurement system </w:t>
        </w:r>
      </w:hyperlink>
      <w:r w:rsidRPr="00055B7C">
        <w:rPr>
          <w:rFonts w:ascii="Source Sans Pro" w:eastAsia="Source Sans Pro" w:hAnsi="Source Sans Pro" w:cs="Source Sans Pro"/>
          <w:sz w:val="20"/>
          <w:szCs w:val="20"/>
        </w:rPr>
        <w:t>and the Inter-Agency Emergency Reproductive Health kits for humanitarian crises linked below automatically integrate information from the WHO Prequalification of Medicines platform.</w:t>
      </w:r>
    </w:p>
    <w:p w14:paraId="00000152" w14:textId="2845B781" w:rsidR="0011772A" w:rsidRPr="00055B7C" w:rsidRDefault="0011772A" w:rsidP="00C6691E">
      <w:pPr>
        <w:numPr>
          <w:ilvl w:val="0"/>
          <w:numId w:val="3"/>
        </w:numPr>
        <w:spacing w:after="0" w:line="240" w:lineRule="auto"/>
        <w:rPr>
          <w:rFonts w:ascii="Source Sans Pro" w:eastAsia="Source Sans Pro" w:hAnsi="Source Sans Pro" w:cs="Source Sans Pro"/>
          <w:sz w:val="20"/>
          <w:szCs w:val="20"/>
        </w:rPr>
      </w:pPr>
      <w:hyperlink r:id="rId51">
        <w:r w:rsidRPr="00055B7C">
          <w:rPr>
            <w:rFonts w:ascii="Source Sans Pro" w:eastAsia="Source Sans Pro" w:hAnsi="Source Sans Pro" w:cs="Source Sans Pro"/>
            <w:b/>
            <w:bCs/>
            <w:color w:val="467886"/>
            <w:sz w:val="20"/>
            <w:szCs w:val="20"/>
            <w:u w:val="single"/>
          </w:rPr>
          <w:t>UNFPA Procurement System</w:t>
        </w:r>
      </w:hyperlink>
      <w:hyperlink r:id="rId52" w:history="1">
        <w:r w:rsidRPr="00055B7C">
          <w:rPr>
            <w:rFonts w:ascii="Source Sans Pro" w:eastAsia="Source Sans Pro" w:hAnsi="Source Sans Pro" w:cs="Source Sans Pro"/>
            <w:b/>
            <w:bCs/>
            <w:color w:val="467886"/>
            <w:sz w:val="20"/>
            <w:szCs w:val="20"/>
            <w:u w:val="single"/>
          </w:rPr>
          <w:t>,</w:t>
        </w:r>
      </w:hyperlink>
      <w:r w:rsidRPr="00055B7C">
        <w:rPr>
          <w:rFonts w:ascii="Source Sans Pro" w:eastAsia="Source Sans Pro" w:hAnsi="Source Sans Pro" w:cs="Source Sans Pro"/>
          <w:sz w:val="20"/>
          <w:szCs w:val="20"/>
        </w:rPr>
        <w:t xml:space="preserve"> </w:t>
      </w:r>
      <w:hyperlink r:id="rId53" w:history="1">
        <w:r w:rsidRPr="00055B7C">
          <w:rPr>
            <w:rFonts w:ascii="Source Sans Pro" w:eastAsia="Source Sans Pro" w:hAnsi="Source Sans Pro" w:cs="Source Sans Pro"/>
            <w:b/>
            <w:bCs/>
            <w:color w:val="1155CC"/>
            <w:sz w:val="20"/>
            <w:szCs w:val="20"/>
            <w:u w:val="single"/>
          </w:rPr>
          <w:t>Resources</w:t>
        </w:r>
      </w:hyperlink>
      <w:r w:rsidRPr="00055B7C">
        <w:rPr>
          <w:rFonts w:ascii="Source Sans Pro" w:eastAsia="Source Sans Pro" w:hAnsi="Source Sans Pro" w:cs="Source Sans Pro"/>
          <w:sz w:val="20"/>
          <w:szCs w:val="20"/>
        </w:rPr>
        <w:t xml:space="preserve"> </w:t>
      </w:r>
      <w:r w:rsidRPr="00055B7C">
        <w:rPr>
          <w:rFonts w:ascii="Source Sans Pro" w:eastAsia="Source Sans Pro" w:hAnsi="Source Sans Pro" w:cs="Source Sans Pro"/>
          <w:b/>
          <w:bCs/>
          <w:sz w:val="20"/>
          <w:szCs w:val="20"/>
        </w:rPr>
        <w:t>and tools</w:t>
      </w:r>
      <w:r w:rsidRPr="00055B7C">
        <w:rPr>
          <w:rFonts w:ascii="Source Sans Pro" w:eastAsia="Source Sans Pro" w:hAnsi="Source Sans Pro" w:cs="Source Sans Pro"/>
          <w:sz w:val="20"/>
          <w:szCs w:val="20"/>
        </w:rPr>
        <w:t xml:space="preserve"> – A consolidated source for reproductive health supplies, UNFPA’s Procurement System allows governments and non-governmental organizations to access UNFPA's knowledge and purchasing capacity to make the best use of their own financial resources and donor funds to procure reproductive health supplies. Within the system, users can browse the UNFPA </w:t>
      </w:r>
      <w:hyperlink r:id="rId54" w:history="1">
        <w:r w:rsidR="00AE63FD">
          <w:rPr>
            <w:rFonts w:ascii="Source Sans Pro" w:eastAsia="Source Sans Pro" w:hAnsi="Source Sans Pro" w:cs="Source Sans Pro"/>
            <w:color w:val="1155CC"/>
            <w:sz w:val="20"/>
            <w:szCs w:val="20"/>
            <w:u w:val="single"/>
          </w:rPr>
          <w:t>catalogue</w:t>
        </w:r>
      </w:hyperlink>
      <w:r w:rsidRPr="00055B7C">
        <w:rPr>
          <w:rFonts w:ascii="Source Sans Pro" w:eastAsia="Source Sans Pro" w:hAnsi="Source Sans Pro" w:cs="Source Sans Pro"/>
          <w:sz w:val="20"/>
          <w:szCs w:val="20"/>
        </w:rPr>
        <w:t> for hundreds of sexual and reproductive health products and use the online procurement planning tools such as the </w:t>
      </w:r>
      <w:hyperlink r:id="rId55" w:history="1">
        <w:r w:rsidRPr="00055B7C">
          <w:rPr>
            <w:rFonts w:ascii="Source Sans Pro" w:eastAsia="Source Sans Pro" w:hAnsi="Source Sans Pro" w:cs="Source Sans Pro"/>
            <w:color w:val="1155CC"/>
            <w:sz w:val="20"/>
            <w:szCs w:val="20"/>
            <w:u w:val="single"/>
          </w:rPr>
          <w:t>Budget Planner</w:t>
        </w:r>
      </w:hyperlink>
      <w:r w:rsidRPr="00055B7C">
        <w:rPr>
          <w:rFonts w:ascii="Source Sans Pro" w:eastAsia="Source Sans Pro" w:hAnsi="Source Sans Pro" w:cs="Source Sans Pro"/>
          <w:sz w:val="20"/>
          <w:szCs w:val="20"/>
        </w:rPr>
        <w:t> and the </w:t>
      </w:r>
      <w:hyperlink r:id="rId56" w:history="1">
        <w:r w:rsidRPr="00055B7C">
          <w:rPr>
            <w:rFonts w:ascii="Source Sans Pro" w:eastAsia="Source Sans Pro" w:hAnsi="Source Sans Pro" w:cs="Source Sans Pro"/>
            <w:color w:val="1155CC"/>
            <w:sz w:val="20"/>
            <w:szCs w:val="20"/>
            <w:u w:val="single"/>
          </w:rPr>
          <w:t>Lead-time Calculator</w:t>
        </w:r>
      </w:hyperlink>
      <w:r w:rsidRPr="00055B7C">
        <w:rPr>
          <w:rFonts w:ascii="Source Sans Pro" w:eastAsia="Source Sans Pro" w:hAnsi="Source Sans Pro" w:cs="Source Sans Pro"/>
          <w:sz w:val="20"/>
          <w:szCs w:val="20"/>
        </w:rPr>
        <w:t>. </w:t>
      </w:r>
    </w:p>
    <w:p w14:paraId="00000153" w14:textId="49FE24E7"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sz w:val="20"/>
          <w:szCs w:val="20"/>
        </w:rPr>
        <w:lastRenderedPageBreak/>
        <w:t xml:space="preserve">Resources to support procurement of PPH commodities are available to 54 countries through the </w:t>
      </w:r>
      <w:hyperlink r:id="rId57">
        <w:r w:rsidR="0011772A" w:rsidRPr="00055B7C">
          <w:rPr>
            <w:rFonts w:ascii="Source Sans Pro" w:eastAsia="Source Sans Pro" w:hAnsi="Source Sans Pro" w:cs="Source Sans Pro"/>
            <w:b/>
            <w:bCs/>
            <w:color w:val="467886"/>
            <w:sz w:val="20"/>
            <w:szCs w:val="20"/>
            <w:u w:val="single"/>
          </w:rPr>
          <w:t>UNFPA Supplies Partnership</w:t>
        </w:r>
      </w:hyperlink>
      <w:r w:rsidRPr="00055B7C">
        <w:rPr>
          <w:rFonts w:ascii="Source Sans Pro" w:eastAsia="Source Sans Pro" w:hAnsi="Source Sans Pro" w:cs="Source Sans Pro"/>
          <w:sz w:val="20"/>
          <w:szCs w:val="20"/>
        </w:rPr>
        <w:t>.</w:t>
      </w:r>
    </w:p>
    <w:p w14:paraId="00000154" w14:textId="77777777" w:rsidR="0011772A" w:rsidRPr="00055B7C" w:rsidRDefault="00000000" w:rsidP="00C6691E">
      <w:pPr>
        <w:numPr>
          <w:ilvl w:val="0"/>
          <w:numId w:val="3"/>
        </w:numPr>
        <w:spacing w:after="0" w:line="240" w:lineRule="auto"/>
        <w:rPr>
          <w:rFonts w:ascii="Source Sans Pro" w:eastAsia="Source Sans Pro" w:hAnsi="Source Sans Pro" w:cs="Source Sans Pro"/>
          <w:sz w:val="20"/>
          <w:szCs w:val="20"/>
        </w:rPr>
      </w:pPr>
      <w:r w:rsidRPr="00055B7C">
        <w:rPr>
          <w:rFonts w:ascii="Source Sans Pro" w:eastAsia="Source Sans Pro" w:hAnsi="Source Sans Pro" w:cs="Source Sans Pro"/>
          <w:b/>
          <w:bCs/>
          <w:sz w:val="20"/>
          <w:szCs w:val="20"/>
        </w:rPr>
        <w:t>Inter-Agency Emergency Reproductive Health Kits</w:t>
      </w:r>
      <w:r w:rsidRPr="00055B7C">
        <w:rPr>
          <w:rFonts w:ascii="Source Sans Pro" w:eastAsia="Source Sans Pro" w:hAnsi="Source Sans Pro" w:cs="Source Sans Pro"/>
          <w:sz w:val="20"/>
          <w:szCs w:val="20"/>
        </w:rPr>
        <w:t xml:space="preserve"> – UNFPA and the Inter-Agency Working group for Reproductive Health in Crises (IAWG) are the primary points of contact for ordering kits to support provision of the Minimum Initial Service Package (MISP) for Reproductive Health in acute crises. For more information, including details on how to procure IARH kits, refer to the </w:t>
      </w:r>
      <w:hyperlink r:id="rId58">
        <w:r w:rsidR="0011772A" w:rsidRPr="00055B7C">
          <w:rPr>
            <w:rFonts w:ascii="Source Sans Pro" w:eastAsia="Source Sans Pro" w:hAnsi="Source Sans Pro" w:cs="Source Sans Pro"/>
            <w:color w:val="467886"/>
            <w:sz w:val="20"/>
            <w:szCs w:val="20"/>
            <w:u w:val="single"/>
          </w:rPr>
          <w:t>IARH kit manual</w:t>
        </w:r>
      </w:hyperlink>
      <w:r w:rsidRPr="00055B7C">
        <w:rPr>
          <w:rFonts w:ascii="Source Sans Pro" w:eastAsia="Source Sans Pro" w:hAnsi="Source Sans Pro" w:cs="Source Sans Pro"/>
          <w:sz w:val="20"/>
          <w:szCs w:val="20"/>
        </w:rPr>
        <w:t>.</w:t>
      </w:r>
    </w:p>
    <w:p w14:paraId="00000155" w14:textId="77777777" w:rsidR="0011772A" w:rsidRPr="00055B7C" w:rsidRDefault="0011772A" w:rsidP="00C6691E">
      <w:pPr>
        <w:numPr>
          <w:ilvl w:val="0"/>
          <w:numId w:val="3"/>
        </w:numPr>
        <w:spacing w:after="0" w:line="240" w:lineRule="auto"/>
        <w:rPr>
          <w:rFonts w:ascii="Source Sans Pro" w:eastAsia="Source Sans Pro" w:hAnsi="Source Sans Pro" w:cs="Source Sans Pro"/>
          <w:b/>
          <w:bCs/>
          <w:sz w:val="20"/>
          <w:szCs w:val="20"/>
        </w:rPr>
      </w:pPr>
      <w:hyperlink r:id="rId59">
        <w:r w:rsidRPr="00055B7C">
          <w:rPr>
            <w:rFonts w:ascii="Source Sans Pro" w:eastAsia="Source Sans Pro" w:hAnsi="Source Sans Pro" w:cs="Source Sans Pro"/>
            <w:b/>
            <w:bCs/>
            <w:color w:val="467886"/>
            <w:sz w:val="20"/>
            <w:szCs w:val="20"/>
            <w:u w:val="single"/>
          </w:rPr>
          <w:t>A Guide to Best Practices in Subnational Procurement of MNCH Commodities in the Public Sector</w:t>
        </w:r>
      </w:hyperlink>
      <w:r w:rsidRPr="00055B7C">
        <w:rPr>
          <w:rFonts w:ascii="Source Sans Pro" w:eastAsia="Source Sans Pro" w:hAnsi="Source Sans Pro" w:cs="Source Sans Pro"/>
          <w:sz w:val="20"/>
          <w:szCs w:val="20"/>
        </w:rPr>
        <w:t xml:space="preserve"> – In response to political reform or problems with centrally controlled health product supply, many low- and middle-income countries have decentralized the procurement of health commodities, including those for maternal health. This guide uses case studies and other examples to describe best practices to procure quality-assured, low-cost maternal, newborn and child health commodities in addition to three mechanisms to address subnational procurement challenges: central framework agreements, prime vendor programmes and e-procurement systems.</w:t>
      </w:r>
    </w:p>
    <w:p w14:paraId="7F8E152B" w14:textId="77777777" w:rsidR="00210B0D" w:rsidRDefault="00210B0D"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bookmarkStart w:id="17" w:name="_heading=h.qk76d86gcf0u" w:colFirst="0" w:colLast="0"/>
      <w:bookmarkEnd w:id="17"/>
    </w:p>
    <w:p w14:paraId="00000156" w14:textId="2FD0FD31" w:rsidR="0011772A" w:rsidRPr="00055B7C" w:rsidRDefault="00000000" w:rsidP="00C6691E">
      <w:pPr>
        <w:pStyle w:val="Heading2"/>
        <w:tabs>
          <w:tab w:val="left" w:pos="1440"/>
        </w:tabs>
        <w:spacing w:before="0" w:after="0" w:line="240" w:lineRule="auto"/>
        <w:rPr>
          <w:rFonts w:ascii="Source Sans Pro" w:eastAsia="Source Sans Pro" w:hAnsi="Source Sans Pro" w:cs="Source Sans Pro"/>
          <w:b/>
          <w:bCs/>
          <w:color w:val="000000"/>
          <w:sz w:val="20"/>
          <w:szCs w:val="20"/>
        </w:rPr>
      </w:pPr>
      <w:r w:rsidRPr="00055B7C">
        <w:rPr>
          <w:rFonts w:ascii="Source Sans Pro" w:eastAsia="Source Sans Pro" w:hAnsi="Source Sans Pro" w:cs="Source Sans Pro"/>
          <w:b/>
          <w:bCs/>
          <w:color w:val="000000"/>
          <w:sz w:val="20"/>
          <w:szCs w:val="20"/>
        </w:rPr>
        <w:t>Resources to assist with distribution</w:t>
      </w:r>
    </w:p>
    <w:p w14:paraId="00000157" w14:textId="77777777" w:rsidR="0011772A" w:rsidRPr="00055B7C" w:rsidRDefault="0011772A" w:rsidP="00C6691E">
      <w:pPr>
        <w:numPr>
          <w:ilvl w:val="0"/>
          <w:numId w:val="6"/>
        </w:numPr>
        <w:pBdr>
          <w:top w:val="nil"/>
          <w:left w:val="nil"/>
          <w:bottom w:val="nil"/>
          <w:right w:val="nil"/>
          <w:between w:val="nil"/>
        </w:pBdr>
        <w:spacing w:after="0" w:line="240" w:lineRule="auto"/>
        <w:ind w:left="360"/>
        <w:rPr>
          <w:rFonts w:ascii="Source Sans Pro" w:eastAsia="Source Sans Pro" w:hAnsi="Source Sans Pro" w:cs="Source Sans Pro"/>
          <w:color w:val="000000"/>
          <w:sz w:val="20"/>
          <w:szCs w:val="20"/>
        </w:rPr>
      </w:pPr>
      <w:hyperlink r:id="rId60">
        <w:r w:rsidRPr="00055B7C">
          <w:rPr>
            <w:rFonts w:ascii="Source Sans Pro" w:eastAsia="Source Sans Pro" w:hAnsi="Source Sans Pro" w:cs="Source Sans Pro"/>
            <w:color w:val="467886"/>
            <w:sz w:val="20"/>
            <w:szCs w:val="20"/>
            <w:u w:val="single"/>
          </w:rPr>
          <w:t>Logistics management information systems</w:t>
        </w:r>
      </w:hyperlink>
      <w:r w:rsidRPr="00055B7C">
        <w:rPr>
          <w:rFonts w:ascii="Source Sans Pro" w:eastAsia="Source Sans Pro" w:hAnsi="Source Sans Pro" w:cs="Source Sans Pro"/>
          <w:color w:val="000000"/>
          <w:sz w:val="20"/>
          <w:szCs w:val="20"/>
        </w:rPr>
        <w:t xml:space="preserve"> </w:t>
      </w:r>
    </w:p>
    <w:p w14:paraId="00000158" w14:textId="77777777" w:rsidR="0011772A" w:rsidRPr="00055B7C" w:rsidRDefault="0011772A" w:rsidP="00C6691E">
      <w:pPr>
        <w:numPr>
          <w:ilvl w:val="0"/>
          <w:numId w:val="6"/>
        </w:numPr>
        <w:pBdr>
          <w:top w:val="nil"/>
          <w:left w:val="nil"/>
          <w:bottom w:val="nil"/>
          <w:right w:val="nil"/>
          <w:between w:val="nil"/>
        </w:pBdr>
        <w:spacing w:after="0" w:line="240" w:lineRule="auto"/>
        <w:ind w:left="360"/>
        <w:rPr>
          <w:rFonts w:ascii="Source Sans Pro" w:eastAsia="Source Sans Pro" w:hAnsi="Source Sans Pro" w:cs="Source Sans Pro"/>
          <w:color w:val="000000"/>
          <w:sz w:val="20"/>
          <w:szCs w:val="20"/>
        </w:rPr>
      </w:pPr>
      <w:hyperlink r:id="rId61">
        <w:r w:rsidRPr="00055B7C">
          <w:rPr>
            <w:rFonts w:ascii="Source Sans Pro" w:eastAsia="Source Sans Pro" w:hAnsi="Source Sans Pro" w:cs="Source Sans Pro"/>
            <w:color w:val="467886"/>
            <w:sz w:val="20"/>
            <w:szCs w:val="20"/>
            <w:u w:val="single"/>
          </w:rPr>
          <w:t>The Logistics Handbook: A Practical Guide for the Supply Chain Management of Health Commodities</w:t>
        </w:r>
      </w:hyperlink>
    </w:p>
    <w:p w14:paraId="00000159" w14:textId="77777777" w:rsidR="0011772A" w:rsidRPr="00055B7C" w:rsidRDefault="0011772A" w:rsidP="00C6691E">
      <w:pPr>
        <w:numPr>
          <w:ilvl w:val="0"/>
          <w:numId w:val="6"/>
        </w:numPr>
        <w:pBdr>
          <w:top w:val="nil"/>
          <w:left w:val="nil"/>
          <w:bottom w:val="nil"/>
          <w:right w:val="nil"/>
          <w:between w:val="nil"/>
        </w:pBdr>
        <w:spacing w:after="0" w:line="240" w:lineRule="auto"/>
        <w:ind w:left="360"/>
        <w:rPr>
          <w:rFonts w:ascii="Source Sans Pro" w:eastAsia="Source Sans Pro" w:hAnsi="Source Sans Pro" w:cs="Source Sans Pro"/>
          <w:color w:val="000000"/>
          <w:sz w:val="20"/>
          <w:szCs w:val="20"/>
        </w:rPr>
      </w:pPr>
      <w:hyperlink r:id="rId62">
        <w:r w:rsidRPr="00055B7C">
          <w:rPr>
            <w:rFonts w:ascii="Source Sans Pro" w:eastAsia="Source Sans Pro" w:hAnsi="Source Sans Pro" w:cs="Source Sans Pro"/>
            <w:color w:val="467886"/>
            <w:sz w:val="20"/>
            <w:szCs w:val="20"/>
            <w:u w:val="single"/>
          </w:rPr>
          <w:t>Computerizing Logistics Management Information Systems: A Program Manager’s Guide</w:t>
        </w:r>
      </w:hyperlink>
      <w:r w:rsidRPr="00055B7C">
        <w:rPr>
          <w:rFonts w:ascii="Source Sans Pro" w:eastAsia="Source Sans Pro" w:hAnsi="Source Sans Pro" w:cs="Source Sans Pro"/>
          <w:color w:val="000000"/>
          <w:sz w:val="20"/>
          <w:szCs w:val="20"/>
        </w:rPr>
        <w:t xml:space="preserve"> </w:t>
      </w:r>
    </w:p>
    <w:p w14:paraId="0000015B" w14:textId="3BFAD7D8" w:rsidR="0011772A" w:rsidRPr="00055B7C" w:rsidRDefault="0011772A" w:rsidP="00C6691E">
      <w:pPr>
        <w:numPr>
          <w:ilvl w:val="0"/>
          <w:numId w:val="6"/>
        </w:numPr>
        <w:pBdr>
          <w:top w:val="nil"/>
          <w:left w:val="nil"/>
          <w:bottom w:val="nil"/>
          <w:right w:val="nil"/>
          <w:between w:val="nil"/>
        </w:pBdr>
        <w:spacing w:after="0" w:line="240" w:lineRule="auto"/>
        <w:ind w:left="360"/>
        <w:rPr>
          <w:rFonts w:ascii="Source Sans Pro" w:eastAsia="Source Sans Pro" w:hAnsi="Source Sans Pro" w:cs="Source Sans Pro"/>
          <w:b/>
          <w:bCs/>
          <w:color w:val="000000"/>
          <w:sz w:val="20"/>
          <w:szCs w:val="20"/>
        </w:rPr>
      </w:pPr>
      <w:hyperlink r:id="rId63">
        <w:r w:rsidRPr="00210B0D">
          <w:rPr>
            <w:rFonts w:ascii="Source Sans Pro" w:eastAsia="Source Sans Pro" w:hAnsi="Source Sans Pro" w:cs="Source Sans Pro"/>
            <w:color w:val="467886"/>
            <w:sz w:val="20"/>
            <w:szCs w:val="20"/>
            <w:u w:val="single"/>
          </w:rPr>
          <w:t>End-use verification survey</w:t>
        </w:r>
      </w:hyperlink>
      <w:r w:rsidRPr="00055B7C">
        <w:rPr>
          <w:rFonts w:ascii="Source Sans Pro" w:eastAsia="Source Sans Pro" w:hAnsi="Source Sans Pro" w:cs="Source Sans Pro"/>
          <w:b/>
          <w:bCs/>
          <w:color w:val="000000"/>
          <w:sz w:val="20"/>
          <w:szCs w:val="20"/>
        </w:rPr>
        <w:t xml:space="preserve"> – </w:t>
      </w:r>
      <w:r w:rsidRPr="00055B7C">
        <w:rPr>
          <w:rFonts w:ascii="Source Sans Pro" w:eastAsia="Source Sans Pro" w:hAnsi="Source Sans Pro" w:cs="Source Sans Pro"/>
          <w:color w:val="000000"/>
          <w:sz w:val="20"/>
          <w:szCs w:val="20"/>
        </w:rPr>
        <w:t>The End-use verification survey is a country-implemented and managed health facility survey used to monitor the availability of malaria, family planning, and maternal, newborn, and child health commodities by establishing stock statuses for key commodities; collecting data not captured in logistics management information systems (</w:t>
      </w:r>
      <w:r w:rsidR="00210B0D">
        <w:rPr>
          <w:rFonts w:ascii="Source Sans Pro" w:eastAsia="Source Sans Pro" w:hAnsi="Source Sans Pro" w:cs="Source Sans Pro"/>
          <w:color w:val="000000"/>
          <w:sz w:val="20"/>
          <w:szCs w:val="20"/>
        </w:rPr>
        <w:t>for example</w:t>
      </w:r>
      <w:r w:rsidRPr="00055B7C">
        <w:rPr>
          <w:rFonts w:ascii="Source Sans Pro" w:eastAsia="Source Sans Pro" w:hAnsi="Source Sans Pro" w:cs="Source Sans Pro"/>
          <w:color w:val="000000"/>
          <w:sz w:val="20"/>
          <w:szCs w:val="20"/>
        </w:rPr>
        <w:t>, stock management challenges, stockout reasons, why products are not managed at facilities, case management); assessing gaps or challenges with inventory management, commodity storage practices and conditions of facilities and equipment; assessing gaps in training and supervision or doubling as a supportive supervision activity; and informing strategic planning at country and global levels (</w:t>
      </w:r>
      <w:r w:rsidR="00210B0D">
        <w:rPr>
          <w:rFonts w:ascii="Source Sans Pro" w:eastAsia="Source Sans Pro" w:hAnsi="Source Sans Pro" w:cs="Source Sans Pro"/>
          <w:color w:val="000000"/>
          <w:sz w:val="20"/>
          <w:szCs w:val="20"/>
        </w:rPr>
        <w:t>such as</w:t>
      </w:r>
      <w:r w:rsidRPr="00055B7C">
        <w:rPr>
          <w:rFonts w:ascii="Source Sans Pro" w:eastAsia="Source Sans Pro" w:hAnsi="Source Sans Pro" w:cs="Source Sans Pro"/>
          <w:color w:val="000000"/>
          <w:sz w:val="20"/>
          <w:szCs w:val="20"/>
        </w:rPr>
        <w:t>, trend analysis).</w:t>
      </w:r>
    </w:p>
    <w:p w14:paraId="0000015C" w14:textId="77777777" w:rsidR="0011772A" w:rsidRDefault="00000000" w:rsidP="00C6691E">
      <w:pPr>
        <w:spacing w:after="0" w:line="240" w:lineRule="auto"/>
        <w:rPr>
          <w:rFonts w:ascii="Source Sans Pro" w:eastAsia="Source Sans Pro" w:hAnsi="Source Sans Pro" w:cs="Source Sans Pro"/>
          <w:sz w:val="20"/>
          <w:szCs w:val="20"/>
        </w:rPr>
      </w:pPr>
      <w:r>
        <w:br w:type="page"/>
      </w:r>
    </w:p>
    <w:p w14:paraId="0000015D" w14:textId="77777777" w:rsidR="0011772A" w:rsidRDefault="00000000" w:rsidP="00C6691E">
      <w:pPr>
        <w:pStyle w:val="Heading1"/>
        <w:keepLines w:val="0"/>
        <w:pBdr>
          <w:bottom w:val="single" w:sz="4" w:space="1" w:color="000000"/>
        </w:pBdr>
        <w:tabs>
          <w:tab w:val="left" w:pos="540"/>
        </w:tabs>
        <w:spacing w:before="0" w:after="0" w:line="240" w:lineRule="auto"/>
        <w:rPr>
          <w:rFonts w:ascii="Source Sans Pro" w:eastAsia="Source Sans Pro" w:hAnsi="Source Sans Pro" w:cs="Source Sans Pro"/>
          <w:b/>
          <w:bCs/>
          <w:color w:val="000000"/>
          <w:sz w:val="20"/>
          <w:szCs w:val="20"/>
        </w:rPr>
      </w:pPr>
      <w:bookmarkStart w:id="18" w:name="_heading=h.ktn7fvmlb83w" w:colFirst="0" w:colLast="0"/>
      <w:bookmarkEnd w:id="18"/>
      <w:r>
        <w:rPr>
          <w:rFonts w:ascii="Source Sans Pro" w:eastAsia="Source Sans Pro" w:hAnsi="Source Sans Pro" w:cs="Source Sans Pro"/>
          <w:b/>
          <w:bCs/>
          <w:color w:val="000000"/>
          <w:sz w:val="20"/>
          <w:szCs w:val="20"/>
        </w:rPr>
        <w:lastRenderedPageBreak/>
        <w:t>References</w:t>
      </w:r>
    </w:p>
    <w:p w14:paraId="0000015E" w14:textId="40622142" w:rsidR="0011772A" w:rsidRDefault="00000000" w:rsidP="00C6691E">
      <w:pPr>
        <w:numPr>
          <w:ilvl w:val="0"/>
          <w:numId w:val="10"/>
        </w:numPr>
        <w:tabs>
          <w:tab w:val="left" w:pos="540"/>
          <w:tab w:val="left" w:pos="630"/>
        </w:tabs>
        <w:spacing w:after="0" w:line="240" w:lineRule="auto"/>
        <w:ind w:left="540" w:hanging="54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John Snow, Inc. </w:t>
      </w:r>
      <w:r w:rsidR="0011772A" w:rsidRPr="002631B8">
        <w:rPr>
          <w:rFonts w:ascii="Source Sans Pro" w:eastAsia="Source Sans Pro" w:hAnsi="Source Sans Pro" w:cs="Source Sans Pro"/>
          <w:sz w:val="20"/>
          <w:szCs w:val="20"/>
        </w:rPr>
        <w:t>Quantification of Health Commodities: A Guide to Forecasting and Supply</w:t>
      </w:r>
      <w:r>
        <w:rPr>
          <w:rFonts w:ascii="Source Sans Pro" w:eastAsia="Source Sans Pro" w:hAnsi="Source Sans Pro" w:cs="Source Sans Pro"/>
          <w:sz w:val="20"/>
          <w:szCs w:val="20"/>
        </w:rPr>
        <w:t>. Arlington, VA: Management Sciences for Health; 2017.</w:t>
      </w:r>
      <w:r w:rsidR="002631B8">
        <w:rPr>
          <w:rFonts w:ascii="Source Sans Pro" w:eastAsia="Source Sans Pro" w:hAnsi="Source Sans Pro" w:cs="Source Sans Pro"/>
          <w:sz w:val="20"/>
          <w:szCs w:val="20"/>
        </w:rPr>
        <w:t xml:space="preserve"> &lt;</w:t>
      </w:r>
      <w:hyperlink r:id="rId64" w:history="1">
        <w:r w:rsidR="002631B8" w:rsidRPr="00B4675B">
          <w:rPr>
            <w:rStyle w:val="Hyperlink"/>
            <w:rFonts w:ascii="Source Sans Pro" w:eastAsia="Source Sans Pro" w:hAnsi="Source Sans Pro" w:cs="Source Sans Pro"/>
            <w:sz w:val="20"/>
            <w:szCs w:val="20"/>
          </w:rPr>
          <w:t>https://www.ghsupplychain.org/sites/default/files/2019-07/QuantificationHealthComm.pdf</w:t>
        </w:r>
      </w:hyperlink>
      <w:r w:rsidR="002631B8">
        <w:rPr>
          <w:rFonts w:ascii="Source Sans Pro" w:eastAsia="Source Sans Pro" w:hAnsi="Source Sans Pro" w:cs="Source Sans Pro"/>
          <w:sz w:val="20"/>
          <w:szCs w:val="20"/>
        </w:rPr>
        <w:t>&gt;.</w:t>
      </w:r>
    </w:p>
    <w:p w14:paraId="0000015F" w14:textId="2365CD8F" w:rsidR="0011772A" w:rsidRDefault="00000000" w:rsidP="00C6691E">
      <w:pPr>
        <w:numPr>
          <w:ilvl w:val="0"/>
          <w:numId w:val="10"/>
        </w:numPr>
        <w:tabs>
          <w:tab w:val="left" w:pos="540"/>
          <w:tab w:val="left" w:pos="630"/>
        </w:tabs>
        <w:spacing w:after="0" w:line="240" w:lineRule="auto"/>
        <w:ind w:left="540" w:hanging="54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Management Sciences for Health. Postpartum </w:t>
      </w:r>
      <w:proofErr w:type="spellStart"/>
      <w:r>
        <w:rPr>
          <w:rFonts w:ascii="Source Sans Pro" w:eastAsia="Source Sans Pro" w:hAnsi="Source Sans Pro" w:cs="Source Sans Pro"/>
          <w:sz w:val="20"/>
          <w:szCs w:val="20"/>
        </w:rPr>
        <w:t>Hemorrhage</w:t>
      </w:r>
      <w:proofErr w:type="spellEnd"/>
      <w:r>
        <w:rPr>
          <w:rFonts w:ascii="Source Sans Pro" w:eastAsia="Source Sans Pro" w:hAnsi="Source Sans Pro" w:cs="Source Sans Pro"/>
          <w:sz w:val="20"/>
          <w:szCs w:val="20"/>
        </w:rPr>
        <w:t xml:space="preserve">: Prevention, Diagnosis, and Treatment. In: </w:t>
      </w:r>
      <w:r w:rsidR="0011772A" w:rsidRPr="002631B8">
        <w:rPr>
          <w:rFonts w:ascii="Source Sans Pro" w:eastAsia="Source Sans Pro" w:hAnsi="Source Sans Pro" w:cs="Source Sans Pro"/>
          <w:sz w:val="20"/>
          <w:szCs w:val="20"/>
        </w:rPr>
        <w:t>Quantification of Health Commodities: RMNCH Supplement Forecasting Consumption of Select Reproductive, Maternal, Newborn and Child Health Medical Products</w:t>
      </w:r>
      <w:r>
        <w:rPr>
          <w:rFonts w:ascii="Source Sans Pro" w:eastAsia="Source Sans Pro" w:hAnsi="Source Sans Pro" w:cs="Source Sans Pro"/>
          <w:sz w:val="20"/>
          <w:szCs w:val="20"/>
        </w:rPr>
        <w:t>. Arlington, VA: M</w:t>
      </w:r>
      <w:r w:rsidR="007A0393">
        <w:rPr>
          <w:rFonts w:ascii="Source Sans Pro" w:eastAsia="Source Sans Pro" w:hAnsi="Source Sans Pro" w:cs="Source Sans Pro"/>
          <w:sz w:val="20"/>
          <w:szCs w:val="20"/>
        </w:rPr>
        <w:t xml:space="preserve">anagement </w:t>
      </w:r>
      <w:r>
        <w:rPr>
          <w:rFonts w:ascii="Source Sans Pro" w:eastAsia="Source Sans Pro" w:hAnsi="Source Sans Pro" w:cs="Source Sans Pro"/>
          <w:sz w:val="20"/>
          <w:szCs w:val="20"/>
        </w:rPr>
        <w:t>S</w:t>
      </w:r>
      <w:r w:rsidR="007A0393">
        <w:rPr>
          <w:rFonts w:ascii="Source Sans Pro" w:eastAsia="Source Sans Pro" w:hAnsi="Source Sans Pro" w:cs="Source Sans Pro"/>
          <w:sz w:val="20"/>
          <w:szCs w:val="20"/>
        </w:rPr>
        <w:t xml:space="preserve">ciences for </w:t>
      </w:r>
      <w:r>
        <w:rPr>
          <w:rFonts w:ascii="Source Sans Pro" w:eastAsia="Source Sans Pro" w:hAnsi="Source Sans Pro" w:cs="Source Sans Pro"/>
          <w:sz w:val="20"/>
          <w:szCs w:val="20"/>
        </w:rPr>
        <w:t>H</w:t>
      </w:r>
      <w:r w:rsidR="007A0393">
        <w:rPr>
          <w:rFonts w:ascii="Source Sans Pro" w:eastAsia="Source Sans Pro" w:hAnsi="Source Sans Pro" w:cs="Source Sans Pro"/>
          <w:sz w:val="20"/>
          <w:szCs w:val="20"/>
        </w:rPr>
        <w:t>ealth</w:t>
      </w:r>
      <w:r>
        <w:rPr>
          <w:rFonts w:ascii="Source Sans Pro" w:eastAsia="Source Sans Pro" w:hAnsi="Source Sans Pro" w:cs="Source Sans Pro"/>
          <w:sz w:val="20"/>
          <w:szCs w:val="20"/>
        </w:rPr>
        <w:t xml:space="preserve">; 2025. </w:t>
      </w:r>
      <w:r w:rsidR="002631B8">
        <w:rPr>
          <w:rFonts w:ascii="Source Sans Pro" w:eastAsia="Source Sans Pro" w:hAnsi="Source Sans Pro" w:cs="Source Sans Pro"/>
          <w:sz w:val="20"/>
          <w:szCs w:val="20"/>
        </w:rPr>
        <w:t>&lt;</w:t>
      </w:r>
      <w:hyperlink r:id="rId65" w:history="1">
        <w:r w:rsidR="002631B8" w:rsidRPr="00B4675B">
          <w:rPr>
            <w:rStyle w:val="Hyperlink"/>
            <w:rFonts w:ascii="Source Sans Pro" w:eastAsia="Source Sans Pro" w:hAnsi="Source Sans Pro" w:cs="Source Sans Pro"/>
            <w:sz w:val="20"/>
            <w:szCs w:val="20"/>
          </w:rPr>
          <w:t>https://www.mtapsprogram.org/wp-content/uploads/2025/03/RMNCH-Forecasting-Supplement-Mar-2025.EN_.pdf</w:t>
        </w:r>
      </w:hyperlink>
      <w:r w:rsidR="002631B8">
        <w:rPr>
          <w:rFonts w:ascii="Source Sans Pro" w:eastAsia="Source Sans Pro" w:hAnsi="Source Sans Pro" w:cs="Source Sans Pro"/>
          <w:sz w:val="20"/>
          <w:szCs w:val="20"/>
        </w:rPr>
        <w:t>&gt;.</w:t>
      </w:r>
    </w:p>
    <w:p w14:paraId="00000160" w14:textId="1366A5A1" w:rsidR="0011772A" w:rsidRDefault="00000000" w:rsidP="00C6691E">
      <w:pPr>
        <w:numPr>
          <w:ilvl w:val="0"/>
          <w:numId w:val="10"/>
        </w:numPr>
        <w:tabs>
          <w:tab w:val="left" w:pos="540"/>
          <w:tab w:val="left" w:pos="630"/>
        </w:tabs>
        <w:spacing w:after="0" w:line="240" w:lineRule="auto"/>
        <w:ind w:left="540" w:hanging="540"/>
        <w:rPr>
          <w:rFonts w:ascii="Source Sans Pro" w:eastAsia="Source Sans Pro" w:hAnsi="Source Sans Pro" w:cs="Source Sans Pro"/>
          <w:sz w:val="20"/>
          <w:szCs w:val="20"/>
        </w:rPr>
      </w:pPr>
      <w:r>
        <w:rPr>
          <w:rFonts w:ascii="Source Sans Pro" w:eastAsia="Source Sans Pro" w:hAnsi="Source Sans Pro" w:cs="Source Sans Pro"/>
          <w:sz w:val="20"/>
          <w:szCs w:val="20"/>
        </w:rPr>
        <w:t>USAID Global Health Supply Chain Program</w:t>
      </w:r>
      <w:r w:rsidR="0011772A" w:rsidRPr="002631B8">
        <w:rPr>
          <w:rFonts w:ascii="Source Sans Pro" w:eastAsia="Source Sans Pro" w:hAnsi="Source Sans Pro" w:cs="Source Sans Pro"/>
          <w:sz w:val="20"/>
          <w:szCs w:val="20"/>
        </w:rPr>
        <w:t xml:space="preserve">. Uses of Medicines for Prevention and Treatment of Post-Partum </w:t>
      </w:r>
      <w:proofErr w:type="spellStart"/>
      <w:r w:rsidR="0011772A" w:rsidRPr="002631B8">
        <w:rPr>
          <w:rFonts w:ascii="Source Sans Pro" w:eastAsia="Source Sans Pro" w:hAnsi="Source Sans Pro" w:cs="Source Sans Pro"/>
          <w:sz w:val="20"/>
          <w:szCs w:val="20"/>
        </w:rPr>
        <w:t>Hemorrhage</w:t>
      </w:r>
      <w:proofErr w:type="spellEnd"/>
      <w:r w:rsidR="0011772A" w:rsidRPr="002631B8">
        <w:rPr>
          <w:rFonts w:ascii="Source Sans Pro" w:eastAsia="Source Sans Pro" w:hAnsi="Source Sans Pro" w:cs="Source Sans Pro"/>
          <w:sz w:val="20"/>
          <w:szCs w:val="20"/>
        </w:rPr>
        <w:t xml:space="preserve"> and Other Obstetric Purposes</w:t>
      </w:r>
      <w:r>
        <w:rPr>
          <w:rFonts w:ascii="Source Sans Pro" w:eastAsia="Source Sans Pro" w:hAnsi="Source Sans Pro" w:cs="Source Sans Pro"/>
          <w:sz w:val="20"/>
          <w:szCs w:val="20"/>
        </w:rPr>
        <w:t xml:space="preserve">. Washington, DC: USAID GHSC; 2022. </w:t>
      </w:r>
      <w:r w:rsidR="002631B8">
        <w:rPr>
          <w:rFonts w:ascii="Source Sans Pro" w:eastAsia="Source Sans Pro" w:hAnsi="Source Sans Pro" w:cs="Source Sans Pro"/>
          <w:sz w:val="20"/>
          <w:szCs w:val="20"/>
        </w:rPr>
        <w:t>&lt;</w:t>
      </w:r>
      <w:hyperlink r:id="rId66" w:history="1">
        <w:r w:rsidR="002631B8" w:rsidRPr="00B4675B">
          <w:rPr>
            <w:rStyle w:val="Hyperlink"/>
            <w:rFonts w:ascii="Source Sans Pro" w:eastAsia="Source Sans Pro" w:hAnsi="Source Sans Pro" w:cs="Source Sans Pro"/>
            <w:sz w:val="20"/>
            <w:szCs w:val="20"/>
          </w:rPr>
          <w:t>https://www.ghsupplychain.org/updated-uses-medicines-prevention-and-treatment-post-partum-hemorrhage-and-other-obstetric-purposes</w:t>
        </w:r>
      </w:hyperlink>
      <w:r w:rsidR="002631B8">
        <w:rPr>
          <w:rFonts w:ascii="Source Sans Pro" w:eastAsia="Source Sans Pro" w:hAnsi="Source Sans Pro" w:cs="Source Sans Pro"/>
          <w:sz w:val="20"/>
          <w:szCs w:val="20"/>
        </w:rPr>
        <w:t>&gt;.</w:t>
      </w:r>
    </w:p>
    <w:p w14:paraId="00000161" w14:textId="52EA8C09" w:rsidR="0011772A" w:rsidRDefault="00000000" w:rsidP="00C6691E">
      <w:pPr>
        <w:numPr>
          <w:ilvl w:val="0"/>
          <w:numId w:val="10"/>
        </w:numPr>
        <w:tabs>
          <w:tab w:val="left" w:pos="540"/>
          <w:tab w:val="left" w:pos="630"/>
        </w:tabs>
        <w:spacing w:after="0" w:line="240" w:lineRule="auto"/>
        <w:ind w:left="540" w:hanging="54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WHO. </w:t>
      </w:r>
      <w:r w:rsidR="0011772A" w:rsidRPr="007A0393">
        <w:rPr>
          <w:rFonts w:ascii="Source Sans Pro" w:eastAsia="Source Sans Pro" w:hAnsi="Source Sans Pro" w:cs="Source Sans Pro"/>
          <w:sz w:val="20"/>
          <w:szCs w:val="20"/>
        </w:rPr>
        <w:t>Managing complications in pregnancy and childbirth: a guide for midwives and doctors – 2nd ed</w:t>
      </w:r>
      <w:r>
        <w:rPr>
          <w:rFonts w:ascii="Source Sans Pro" w:eastAsia="Source Sans Pro" w:hAnsi="Source Sans Pro" w:cs="Source Sans Pro"/>
          <w:sz w:val="20"/>
          <w:szCs w:val="20"/>
        </w:rPr>
        <w:t xml:space="preserve">. Geneva: World Health Organization; 2017. </w:t>
      </w:r>
      <w:r w:rsidR="007A0393">
        <w:rPr>
          <w:rFonts w:ascii="Source Sans Pro" w:eastAsia="Source Sans Pro" w:hAnsi="Source Sans Pro" w:cs="Source Sans Pro"/>
          <w:sz w:val="20"/>
          <w:szCs w:val="20"/>
        </w:rPr>
        <w:t>&lt;</w:t>
      </w:r>
      <w:hyperlink r:id="rId67" w:history="1">
        <w:r w:rsidR="007A0393" w:rsidRPr="007A0393">
          <w:rPr>
            <w:rStyle w:val="Hyperlink"/>
            <w:rFonts w:ascii="Source Sans Pro" w:eastAsia="Source Sans Pro" w:hAnsi="Source Sans Pro" w:cs="Source Sans Pro"/>
            <w:sz w:val="20"/>
            <w:szCs w:val="20"/>
          </w:rPr>
          <w:t>https://iris.who.int/handle/10665/255760</w:t>
        </w:r>
      </w:hyperlink>
      <w:r w:rsidR="007A0393">
        <w:rPr>
          <w:rFonts w:ascii="Source Sans Pro" w:eastAsia="Source Sans Pro" w:hAnsi="Source Sans Pro" w:cs="Source Sans Pro"/>
          <w:sz w:val="20"/>
          <w:szCs w:val="20"/>
        </w:rPr>
        <w:t>&gt;.</w:t>
      </w:r>
    </w:p>
    <w:p w14:paraId="00000162" w14:textId="02A22352" w:rsidR="0011772A" w:rsidRDefault="00000000" w:rsidP="00C6691E">
      <w:pPr>
        <w:numPr>
          <w:ilvl w:val="0"/>
          <w:numId w:val="10"/>
        </w:numPr>
        <w:tabs>
          <w:tab w:val="left" w:pos="540"/>
          <w:tab w:val="left" w:pos="630"/>
        </w:tabs>
        <w:spacing w:after="0" w:line="240" w:lineRule="auto"/>
        <w:ind w:left="540" w:hanging="54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USAID GHSC. Module III: Technical Information for Lifesaving MNCH Products. In: </w:t>
      </w:r>
      <w:r w:rsidR="0011772A">
        <w:rPr>
          <w:rFonts w:ascii="Source Sans Pro" w:eastAsia="Source Sans Pro" w:hAnsi="Source Sans Pro" w:cs="Source Sans Pro"/>
          <w:sz w:val="20"/>
          <w:szCs w:val="20"/>
        </w:rPr>
        <w:t>Manual for Procurement &amp; Supply of Quality-Assured MNCH Commodities</w:t>
      </w:r>
      <w:r>
        <w:rPr>
          <w:rFonts w:ascii="Source Sans Pro" w:eastAsia="Source Sans Pro" w:hAnsi="Source Sans Pro" w:cs="Source Sans Pro"/>
          <w:sz w:val="20"/>
          <w:szCs w:val="20"/>
        </w:rPr>
        <w:t xml:space="preserve">. Washington, DC: USAID GHSC; 2022. </w:t>
      </w:r>
      <w:r w:rsidR="002631B8">
        <w:rPr>
          <w:rFonts w:ascii="Source Sans Pro" w:eastAsia="Source Sans Pro" w:hAnsi="Source Sans Pro" w:cs="Source Sans Pro"/>
          <w:sz w:val="20"/>
          <w:szCs w:val="20"/>
        </w:rPr>
        <w:t>&lt;</w:t>
      </w:r>
      <w:hyperlink r:id="rId68" w:history="1">
        <w:r w:rsidR="002631B8" w:rsidRPr="00B4675B">
          <w:rPr>
            <w:rStyle w:val="Hyperlink"/>
            <w:rFonts w:ascii="Source Sans Pro" w:eastAsia="Source Sans Pro" w:hAnsi="Source Sans Pro" w:cs="Source Sans Pro"/>
            <w:sz w:val="20"/>
            <w:szCs w:val="20"/>
          </w:rPr>
          <w:t>https://www.ghsupplychain.org/procurement-and-supply-quality-assured-maternal-newborn-and-child-health-commodities</w:t>
        </w:r>
      </w:hyperlink>
      <w:r w:rsidR="002631B8">
        <w:rPr>
          <w:rFonts w:ascii="Source Sans Pro" w:eastAsia="Source Sans Pro" w:hAnsi="Source Sans Pro" w:cs="Source Sans Pro"/>
          <w:sz w:val="20"/>
          <w:szCs w:val="20"/>
        </w:rPr>
        <w:t xml:space="preserve">&gt;. </w:t>
      </w:r>
    </w:p>
    <w:p w14:paraId="00000163" w14:textId="4F59933D" w:rsidR="0011772A" w:rsidRPr="00C33BDA" w:rsidRDefault="00000000" w:rsidP="00C6691E">
      <w:pPr>
        <w:numPr>
          <w:ilvl w:val="0"/>
          <w:numId w:val="10"/>
        </w:numPr>
        <w:tabs>
          <w:tab w:val="left" w:pos="540"/>
          <w:tab w:val="left" w:pos="630"/>
        </w:tabs>
        <w:spacing w:after="0" w:line="240" w:lineRule="auto"/>
        <w:ind w:left="540" w:hanging="540"/>
        <w:rPr>
          <w:rFonts w:ascii="Source Sans Pro" w:eastAsia="Source Sans Pro" w:hAnsi="Source Sans Pro" w:cs="Source Sans Pro"/>
          <w:sz w:val="20"/>
          <w:szCs w:val="20"/>
          <w:lang w:val="fr-CH"/>
        </w:rPr>
      </w:pPr>
      <w:r>
        <w:rPr>
          <w:rFonts w:ascii="Source Sans Pro" w:eastAsia="Source Sans Pro" w:hAnsi="Source Sans Pro" w:cs="Source Sans Pro"/>
          <w:sz w:val="20"/>
          <w:szCs w:val="20"/>
        </w:rPr>
        <w:t xml:space="preserve">Management Sciences for Health. </w:t>
      </w:r>
      <w:r w:rsidR="0011772A" w:rsidRPr="002631B8">
        <w:rPr>
          <w:rFonts w:ascii="Source Sans Pro" w:eastAsia="Source Sans Pro" w:hAnsi="Source Sans Pro" w:cs="Source Sans Pro"/>
          <w:sz w:val="20"/>
          <w:szCs w:val="20"/>
        </w:rPr>
        <w:t>MDS-3: Managing Access to Medicines and Health Technologies</w:t>
      </w:r>
      <w:r>
        <w:rPr>
          <w:rFonts w:ascii="Source Sans Pro" w:eastAsia="Source Sans Pro" w:hAnsi="Source Sans Pro" w:cs="Source Sans Pro"/>
          <w:sz w:val="20"/>
          <w:szCs w:val="20"/>
        </w:rPr>
        <w:t xml:space="preserve">. </w:t>
      </w:r>
      <w:r w:rsidRPr="00C33BDA">
        <w:rPr>
          <w:rFonts w:ascii="Source Sans Pro" w:eastAsia="Source Sans Pro" w:hAnsi="Source Sans Pro" w:cs="Source Sans Pro"/>
          <w:sz w:val="20"/>
          <w:szCs w:val="20"/>
          <w:lang w:val="fr-CH"/>
        </w:rPr>
        <w:t>Arlington, VA: MSH; 2012.</w:t>
      </w:r>
      <w:r w:rsidR="002631B8" w:rsidRPr="00C33BDA">
        <w:rPr>
          <w:rFonts w:ascii="Source Sans Pro" w:eastAsia="Source Sans Pro" w:hAnsi="Source Sans Pro" w:cs="Source Sans Pro"/>
          <w:sz w:val="20"/>
          <w:szCs w:val="20"/>
          <w:lang w:val="fr-CH"/>
        </w:rPr>
        <w:t xml:space="preserve"> &lt;</w:t>
      </w:r>
      <w:r w:rsidR="002631B8">
        <w:fldChar w:fldCharType="begin"/>
      </w:r>
      <w:r w:rsidR="002631B8" w:rsidRPr="00C33BDA">
        <w:rPr>
          <w:lang w:val="fr-CH"/>
        </w:rPr>
        <w:instrText>HYPERLINK "https://msh.org/resources/mds-3-managing-access-to-medicines-and-health-technologies"</w:instrText>
      </w:r>
      <w:r w:rsidR="002631B8">
        <w:fldChar w:fldCharType="separate"/>
      </w:r>
      <w:r w:rsidR="002631B8" w:rsidRPr="00C33BDA">
        <w:rPr>
          <w:rStyle w:val="Hyperlink"/>
          <w:rFonts w:ascii="Source Sans Pro" w:eastAsia="Source Sans Pro" w:hAnsi="Source Sans Pro" w:cs="Source Sans Pro"/>
          <w:sz w:val="20"/>
          <w:szCs w:val="20"/>
          <w:lang w:val="fr-CH"/>
        </w:rPr>
        <w:t>https://msh.org/resources/mds-3-managing-access-to-medicines-and-health-technologies</w:t>
      </w:r>
      <w:r w:rsidR="002631B8">
        <w:fldChar w:fldCharType="end"/>
      </w:r>
      <w:r w:rsidR="002631B8" w:rsidRPr="00C33BDA">
        <w:rPr>
          <w:rFonts w:ascii="Source Sans Pro" w:eastAsia="Source Sans Pro" w:hAnsi="Source Sans Pro" w:cs="Source Sans Pro"/>
          <w:sz w:val="20"/>
          <w:szCs w:val="20"/>
          <w:lang w:val="fr-CH"/>
        </w:rPr>
        <w:t>&gt;.</w:t>
      </w:r>
    </w:p>
    <w:p w14:paraId="00000164" w14:textId="60895D52" w:rsidR="0011772A" w:rsidRDefault="00000000" w:rsidP="00C6691E">
      <w:pPr>
        <w:numPr>
          <w:ilvl w:val="0"/>
          <w:numId w:val="10"/>
        </w:numPr>
        <w:tabs>
          <w:tab w:val="left" w:pos="540"/>
          <w:tab w:val="left" w:pos="630"/>
        </w:tabs>
        <w:spacing w:after="0" w:line="240" w:lineRule="auto"/>
        <w:ind w:left="540" w:hanging="54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Gallos I, Devall A, Martin J, Middleton L, Beeson L, Galadanci H, et al. Randomized Trial of Early Detection and Treatment of Postpartum </w:t>
      </w:r>
      <w:proofErr w:type="spellStart"/>
      <w:r>
        <w:rPr>
          <w:rFonts w:ascii="Source Sans Pro" w:eastAsia="Source Sans Pro" w:hAnsi="Source Sans Pro" w:cs="Source Sans Pro"/>
          <w:color w:val="000000"/>
          <w:sz w:val="20"/>
          <w:szCs w:val="20"/>
        </w:rPr>
        <w:t>Hemorrhage</w:t>
      </w:r>
      <w:proofErr w:type="spellEnd"/>
      <w:r>
        <w:rPr>
          <w:rFonts w:ascii="Source Sans Pro" w:eastAsia="Source Sans Pro" w:hAnsi="Source Sans Pro" w:cs="Source Sans Pro"/>
          <w:color w:val="000000"/>
          <w:sz w:val="20"/>
          <w:szCs w:val="20"/>
        </w:rPr>
        <w:t xml:space="preserve">. New England Journal of Medicine. 2023 May 9;389(1). </w:t>
      </w:r>
      <w:r w:rsidR="002631B8">
        <w:rPr>
          <w:rFonts w:ascii="Source Sans Pro" w:eastAsia="Source Sans Pro" w:hAnsi="Source Sans Pro" w:cs="Source Sans Pro"/>
          <w:color w:val="000000"/>
          <w:sz w:val="20"/>
          <w:szCs w:val="20"/>
        </w:rPr>
        <w:t>&lt;</w:t>
      </w:r>
      <w:hyperlink r:id="rId69" w:history="1">
        <w:r w:rsidR="002631B8" w:rsidRPr="00B4675B">
          <w:rPr>
            <w:rStyle w:val="Hyperlink"/>
            <w:rFonts w:ascii="Source Sans Pro" w:eastAsia="Source Sans Pro" w:hAnsi="Source Sans Pro" w:cs="Source Sans Pro"/>
            <w:sz w:val="20"/>
            <w:szCs w:val="20"/>
          </w:rPr>
          <w:t>https://www.nejm.org/doi/full/10.1056/NEJMoa2303966</w:t>
        </w:r>
      </w:hyperlink>
      <w:r w:rsidR="002631B8">
        <w:rPr>
          <w:rFonts w:ascii="Source Sans Pro" w:eastAsia="Source Sans Pro" w:hAnsi="Source Sans Pro" w:cs="Source Sans Pro"/>
          <w:color w:val="000000"/>
          <w:sz w:val="20"/>
          <w:szCs w:val="20"/>
        </w:rPr>
        <w:t>&gt;.</w:t>
      </w:r>
    </w:p>
    <w:p w14:paraId="00000165" w14:textId="1FE236FA" w:rsidR="0011772A" w:rsidRDefault="00000000" w:rsidP="00C6691E">
      <w:pPr>
        <w:numPr>
          <w:ilvl w:val="0"/>
          <w:numId w:val="10"/>
        </w:numPr>
        <w:pBdr>
          <w:top w:val="nil"/>
          <w:left w:val="nil"/>
          <w:bottom w:val="nil"/>
          <w:right w:val="nil"/>
          <w:between w:val="nil"/>
        </w:pBdr>
        <w:spacing w:after="0" w:line="240" w:lineRule="auto"/>
        <w:ind w:left="540" w:hanging="540"/>
        <w:rPr>
          <w:rFonts w:ascii="Source Sans Pro" w:eastAsia="Source Sans Pro" w:hAnsi="Source Sans Pro" w:cs="Source Sans Pro"/>
          <w:color w:val="000000"/>
          <w:sz w:val="20"/>
          <w:szCs w:val="20"/>
        </w:rPr>
      </w:pPr>
      <w:r>
        <w:rPr>
          <w:rFonts w:ascii="Arial" w:eastAsia="Arial" w:hAnsi="Arial" w:cs="Arial"/>
          <w:color w:val="000000"/>
          <w:sz w:val="20"/>
          <w:szCs w:val="20"/>
        </w:rPr>
        <w:t>‌</w:t>
      </w:r>
      <w:r>
        <w:rPr>
          <w:rFonts w:ascii="Source Sans Pro" w:eastAsia="Source Sans Pro" w:hAnsi="Source Sans Pro" w:cs="Source Sans Pro"/>
          <w:color w:val="000000"/>
          <w:sz w:val="20"/>
          <w:szCs w:val="20"/>
        </w:rPr>
        <w:t xml:space="preserve">Greenwell F, Salentine, S. </w:t>
      </w:r>
      <w:hyperlink r:id="rId70">
        <w:r w:rsidR="0011772A" w:rsidRPr="002631B8">
          <w:rPr>
            <w:rFonts w:ascii="Source Sans Pro" w:eastAsia="Source Sans Pro" w:hAnsi="Source Sans Pro" w:cs="Source Sans Pro"/>
            <w:color w:val="000000"/>
            <w:sz w:val="20"/>
            <w:szCs w:val="20"/>
          </w:rPr>
          <w:t>Module 4: Logistics Management Information System</w:t>
        </w:r>
      </w:hyperlink>
      <w:r>
        <w:rPr>
          <w:rFonts w:ascii="Source Sans Pro" w:eastAsia="Source Sans Pro" w:hAnsi="Source Sans Pro" w:cs="Source Sans Pro"/>
          <w:color w:val="000000"/>
          <w:sz w:val="20"/>
          <w:szCs w:val="20"/>
        </w:rPr>
        <w:t xml:space="preserve">. In: </w:t>
      </w:r>
      <w:r w:rsidR="0011772A" w:rsidRPr="002631B8">
        <w:rPr>
          <w:rFonts w:ascii="Source Sans Pro" w:eastAsia="Source Sans Pro" w:hAnsi="Source Sans Pro" w:cs="Source Sans Pro"/>
          <w:color w:val="000000"/>
          <w:sz w:val="20"/>
          <w:szCs w:val="20"/>
        </w:rPr>
        <w:t>Health information system strengthening: Standards and best practices for data sources</w:t>
      </w:r>
      <w:r>
        <w:rPr>
          <w:rFonts w:ascii="Source Sans Pro" w:eastAsia="Source Sans Pro" w:hAnsi="Source Sans Pro" w:cs="Source Sans Pro"/>
          <w:color w:val="000000"/>
          <w:sz w:val="20"/>
          <w:szCs w:val="20"/>
        </w:rPr>
        <w:t xml:space="preserve">. Chapel Hill, NC, USA: MEASURE Evaluation, University of North Carolina; 2018. p. 35–40. </w:t>
      </w:r>
      <w:r w:rsidR="002631B8">
        <w:rPr>
          <w:rFonts w:ascii="Source Sans Pro" w:eastAsia="Source Sans Pro" w:hAnsi="Source Sans Pro" w:cs="Source Sans Pro"/>
          <w:color w:val="000000"/>
          <w:sz w:val="20"/>
          <w:szCs w:val="20"/>
        </w:rPr>
        <w:t>&lt;</w:t>
      </w:r>
      <w:hyperlink r:id="rId71" w:history="1">
        <w:r w:rsidR="002631B8" w:rsidRPr="00B4675B">
          <w:rPr>
            <w:rStyle w:val="Hyperlink"/>
            <w:rFonts w:ascii="Source Sans Pro" w:eastAsia="Source Sans Pro" w:hAnsi="Source Sans Pro" w:cs="Source Sans Pro"/>
            <w:sz w:val="20"/>
            <w:szCs w:val="20"/>
          </w:rPr>
          <w:t>https://www.measureevaluation.org/resources/publications/tr-17-225.html</w:t>
        </w:r>
      </w:hyperlink>
      <w:r w:rsidR="002631B8">
        <w:rPr>
          <w:rFonts w:ascii="Source Sans Pro" w:eastAsia="Source Sans Pro" w:hAnsi="Source Sans Pro" w:cs="Source Sans Pro"/>
          <w:color w:val="000000"/>
          <w:sz w:val="20"/>
          <w:szCs w:val="20"/>
        </w:rPr>
        <w:t>&gt;.</w:t>
      </w:r>
    </w:p>
    <w:p w14:paraId="00000166" w14:textId="76E6C21D" w:rsidR="0011772A" w:rsidRDefault="00000000" w:rsidP="00C6691E">
      <w:pPr>
        <w:numPr>
          <w:ilvl w:val="0"/>
          <w:numId w:val="10"/>
        </w:numPr>
        <w:pBdr>
          <w:top w:val="nil"/>
          <w:left w:val="nil"/>
          <w:bottom w:val="nil"/>
          <w:right w:val="nil"/>
          <w:between w:val="nil"/>
        </w:pBdr>
        <w:spacing w:after="0" w:line="240" w:lineRule="auto"/>
        <w:ind w:left="540" w:hanging="540"/>
        <w:rPr>
          <w:rFonts w:ascii="Source Sans Pro" w:eastAsia="Source Sans Pro" w:hAnsi="Source Sans Pro" w:cs="Source Sans Pro"/>
          <w:color w:val="000000"/>
          <w:sz w:val="20"/>
          <w:szCs w:val="20"/>
        </w:rPr>
      </w:pPr>
      <w:r w:rsidRPr="00C33BDA">
        <w:rPr>
          <w:rFonts w:ascii="Source Sans Pro" w:eastAsia="Source Sans Pro" w:hAnsi="Source Sans Pro" w:cs="Source Sans Pro"/>
          <w:color w:val="000000"/>
          <w:sz w:val="20"/>
          <w:szCs w:val="20"/>
          <w:lang w:val="fr-CH"/>
        </w:rPr>
        <w:t xml:space="preserve">de Guzman R, Polykratis IA, Sondeen JL, Darlington DN, Cap AP, Dubick MA. </w:t>
      </w:r>
      <w:r>
        <w:rPr>
          <w:rFonts w:ascii="Source Sans Pro" w:eastAsia="Source Sans Pro" w:hAnsi="Source Sans Pro" w:cs="Source Sans Pro"/>
          <w:color w:val="000000"/>
          <w:sz w:val="20"/>
          <w:szCs w:val="20"/>
        </w:rPr>
        <w:t xml:space="preserve">Stability of tranexamic acid after 12-week storage at temperatures from -20°c to 50°c. </w:t>
      </w:r>
      <w:proofErr w:type="spellStart"/>
      <w:r>
        <w:rPr>
          <w:rFonts w:ascii="Source Sans Pro" w:eastAsia="Source Sans Pro" w:hAnsi="Source Sans Pro" w:cs="Source Sans Pro"/>
          <w:color w:val="000000"/>
          <w:sz w:val="20"/>
          <w:szCs w:val="20"/>
        </w:rPr>
        <w:t>Prehosp</w:t>
      </w:r>
      <w:proofErr w:type="spellEnd"/>
      <w:r>
        <w:rPr>
          <w:rFonts w:ascii="Source Sans Pro" w:eastAsia="Source Sans Pro" w:hAnsi="Source Sans Pro" w:cs="Source Sans Pro"/>
          <w:color w:val="000000"/>
          <w:sz w:val="20"/>
          <w:szCs w:val="20"/>
        </w:rPr>
        <w:t xml:space="preserve"> Emerg Care. 2013 Jul-Sep;17(3):394-400. </w:t>
      </w:r>
      <w:r w:rsidR="002631B8">
        <w:rPr>
          <w:rFonts w:ascii="Source Sans Pro" w:eastAsia="Source Sans Pro" w:hAnsi="Source Sans Pro" w:cs="Source Sans Pro"/>
          <w:color w:val="000000"/>
          <w:sz w:val="20"/>
          <w:szCs w:val="20"/>
        </w:rPr>
        <w:t>&lt;</w:t>
      </w:r>
      <w:hyperlink r:id="rId72" w:history="1">
        <w:r w:rsidR="002631B8" w:rsidRPr="00B4675B">
          <w:rPr>
            <w:rStyle w:val="Hyperlink"/>
            <w:rFonts w:ascii="Source Sans Pro" w:eastAsia="Source Sans Pro" w:hAnsi="Source Sans Pro" w:cs="Source Sans Pro"/>
            <w:sz w:val="20"/>
            <w:szCs w:val="20"/>
          </w:rPr>
          <w:t>https://doi.org/10.3109/10903127.2013.792891</w:t>
        </w:r>
      </w:hyperlink>
      <w:r w:rsidR="002631B8">
        <w:rPr>
          <w:rFonts w:ascii="Source Sans Pro" w:eastAsia="Source Sans Pro" w:hAnsi="Source Sans Pro" w:cs="Source Sans Pro"/>
          <w:color w:val="000000"/>
          <w:sz w:val="20"/>
          <w:szCs w:val="20"/>
        </w:rPr>
        <w:t xml:space="preserve">&gt;. </w:t>
      </w:r>
      <w:r>
        <w:rPr>
          <w:rFonts w:ascii="Source Sans Pro" w:eastAsia="Source Sans Pro" w:hAnsi="Source Sans Pro" w:cs="Source Sans Pro"/>
          <w:color w:val="000000"/>
          <w:sz w:val="20"/>
          <w:szCs w:val="20"/>
        </w:rPr>
        <w:t xml:space="preserve"> </w:t>
      </w:r>
    </w:p>
    <w:p w14:paraId="00000167" w14:textId="77777777" w:rsidR="0011772A" w:rsidRDefault="0011772A" w:rsidP="00C6691E">
      <w:pPr>
        <w:spacing w:after="0" w:line="240" w:lineRule="auto"/>
      </w:pPr>
    </w:p>
    <w:p w14:paraId="443E7A29" w14:textId="77777777" w:rsidR="00636AB9" w:rsidRDefault="00636AB9" w:rsidP="00C6691E">
      <w:pPr>
        <w:spacing w:after="0" w:line="240" w:lineRule="auto"/>
      </w:pPr>
    </w:p>
    <w:sectPr w:rsidR="00636AB9">
      <w:pgSz w:w="11906" w:h="16838"/>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BA1C5" w14:textId="77777777" w:rsidR="003A0975" w:rsidRDefault="003A0975">
      <w:pPr>
        <w:spacing w:after="0" w:line="240" w:lineRule="auto"/>
      </w:pPr>
      <w:r>
        <w:separator/>
      </w:r>
    </w:p>
  </w:endnote>
  <w:endnote w:type="continuationSeparator" w:id="0">
    <w:p w14:paraId="2FD1F751" w14:textId="77777777" w:rsidR="003A0975" w:rsidRDefault="003A0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A156BEF-250A-4009-BD9F-05DA14EA9DB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AC3EACB-3591-4499-ADCC-78E0A94CBB2A}"/>
    <w:embedBold r:id="rId3" w:fontKey="{9955ECC1-E889-42B2-8E11-FA11E6DE6D41}"/>
    <w:embedItalic r:id="rId4" w:fontKey="{21B6A167-FEB0-482D-A22D-47258E9B1089}"/>
  </w:font>
  <w:font w:name="Aptos">
    <w:charset w:val="00"/>
    <w:family w:val="swiss"/>
    <w:pitch w:val="variable"/>
    <w:sig w:usb0="20000287" w:usb1="00000003" w:usb2="00000000" w:usb3="00000000" w:csb0="0000019F" w:csb1="00000000"/>
    <w:embedRegular r:id="rId5" w:fontKey="{7F4F6EEF-F28D-46F9-ADC2-17D70F0DAC83}"/>
    <w:embedBold r:id="rId6" w:fontKey="{DCF3E2DA-6AA5-4ACC-86F0-EF096187DF23}"/>
    <w:embedItalic r:id="rId7" w:fontKey="{34E792F4-994A-4F8A-AF7E-22F613E3164D}"/>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8" w:fontKey="{958C7BE1-DB4C-4167-B620-78921B4756D3}"/>
  </w:font>
  <w:font w:name="Arial Narrow">
    <w:panose1 w:val="020B0606020202030204"/>
    <w:charset w:val="00"/>
    <w:family w:val="swiss"/>
    <w:pitch w:val="variable"/>
    <w:sig w:usb0="00000287" w:usb1="00000800" w:usb2="00000000" w:usb3="00000000" w:csb0="0000009F" w:csb1="00000000"/>
    <w:embedRegular r:id="rId9" w:fontKey="{26B283A5-5685-4155-9FBB-268C3A536E37}"/>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0" w:fontKey="{1FEED4FB-9A67-4105-B758-A19C61A645A7}"/>
  </w:font>
  <w:font w:name="Segoe UI">
    <w:panose1 w:val="020B0502040204020203"/>
    <w:charset w:val="00"/>
    <w:family w:val="swiss"/>
    <w:pitch w:val="variable"/>
    <w:sig w:usb0="E4002EFF" w:usb1="C000E47F" w:usb2="00000009" w:usb3="00000000" w:csb0="000001FF" w:csb1="00000000"/>
    <w:embedRegular r:id="rId11" w:fontKey="{408D24FF-9758-4F71-9886-D6A128C65220}"/>
  </w:font>
  <w:font w:name="Source Sans Pro">
    <w:panose1 w:val="020B0503030403020204"/>
    <w:charset w:val="00"/>
    <w:family w:val="swiss"/>
    <w:pitch w:val="variable"/>
    <w:sig w:usb0="600002F7" w:usb1="02000003" w:usb2="00000000" w:usb3="00000000" w:csb0="0000019F" w:csb1="00000000"/>
    <w:embedRegular r:id="rId12" w:fontKey="{E1DB9B08-ED26-45A8-A1DE-0971C81BDA0B}"/>
    <w:embedBold r:id="rId13" w:fontKey="{0B24781D-3189-4A45-8957-24F171AA32D5}"/>
    <w:embedItalic r:id="rId14" w:fontKey="{C70B9DC4-F825-4121-B46F-963A241E5D01}"/>
    <w:embedBoldItalic r:id="rId15" w:fontKey="{13B635D4-BE70-48E6-B017-1A4C96C8824E}"/>
  </w:font>
  <w:font w:name="Roboto">
    <w:charset w:val="00"/>
    <w:family w:val="auto"/>
    <w:pitch w:val="variable"/>
    <w:sig w:usb0="E0000AFF" w:usb1="5000217F" w:usb2="00000021" w:usb3="00000000" w:csb0="0000019F" w:csb1="00000000"/>
    <w:embedBold r:id="rId16" w:fontKey="{320BA9D0-9B01-4788-BA61-A81780CFC600}"/>
  </w:font>
  <w:font w:name="Wingdings 2">
    <w:panose1 w:val="05020102010507070707"/>
    <w:charset w:val="02"/>
    <w:family w:val="roman"/>
    <w:pitch w:val="variable"/>
    <w:sig w:usb0="00000000" w:usb1="10000000" w:usb2="00000000" w:usb3="00000000" w:csb0="80000000" w:csb1="00000000"/>
    <w:embedRegular r:id="rId17" w:fontKey="{F7CC8F02-3090-418A-9ECD-89539CFBBFCA}"/>
  </w:font>
  <w:font w:name="Apple Color Emoji">
    <w:altName w:val="Calibri"/>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embedRegular r:id="rId18" w:fontKey="{1FAAF350-AF96-4D59-BD96-98D78C5552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11772A" w:rsidRDefault="00000000">
    <w:pPr>
      <w:pBdr>
        <w:top w:val="single" w:sz="4" w:space="4" w:color="000000"/>
        <w:left w:val="nil"/>
        <w:bottom w:val="nil"/>
        <w:right w:val="nil"/>
        <w:between w:val="nil"/>
      </w:pBdr>
      <w:tabs>
        <w:tab w:val="center" w:pos="4680"/>
        <w:tab w:val="right" w:pos="9360"/>
        <w:tab w:val="center" w:pos="8910"/>
      </w:tabs>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PPH Training Plan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B" w14:textId="28A9E856" w:rsidR="0011772A" w:rsidRDefault="00000000">
    <w:pPr>
      <w:pBdr>
        <w:top w:val="none" w:sz="0" w:space="0" w:color="000000"/>
        <w:left w:val="nil"/>
        <w:bottom w:val="nil"/>
        <w:right w:val="nil"/>
        <w:between w:val="nil"/>
      </w:pBdr>
      <w:tabs>
        <w:tab w:val="center" w:pos="4680"/>
        <w:tab w:val="right" w:pos="9360"/>
      </w:tabs>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7A73BB">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C" w14:textId="77777777" w:rsidR="0011772A" w:rsidRDefault="00000000">
    <w:pPr>
      <w:pBdr>
        <w:top w:val="single" w:sz="4" w:space="4" w:color="000000"/>
        <w:left w:val="nil"/>
        <w:bottom w:val="nil"/>
        <w:right w:val="nil"/>
        <w:between w:val="nil"/>
      </w:pBdr>
      <w:tabs>
        <w:tab w:val="center" w:pos="4680"/>
        <w:tab w:val="right" w:pos="9360"/>
      </w:tabs>
      <w:spacing w:before="120"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ab/>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ab/>
      <w:t>ENAT Project</w:t>
    </w:r>
    <w:r>
      <w:rPr>
        <w:rFonts w:ascii="Arial Narrow" w:eastAsia="Arial Narrow" w:hAnsi="Arial Narrow" w:cs="Arial Narrow"/>
        <w:color w:val="000000"/>
        <w:sz w:val="18"/>
        <w:szCs w:val="18"/>
      </w:rPr>
      <w:tab/>
    </w:r>
  </w:p>
  <w:p w14:paraId="0000016D" w14:textId="77777777" w:rsidR="0011772A" w:rsidRDefault="00000000">
    <w:pPr>
      <w:pBdr>
        <w:top w:val="single" w:sz="4" w:space="4" w:color="000000"/>
        <w:left w:val="nil"/>
        <w:bottom w:val="nil"/>
        <w:right w:val="nil"/>
        <w:between w:val="nil"/>
      </w:pBdr>
      <w:tabs>
        <w:tab w:val="center" w:pos="4680"/>
        <w:tab w:val="right" w:pos="9360"/>
      </w:tabs>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b/>
    </w:r>
    <w:r>
      <w:rPr>
        <w:rFonts w:ascii="Arial Narrow" w:eastAsia="Arial Narrow" w:hAnsi="Arial Narrow" w:cs="Arial Narrow"/>
        <w:color w:val="000000"/>
        <w:sz w:val="18"/>
        <w:szCs w:val="18"/>
      </w:rPr>
      <w:tab/>
    </w:r>
    <w:r>
      <w:rPr>
        <w:rFonts w:ascii="Arial Narrow" w:eastAsia="Arial Narrow" w:hAnsi="Arial Narrow" w:cs="Arial Narrow"/>
        <w:color w:val="000000"/>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ECE84" w14:textId="77777777" w:rsidR="003A0975" w:rsidRDefault="003A0975">
      <w:pPr>
        <w:spacing w:after="0" w:line="240" w:lineRule="auto"/>
      </w:pPr>
      <w:r>
        <w:separator/>
      </w:r>
    </w:p>
  </w:footnote>
  <w:footnote w:type="continuationSeparator" w:id="0">
    <w:p w14:paraId="47A89697" w14:textId="77777777" w:rsidR="003A0975" w:rsidRDefault="003A0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DCB7" w14:textId="230C78BD" w:rsidR="001819A7" w:rsidRPr="00C6691E" w:rsidRDefault="001819A7" w:rsidP="001819A7">
    <w:pPr>
      <w:pStyle w:val="Header"/>
      <w:jc w:val="left"/>
      <w:rPr>
        <w:rFonts w:ascii="Source Sans Pro" w:hAnsi="Source Sans Pro"/>
        <w:b w:val="0"/>
        <w:bCs/>
        <w:sz w:val="22"/>
        <w:szCs w:val="22"/>
        <w:lang w:val="en-US"/>
      </w:rPr>
    </w:pPr>
    <w:r w:rsidRPr="00C6691E">
      <w:rPr>
        <w:rFonts w:ascii="Source Sans Pro" w:hAnsi="Source Sans Pro"/>
        <w:b w:val="0"/>
        <w:bCs/>
        <w:sz w:val="22"/>
        <w:szCs w:val="22"/>
        <w:lang w:val="en-US"/>
      </w:rPr>
      <w:t>Quantification, procurement and distribution of PPH commodities</w:t>
    </w:r>
  </w:p>
  <w:p w14:paraId="54EB6C19" w14:textId="00CB99E6" w:rsidR="001819A7" w:rsidRPr="00C6691E" w:rsidRDefault="001819A7" w:rsidP="001819A7">
    <w:pPr>
      <w:pStyle w:val="Header"/>
      <w:jc w:val="left"/>
      <w:rPr>
        <w:rFonts w:ascii="Source Sans Pro" w:hAnsi="Source Sans Pro"/>
        <w:b w:val="0"/>
        <w:bCs/>
        <w:sz w:val="22"/>
        <w:szCs w:val="22"/>
        <w:lang w:val="en-US"/>
      </w:rPr>
    </w:pPr>
    <w:r w:rsidRPr="00C6691E">
      <w:rPr>
        <w:rFonts w:ascii="Source Sans Pro" w:hAnsi="Source Sans Pro"/>
        <w:b w:val="0"/>
        <w:bCs/>
        <w:sz w:val="22"/>
        <w:szCs w:val="22"/>
        <w:lang w:val="en-US"/>
      </w:rPr>
      <w:t>Implementation guidance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8" w14:textId="77777777" w:rsidR="0011772A" w:rsidRDefault="00000000">
    <w:pPr>
      <w:pBdr>
        <w:top w:val="none" w:sz="0" w:space="0" w:color="000000"/>
        <w:left w:val="nil"/>
        <w:bottom w:val="single" w:sz="4" w:space="1" w:color="000000"/>
        <w:right w:val="nil"/>
        <w:between w:val="nil"/>
      </w:pBdr>
      <w:tabs>
        <w:tab w:val="center" w:pos="4680"/>
        <w:tab w:val="right" w:pos="9360"/>
      </w:tabs>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b/>
    </w:r>
    <w:r>
      <w:rPr>
        <w:rFonts w:ascii="Arial Narrow" w:eastAsia="Arial Narrow" w:hAnsi="Arial Narrow" w:cs="Arial Narrow"/>
        <w:color w:val="000000"/>
        <w:sz w:val="18"/>
        <w:szCs w:val="18"/>
      </w:rPr>
      <w:tab/>
      <w:t xml:space="preserve">Table of Contents </w:t>
    </w:r>
  </w:p>
  <w:p w14:paraId="00000169" w14:textId="77777777" w:rsidR="0011772A" w:rsidRDefault="0011772A">
    <w:pPr>
      <w:pBdr>
        <w:top w:val="nil"/>
        <w:left w:val="nil"/>
        <w:bottom w:val="nil"/>
        <w:right w:val="nil"/>
        <w:between w:val="nil"/>
      </w:pBdr>
      <w:tabs>
        <w:tab w:val="center" w:pos="4320"/>
      </w:tabs>
      <w:spacing w:after="0" w:line="240" w:lineRule="auto"/>
      <w:jc w:val="center"/>
      <w:rPr>
        <w:rFonts w:ascii="Arial" w:eastAsia="Arial" w:hAnsi="Arial" w:cs="Arial"/>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F98"/>
    <w:multiLevelType w:val="multilevel"/>
    <w:tmpl w:val="7232815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B4E4E1A"/>
    <w:multiLevelType w:val="multilevel"/>
    <w:tmpl w:val="FCF843D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6C7037"/>
    <w:multiLevelType w:val="hybridMultilevel"/>
    <w:tmpl w:val="671E4100"/>
    <w:lvl w:ilvl="0" w:tplc="3404C97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725F2"/>
    <w:multiLevelType w:val="multilevel"/>
    <w:tmpl w:val="D8EEB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196288"/>
    <w:multiLevelType w:val="multilevel"/>
    <w:tmpl w:val="778CB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A53C4C"/>
    <w:multiLevelType w:val="multilevel"/>
    <w:tmpl w:val="F7982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3E754D"/>
    <w:multiLevelType w:val="hybridMultilevel"/>
    <w:tmpl w:val="2208F0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EBC70DB"/>
    <w:multiLevelType w:val="multilevel"/>
    <w:tmpl w:val="BAC002F6"/>
    <w:lvl w:ilvl="0">
      <w:numFmt w:val="bullet"/>
      <w:lvlText w:val="•"/>
      <w:lvlJc w:val="left"/>
      <w:pPr>
        <w:ind w:left="1127" w:hanging="360"/>
      </w:pPr>
      <w:rPr>
        <w:rFonts w:ascii="Calibri" w:eastAsia="Calibri" w:hAnsi="Calibri" w:cs="Calibri"/>
      </w:rPr>
    </w:lvl>
    <w:lvl w:ilvl="1">
      <w:start w:val="1"/>
      <w:numFmt w:val="bullet"/>
      <w:lvlText w:val="o"/>
      <w:lvlJc w:val="left"/>
      <w:pPr>
        <w:ind w:left="1847" w:hanging="360"/>
      </w:pPr>
      <w:rPr>
        <w:rFonts w:ascii="Courier New" w:eastAsia="Courier New" w:hAnsi="Courier New" w:cs="Courier New"/>
      </w:rPr>
    </w:lvl>
    <w:lvl w:ilvl="2">
      <w:start w:val="1"/>
      <w:numFmt w:val="bullet"/>
      <w:lvlText w:val="▪"/>
      <w:lvlJc w:val="left"/>
      <w:pPr>
        <w:ind w:left="2567" w:hanging="360"/>
      </w:pPr>
      <w:rPr>
        <w:rFonts w:ascii="Noto Sans Symbols" w:eastAsia="Noto Sans Symbols" w:hAnsi="Noto Sans Symbols" w:cs="Noto Sans Symbols"/>
      </w:rPr>
    </w:lvl>
    <w:lvl w:ilvl="3">
      <w:start w:val="1"/>
      <w:numFmt w:val="bullet"/>
      <w:lvlText w:val="●"/>
      <w:lvlJc w:val="left"/>
      <w:pPr>
        <w:ind w:left="3287" w:hanging="360"/>
      </w:pPr>
      <w:rPr>
        <w:rFonts w:ascii="Noto Sans Symbols" w:eastAsia="Noto Sans Symbols" w:hAnsi="Noto Sans Symbols" w:cs="Noto Sans Symbols"/>
      </w:rPr>
    </w:lvl>
    <w:lvl w:ilvl="4">
      <w:start w:val="1"/>
      <w:numFmt w:val="bullet"/>
      <w:lvlText w:val="o"/>
      <w:lvlJc w:val="left"/>
      <w:pPr>
        <w:ind w:left="4007" w:hanging="360"/>
      </w:pPr>
      <w:rPr>
        <w:rFonts w:ascii="Courier New" w:eastAsia="Courier New" w:hAnsi="Courier New" w:cs="Courier New"/>
      </w:rPr>
    </w:lvl>
    <w:lvl w:ilvl="5">
      <w:start w:val="1"/>
      <w:numFmt w:val="bullet"/>
      <w:lvlText w:val="▪"/>
      <w:lvlJc w:val="left"/>
      <w:pPr>
        <w:ind w:left="4727" w:hanging="360"/>
      </w:pPr>
      <w:rPr>
        <w:rFonts w:ascii="Noto Sans Symbols" w:eastAsia="Noto Sans Symbols" w:hAnsi="Noto Sans Symbols" w:cs="Noto Sans Symbols"/>
      </w:rPr>
    </w:lvl>
    <w:lvl w:ilvl="6">
      <w:start w:val="1"/>
      <w:numFmt w:val="bullet"/>
      <w:lvlText w:val="●"/>
      <w:lvlJc w:val="left"/>
      <w:pPr>
        <w:ind w:left="5447" w:hanging="360"/>
      </w:pPr>
      <w:rPr>
        <w:rFonts w:ascii="Noto Sans Symbols" w:eastAsia="Noto Sans Symbols" w:hAnsi="Noto Sans Symbols" w:cs="Noto Sans Symbols"/>
      </w:rPr>
    </w:lvl>
    <w:lvl w:ilvl="7">
      <w:start w:val="1"/>
      <w:numFmt w:val="bullet"/>
      <w:lvlText w:val="o"/>
      <w:lvlJc w:val="left"/>
      <w:pPr>
        <w:ind w:left="6167" w:hanging="360"/>
      </w:pPr>
      <w:rPr>
        <w:rFonts w:ascii="Courier New" w:eastAsia="Courier New" w:hAnsi="Courier New" w:cs="Courier New"/>
      </w:rPr>
    </w:lvl>
    <w:lvl w:ilvl="8">
      <w:start w:val="1"/>
      <w:numFmt w:val="bullet"/>
      <w:lvlText w:val="▪"/>
      <w:lvlJc w:val="left"/>
      <w:pPr>
        <w:ind w:left="6887" w:hanging="360"/>
      </w:pPr>
      <w:rPr>
        <w:rFonts w:ascii="Noto Sans Symbols" w:eastAsia="Noto Sans Symbols" w:hAnsi="Noto Sans Symbols" w:cs="Noto Sans Symbols"/>
      </w:rPr>
    </w:lvl>
  </w:abstractNum>
  <w:abstractNum w:abstractNumId="8" w15:restartNumberingAfterBreak="0">
    <w:nsid w:val="4560316D"/>
    <w:multiLevelType w:val="multilevel"/>
    <w:tmpl w:val="E15662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B0844A8"/>
    <w:multiLevelType w:val="multilevel"/>
    <w:tmpl w:val="4C04CC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98D51B6"/>
    <w:multiLevelType w:val="multilevel"/>
    <w:tmpl w:val="12325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B911735"/>
    <w:multiLevelType w:val="multilevel"/>
    <w:tmpl w:val="FCEA35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7AE5DFC"/>
    <w:multiLevelType w:val="hybridMultilevel"/>
    <w:tmpl w:val="AAAC0AE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3" w15:restartNumberingAfterBreak="0">
    <w:nsid w:val="75CF5579"/>
    <w:multiLevelType w:val="multilevel"/>
    <w:tmpl w:val="4B5425C4"/>
    <w:lvl w:ilvl="0">
      <w:start w:val="1"/>
      <w:numFmt w:val="bullet"/>
      <w:lvlText w:val=""/>
      <w:lvlJc w:val="left"/>
      <w:pPr>
        <w:ind w:left="763"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7E024DF"/>
    <w:multiLevelType w:val="multilevel"/>
    <w:tmpl w:val="653C3970"/>
    <w:lvl w:ilvl="0">
      <w:start w:val="1"/>
      <w:numFmt w:val="decimal"/>
      <w:lvlText w:val="%1."/>
      <w:lvlJc w:val="left"/>
      <w:pPr>
        <w:ind w:left="767" w:hanging="360"/>
      </w:pPr>
    </w:lvl>
    <w:lvl w:ilvl="1">
      <w:start w:val="1"/>
      <w:numFmt w:val="lowerLetter"/>
      <w:lvlText w:val="%2."/>
      <w:lvlJc w:val="left"/>
      <w:pPr>
        <w:ind w:left="1487" w:hanging="360"/>
      </w:pPr>
    </w:lvl>
    <w:lvl w:ilvl="2">
      <w:start w:val="1"/>
      <w:numFmt w:val="lowerRoman"/>
      <w:lvlText w:val="%3."/>
      <w:lvlJc w:val="right"/>
      <w:pPr>
        <w:ind w:left="2207" w:hanging="180"/>
      </w:pPr>
    </w:lvl>
    <w:lvl w:ilvl="3">
      <w:start w:val="1"/>
      <w:numFmt w:val="decimal"/>
      <w:lvlText w:val="%4."/>
      <w:lvlJc w:val="left"/>
      <w:pPr>
        <w:ind w:left="2927" w:hanging="360"/>
      </w:pPr>
    </w:lvl>
    <w:lvl w:ilvl="4">
      <w:start w:val="1"/>
      <w:numFmt w:val="lowerLetter"/>
      <w:lvlText w:val="%5."/>
      <w:lvlJc w:val="left"/>
      <w:pPr>
        <w:ind w:left="3647" w:hanging="360"/>
      </w:pPr>
    </w:lvl>
    <w:lvl w:ilvl="5">
      <w:start w:val="1"/>
      <w:numFmt w:val="lowerRoman"/>
      <w:lvlText w:val="%6."/>
      <w:lvlJc w:val="right"/>
      <w:pPr>
        <w:ind w:left="4367" w:hanging="180"/>
      </w:pPr>
    </w:lvl>
    <w:lvl w:ilvl="6">
      <w:start w:val="1"/>
      <w:numFmt w:val="decimal"/>
      <w:lvlText w:val="%7."/>
      <w:lvlJc w:val="left"/>
      <w:pPr>
        <w:ind w:left="5087" w:hanging="360"/>
      </w:pPr>
    </w:lvl>
    <w:lvl w:ilvl="7">
      <w:start w:val="1"/>
      <w:numFmt w:val="lowerLetter"/>
      <w:lvlText w:val="%8."/>
      <w:lvlJc w:val="left"/>
      <w:pPr>
        <w:ind w:left="5807" w:hanging="360"/>
      </w:pPr>
    </w:lvl>
    <w:lvl w:ilvl="8">
      <w:start w:val="1"/>
      <w:numFmt w:val="lowerRoman"/>
      <w:lvlText w:val="%9."/>
      <w:lvlJc w:val="right"/>
      <w:pPr>
        <w:ind w:left="6527" w:hanging="180"/>
      </w:pPr>
    </w:lvl>
  </w:abstractNum>
  <w:abstractNum w:abstractNumId="15" w15:restartNumberingAfterBreak="0">
    <w:nsid w:val="7BFC36E9"/>
    <w:multiLevelType w:val="multilevel"/>
    <w:tmpl w:val="86226B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EB25337"/>
    <w:multiLevelType w:val="multilevel"/>
    <w:tmpl w:val="F3B63BAA"/>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44780313">
    <w:abstractNumId w:val="4"/>
  </w:num>
  <w:num w:numId="2" w16cid:durableId="1705402442">
    <w:abstractNumId w:val="11"/>
  </w:num>
  <w:num w:numId="3" w16cid:durableId="819885200">
    <w:abstractNumId w:val="15"/>
  </w:num>
  <w:num w:numId="4" w16cid:durableId="629169272">
    <w:abstractNumId w:val="9"/>
  </w:num>
  <w:num w:numId="5" w16cid:durableId="551575028">
    <w:abstractNumId w:val="1"/>
  </w:num>
  <w:num w:numId="6" w16cid:durableId="1755282554">
    <w:abstractNumId w:val="3"/>
  </w:num>
  <w:num w:numId="7" w16cid:durableId="189221668">
    <w:abstractNumId w:val="8"/>
  </w:num>
  <w:num w:numId="8" w16cid:durableId="1671912444">
    <w:abstractNumId w:val="13"/>
  </w:num>
  <w:num w:numId="9" w16cid:durableId="231934342">
    <w:abstractNumId w:val="5"/>
  </w:num>
  <w:num w:numId="10" w16cid:durableId="1326474669">
    <w:abstractNumId w:val="0"/>
  </w:num>
  <w:num w:numId="11" w16cid:durableId="1794513913">
    <w:abstractNumId w:val="14"/>
  </w:num>
  <w:num w:numId="12" w16cid:durableId="2030644087">
    <w:abstractNumId w:val="7"/>
  </w:num>
  <w:num w:numId="13" w16cid:durableId="400492192">
    <w:abstractNumId w:val="10"/>
  </w:num>
  <w:num w:numId="14" w16cid:durableId="859950">
    <w:abstractNumId w:val="12"/>
  </w:num>
  <w:num w:numId="15" w16cid:durableId="513148977">
    <w:abstractNumId w:val="16"/>
  </w:num>
  <w:num w:numId="16" w16cid:durableId="1559432873">
    <w:abstractNumId w:val="2"/>
  </w:num>
  <w:num w:numId="17" w16cid:durableId="18310985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72A"/>
    <w:rsid w:val="000115CC"/>
    <w:rsid w:val="000217F0"/>
    <w:rsid w:val="00055B7C"/>
    <w:rsid w:val="000B6E89"/>
    <w:rsid w:val="0011772A"/>
    <w:rsid w:val="00181401"/>
    <w:rsid w:val="001819A7"/>
    <w:rsid w:val="00210B0D"/>
    <w:rsid w:val="002631B8"/>
    <w:rsid w:val="002C6B07"/>
    <w:rsid w:val="003431AE"/>
    <w:rsid w:val="0035045D"/>
    <w:rsid w:val="00353813"/>
    <w:rsid w:val="00363C19"/>
    <w:rsid w:val="003A0975"/>
    <w:rsid w:val="00504F9B"/>
    <w:rsid w:val="00527ADF"/>
    <w:rsid w:val="00527F02"/>
    <w:rsid w:val="00545230"/>
    <w:rsid w:val="00564FA1"/>
    <w:rsid w:val="006061DE"/>
    <w:rsid w:val="00636AB9"/>
    <w:rsid w:val="00736D96"/>
    <w:rsid w:val="007A0393"/>
    <w:rsid w:val="007A73BB"/>
    <w:rsid w:val="007B3DB1"/>
    <w:rsid w:val="0081352C"/>
    <w:rsid w:val="00875885"/>
    <w:rsid w:val="009141A1"/>
    <w:rsid w:val="009614CA"/>
    <w:rsid w:val="00974DA2"/>
    <w:rsid w:val="009B3E5D"/>
    <w:rsid w:val="00A53AED"/>
    <w:rsid w:val="00AA0A52"/>
    <w:rsid w:val="00AC6073"/>
    <w:rsid w:val="00AE63FD"/>
    <w:rsid w:val="00B05FAC"/>
    <w:rsid w:val="00B154C1"/>
    <w:rsid w:val="00B50E30"/>
    <w:rsid w:val="00B57F4F"/>
    <w:rsid w:val="00BD75D9"/>
    <w:rsid w:val="00C14315"/>
    <w:rsid w:val="00C33BDA"/>
    <w:rsid w:val="00C6691E"/>
    <w:rsid w:val="00C8497D"/>
    <w:rsid w:val="00DD7790"/>
    <w:rsid w:val="00DE7B27"/>
    <w:rsid w:val="00EA3260"/>
    <w:rsid w:val="00F33863"/>
    <w:rsid w:val="00FE105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81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fr-B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nhideWhenUsed/>
    <w:qFormat/>
    <w:rsid w:val="00553D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3D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3D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rsid w:val="00553D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53D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53D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3D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3D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3D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3D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3D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3D39"/>
    <w:rPr>
      <w:rFonts w:eastAsiaTheme="majorEastAsia" w:cstheme="majorBidi"/>
      <w:color w:val="272727" w:themeColor="text1" w:themeTint="D8"/>
    </w:rPr>
  </w:style>
  <w:style w:type="character" w:customStyle="1" w:styleId="TitleChar">
    <w:name w:val="Title Char"/>
    <w:basedOn w:val="DefaultParagraphFont"/>
    <w:link w:val="Title"/>
    <w:uiPriority w:val="10"/>
    <w:rsid w:val="00553D3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53D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3D39"/>
    <w:pPr>
      <w:spacing w:before="160"/>
      <w:jc w:val="center"/>
    </w:pPr>
    <w:rPr>
      <w:i/>
      <w:iCs/>
      <w:color w:val="404040" w:themeColor="text1" w:themeTint="BF"/>
    </w:rPr>
  </w:style>
  <w:style w:type="character" w:customStyle="1" w:styleId="QuoteChar">
    <w:name w:val="Quote Char"/>
    <w:basedOn w:val="DefaultParagraphFont"/>
    <w:link w:val="Quote"/>
    <w:uiPriority w:val="29"/>
    <w:rsid w:val="00553D39"/>
    <w:rPr>
      <w:i/>
      <w:iCs/>
      <w:color w:val="404040" w:themeColor="text1" w:themeTint="BF"/>
    </w:rPr>
  </w:style>
  <w:style w:type="paragraph" w:styleId="ListParagraph">
    <w:name w:val="List Paragraph"/>
    <w:basedOn w:val="Normal"/>
    <w:uiPriority w:val="34"/>
    <w:qFormat/>
    <w:rsid w:val="00553D39"/>
    <w:pPr>
      <w:ind w:left="720"/>
      <w:contextualSpacing/>
    </w:pPr>
  </w:style>
  <w:style w:type="character" w:styleId="IntenseEmphasis">
    <w:name w:val="Intense Emphasis"/>
    <w:basedOn w:val="DefaultParagraphFont"/>
    <w:uiPriority w:val="21"/>
    <w:qFormat/>
    <w:rsid w:val="00553D39"/>
    <w:rPr>
      <w:i/>
      <w:iCs/>
      <w:color w:val="0F4761" w:themeColor="accent1" w:themeShade="BF"/>
    </w:rPr>
  </w:style>
  <w:style w:type="paragraph" w:styleId="IntenseQuote">
    <w:name w:val="Intense Quote"/>
    <w:basedOn w:val="Normal"/>
    <w:next w:val="Normal"/>
    <w:link w:val="IntenseQuoteChar"/>
    <w:uiPriority w:val="30"/>
    <w:qFormat/>
    <w:rsid w:val="00553D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3D39"/>
    <w:rPr>
      <w:i/>
      <w:iCs/>
      <w:color w:val="0F4761" w:themeColor="accent1" w:themeShade="BF"/>
    </w:rPr>
  </w:style>
  <w:style w:type="character" w:styleId="IntenseReference">
    <w:name w:val="Intense Reference"/>
    <w:basedOn w:val="DefaultParagraphFont"/>
    <w:uiPriority w:val="32"/>
    <w:qFormat/>
    <w:rsid w:val="00553D39"/>
    <w:rPr>
      <w:b/>
      <w:bCs/>
      <w:smallCaps/>
      <w:color w:val="0F4761" w:themeColor="accent1" w:themeShade="BF"/>
      <w:spacing w:val="5"/>
    </w:rPr>
  </w:style>
  <w:style w:type="character" w:styleId="Hyperlink">
    <w:name w:val="Hyperlink"/>
    <w:basedOn w:val="DefaultParagraphFont"/>
    <w:uiPriority w:val="99"/>
    <w:unhideWhenUsed/>
    <w:rsid w:val="00553D39"/>
    <w:rPr>
      <w:color w:val="467886" w:themeColor="hyperlink"/>
      <w:u w:val="single"/>
    </w:rPr>
  </w:style>
  <w:style w:type="character" w:styleId="UnresolvedMention">
    <w:name w:val="Unresolved Mention"/>
    <w:basedOn w:val="DefaultParagraphFont"/>
    <w:uiPriority w:val="99"/>
    <w:semiHidden/>
    <w:unhideWhenUsed/>
    <w:rsid w:val="00553D39"/>
    <w:rPr>
      <w:color w:val="605E5C"/>
      <w:shd w:val="clear" w:color="auto" w:fill="E1DFDD"/>
    </w:rPr>
  </w:style>
  <w:style w:type="character" w:styleId="CommentReference">
    <w:name w:val="annotation reference"/>
    <w:basedOn w:val="DefaultParagraphFont"/>
    <w:uiPriority w:val="99"/>
    <w:semiHidden/>
    <w:unhideWhenUsed/>
    <w:rsid w:val="00997AE4"/>
    <w:rPr>
      <w:sz w:val="16"/>
      <w:szCs w:val="16"/>
    </w:rPr>
  </w:style>
  <w:style w:type="paragraph" w:styleId="CommentText">
    <w:name w:val="annotation text"/>
    <w:basedOn w:val="Normal"/>
    <w:link w:val="CommentTextChar"/>
    <w:uiPriority w:val="99"/>
    <w:unhideWhenUsed/>
    <w:rsid w:val="00997AE4"/>
    <w:pPr>
      <w:spacing w:line="240" w:lineRule="auto"/>
    </w:pPr>
    <w:rPr>
      <w:sz w:val="20"/>
      <w:szCs w:val="20"/>
    </w:rPr>
  </w:style>
  <w:style w:type="character" w:customStyle="1" w:styleId="CommentTextChar">
    <w:name w:val="Comment Text Char"/>
    <w:basedOn w:val="DefaultParagraphFont"/>
    <w:link w:val="CommentText"/>
    <w:uiPriority w:val="99"/>
    <w:rsid w:val="00997AE4"/>
    <w:rPr>
      <w:sz w:val="20"/>
      <w:szCs w:val="20"/>
    </w:rPr>
  </w:style>
  <w:style w:type="paragraph" w:styleId="CommentSubject">
    <w:name w:val="annotation subject"/>
    <w:basedOn w:val="CommentText"/>
    <w:next w:val="CommentText"/>
    <w:link w:val="CommentSubjectChar"/>
    <w:uiPriority w:val="99"/>
    <w:semiHidden/>
    <w:unhideWhenUsed/>
    <w:rsid w:val="00997AE4"/>
    <w:rPr>
      <w:b/>
      <w:bCs/>
    </w:rPr>
  </w:style>
  <w:style w:type="character" w:customStyle="1" w:styleId="CommentSubjectChar">
    <w:name w:val="Comment Subject Char"/>
    <w:basedOn w:val="CommentTextChar"/>
    <w:link w:val="CommentSubject"/>
    <w:uiPriority w:val="99"/>
    <w:semiHidden/>
    <w:rsid w:val="00997AE4"/>
    <w:rPr>
      <w:b/>
      <w:bCs/>
      <w:sz w:val="20"/>
      <w:szCs w:val="20"/>
    </w:rPr>
  </w:style>
  <w:style w:type="table" w:styleId="TableGrid">
    <w:name w:val="Table Grid"/>
    <w:basedOn w:val="TableNormal"/>
    <w:uiPriority w:val="39"/>
    <w:rsid w:val="008B2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link w:val="FooterChar"/>
    <w:rsid w:val="005066E2"/>
    <w:pPr>
      <w:pBdr>
        <w:top w:val="single" w:sz="4" w:space="4" w:color="auto"/>
      </w:pBdr>
      <w:tabs>
        <w:tab w:val="center" w:pos="4680"/>
        <w:tab w:val="right" w:pos="9360"/>
      </w:tabs>
      <w:spacing w:after="0" w:line="240" w:lineRule="auto"/>
    </w:pPr>
    <w:rPr>
      <w:rFonts w:ascii="Arial Narrow" w:eastAsia="Times New Roman" w:hAnsi="Arial Narrow" w:cs="Times New Roman"/>
      <w:sz w:val="18"/>
      <w:szCs w:val="20"/>
    </w:rPr>
  </w:style>
  <w:style w:type="character" w:customStyle="1" w:styleId="FooterChar">
    <w:name w:val="Footer Char"/>
    <w:basedOn w:val="DefaultParagraphFont"/>
    <w:link w:val="Footer"/>
    <w:rsid w:val="005066E2"/>
    <w:rPr>
      <w:rFonts w:ascii="Arial Narrow" w:eastAsia="Times New Roman" w:hAnsi="Arial Narrow" w:cs="Times New Roman"/>
      <w:kern w:val="0"/>
      <w:sz w:val="18"/>
      <w:szCs w:val="20"/>
    </w:rPr>
  </w:style>
  <w:style w:type="paragraph" w:customStyle="1" w:styleId="FrontMatterHeader">
    <w:name w:val="Front Matter Header"/>
    <w:next w:val="Normal"/>
    <w:autoRedefine/>
    <w:rsid w:val="005066E2"/>
    <w:pPr>
      <w:keepNext/>
      <w:spacing w:after="360" w:line="240" w:lineRule="auto"/>
      <w:jc w:val="center"/>
      <w:outlineLvl w:val="0"/>
    </w:pPr>
    <w:rPr>
      <w:rFonts w:eastAsia="Times New Roman" w:cstheme="minorHAnsi"/>
      <w:b/>
      <w:sz w:val="28"/>
      <w:szCs w:val="16"/>
    </w:rPr>
  </w:style>
  <w:style w:type="paragraph" w:styleId="Header">
    <w:name w:val="header"/>
    <w:aliases w:val="h1"/>
    <w:link w:val="HeaderChar"/>
    <w:rsid w:val="005066E2"/>
    <w:pPr>
      <w:tabs>
        <w:tab w:val="center" w:pos="4320"/>
      </w:tabs>
      <w:spacing w:after="0" w:line="240" w:lineRule="auto"/>
      <w:jc w:val="center"/>
    </w:pPr>
    <w:rPr>
      <w:rFonts w:ascii="Arial" w:eastAsia="Times New Roman" w:hAnsi="Arial" w:cs="Times New Roman"/>
      <w:b/>
      <w:sz w:val="20"/>
      <w:szCs w:val="20"/>
    </w:rPr>
  </w:style>
  <w:style w:type="character" w:customStyle="1" w:styleId="HeaderChar">
    <w:name w:val="Header Char"/>
    <w:aliases w:val="h1 Char"/>
    <w:basedOn w:val="DefaultParagraphFont"/>
    <w:link w:val="Header"/>
    <w:rsid w:val="005066E2"/>
    <w:rPr>
      <w:rFonts w:ascii="Arial" w:eastAsia="Times New Roman" w:hAnsi="Arial" w:cs="Times New Roman"/>
      <w:b/>
      <w:kern w:val="0"/>
      <w:sz w:val="20"/>
      <w:szCs w:val="20"/>
    </w:rPr>
  </w:style>
  <w:style w:type="character" w:styleId="PageNumber">
    <w:name w:val="page number"/>
    <w:basedOn w:val="DefaultParagraphFont"/>
    <w:rsid w:val="005066E2"/>
  </w:style>
  <w:style w:type="paragraph" w:styleId="TOC1">
    <w:name w:val="toc 1"/>
    <w:next w:val="Normal"/>
    <w:autoRedefine/>
    <w:uiPriority w:val="39"/>
    <w:rsid w:val="005066E2"/>
    <w:pPr>
      <w:tabs>
        <w:tab w:val="left" w:pos="360"/>
        <w:tab w:val="right" w:leader="dot" w:pos="9360"/>
      </w:tabs>
      <w:spacing w:before="200" w:after="120" w:line="240" w:lineRule="auto"/>
      <w:ind w:left="360" w:hanging="360"/>
    </w:pPr>
    <w:rPr>
      <w:rFonts w:ascii="Arial" w:eastAsia="Times New Roman" w:hAnsi="Arial" w:cs="Times New Roman"/>
      <w:b/>
      <w:noProof/>
      <w:szCs w:val="20"/>
    </w:rPr>
  </w:style>
  <w:style w:type="paragraph" w:styleId="TOC2">
    <w:name w:val="toc 2"/>
    <w:next w:val="Normal"/>
    <w:autoRedefine/>
    <w:uiPriority w:val="39"/>
    <w:rsid w:val="005066E2"/>
    <w:pPr>
      <w:tabs>
        <w:tab w:val="left" w:pos="1080"/>
        <w:tab w:val="right" w:leader="dot" w:pos="9360"/>
      </w:tabs>
      <w:spacing w:after="0" w:line="240" w:lineRule="auto"/>
      <w:ind w:left="1080" w:hanging="720"/>
    </w:pPr>
    <w:rPr>
      <w:rFonts w:ascii="Arial" w:eastAsia="Times New Roman" w:hAnsi="Arial" w:cs="Times New Roman"/>
      <w:noProof/>
      <w:szCs w:val="20"/>
    </w:rPr>
  </w:style>
  <w:style w:type="paragraph" w:styleId="NormalWeb">
    <w:name w:val="Normal (Web)"/>
    <w:basedOn w:val="Normal"/>
    <w:uiPriority w:val="99"/>
    <w:rsid w:val="00E47F6B"/>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F195E"/>
    <w:rPr>
      <w:color w:val="96607D" w:themeColor="followedHyperlink"/>
      <w:u w:val="single"/>
    </w:rPr>
  </w:style>
  <w:style w:type="character" w:styleId="Strong">
    <w:name w:val="Strong"/>
    <w:basedOn w:val="DefaultParagraphFont"/>
    <w:uiPriority w:val="22"/>
    <w:qFormat/>
    <w:rsid w:val="003D0E94"/>
    <w:rPr>
      <w:b/>
      <w:bCs/>
    </w:rPr>
  </w:style>
  <w:style w:type="paragraph" w:customStyle="1" w:styleId="Default">
    <w:name w:val="Default"/>
    <w:rsid w:val="005F16C8"/>
    <w:pPr>
      <w:autoSpaceDE w:val="0"/>
      <w:autoSpaceDN w:val="0"/>
      <w:adjustRightInd w:val="0"/>
      <w:spacing w:after="0" w:line="240" w:lineRule="auto"/>
    </w:pPr>
    <w:rPr>
      <w:rFonts w:ascii="Gill Sans MT" w:hAnsi="Gill Sans MT" w:cs="Gill Sans MT"/>
      <w:color w:val="000000"/>
    </w:rPr>
  </w:style>
  <w:style w:type="paragraph" w:styleId="Revision">
    <w:name w:val="Revision"/>
    <w:hidden/>
    <w:uiPriority w:val="99"/>
    <w:semiHidden/>
    <w:rsid w:val="00777147"/>
    <w:pPr>
      <w:spacing w:after="0" w:line="240" w:lineRule="auto"/>
    </w:pPr>
  </w:style>
  <w:style w:type="paragraph" w:customStyle="1" w:styleId="pf0">
    <w:name w:val="pf0"/>
    <w:basedOn w:val="Normal"/>
    <w:rsid w:val="008F212B"/>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8F212B"/>
    <w:rPr>
      <w:rFonts w:ascii="Segoe UI" w:hAnsi="Segoe UI" w:cs="Segoe UI" w:hint="default"/>
      <w:sz w:val="18"/>
      <w:szCs w:val="18"/>
    </w:rPr>
  </w:style>
  <w:style w:type="character" w:customStyle="1" w:styleId="cf11">
    <w:name w:val="cf11"/>
    <w:basedOn w:val="DefaultParagraphFont"/>
    <w:rsid w:val="008F212B"/>
    <w:rPr>
      <w:rFonts w:ascii="Segoe UI" w:hAnsi="Segoe UI" w:cs="Segoe UI" w:hint="default"/>
      <w:sz w:val="18"/>
      <w:szCs w:val="18"/>
    </w:rPr>
  </w:style>
  <w:style w:type="paragraph" w:customStyle="1" w:styleId="pf1">
    <w:name w:val="pf1"/>
    <w:basedOn w:val="Normal"/>
    <w:rsid w:val="008F212B"/>
    <w:pPr>
      <w:spacing w:before="100" w:beforeAutospacing="1" w:after="100" w:afterAutospacing="1" w:line="240" w:lineRule="auto"/>
    </w:pPr>
    <w:rPr>
      <w:rFonts w:ascii="Times New Roman" w:eastAsia="Times New Roman" w:hAnsi="Times New Roman" w:cs="Times New Roman"/>
    </w:rPr>
  </w:style>
  <w:style w:type="character" w:styleId="PlaceholderText">
    <w:name w:val="Placeholder Text"/>
    <w:basedOn w:val="DefaultParagraphFont"/>
    <w:uiPriority w:val="99"/>
    <w:semiHidden/>
    <w:rsid w:val="001572D1"/>
    <w:rPr>
      <w:color w:val="666666"/>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nam11.safelinks.protection.outlook.com/?url=https%3A%2F%2Fmsh.org%2Fwp-content%2Fuploads%2F2025%2F03%2FTemplate-RMNCH-Forecasting-USAID-MTaPS_Mar-2025.xlsx&amp;data=05%7C02%7CSusheela.Engelbrecht%40jhpiego.org%7C89e2ce8f605d41713a0208dd8822e7e4%7C26ef7fd22a7f4135a2e4de9acf168b2a%7C0%7C0%7C638816405689681204%7CUnknown%7CTWFpbGZsb3d8eyJFbXB0eU1hcGkiOnRydWUsIlYiOiIwLjAuMDAwMCIsIlAiOiJXaW4zMiIsIkFOIjoiTWFpbCIsIldUIjoyfQ%3D%3D%7C0%7C%7C%7C&amp;sdata=6P9klSmN3LegHKEmcEUW%2BtYJqtTkKmJNOfteoABo8JA%3D&amp;reserved=0" TargetMode="External"/><Relationship Id="rId21" Type="http://schemas.openxmlformats.org/officeDocument/2006/relationships/hyperlink" Target="https://www.globalgrowthinsights.com/market-reports/postpartum-hemorrhage-pph-treatment-devices-market-106844" TargetMode="External"/><Relationship Id="rId42" Type="http://schemas.openxmlformats.org/officeDocument/2006/relationships/hyperlink" Target="https://ghsupplychain.org/quantificationanalyticstool" TargetMode="External"/><Relationship Id="rId47" Type="http://schemas.openxmlformats.org/officeDocument/2006/relationships/hyperlink" Target="https://www.ghsupplychain.org/sites/default/files/2022-11/MNCH%20Commodities%20Procurement-Module2-20221028.pdf" TargetMode="External"/><Relationship Id="rId63" Type="http://schemas.openxmlformats.org/officeDocument/2006/relationships/hyperlink" Target="https://www.ghsupplychain.org/euvsurvey" TargetMode="External"/><Relationship Id="rId68" Type="http://schemas.openxmlformats.org/officeDocument/2006/relationships/hyperlink" Target="https://www.ghsupplychain.org/procurement-and-supply-quality-assured-maternal-newborn-and-child-health-commodities"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cdn.who.int/media/docs/default-source/medicines/regulatory-systems/wla/list-of-transitional-wlas.pdf?sfvrsn=a3011e1e_18&amp;download=true" TargetMode="External"/><Relationship Id="rId11" Type="http://schemas.openxmlformats.org/officeDocument/2006/relationships/image" Target="media/image3.png"/><Relationship Id="rId24" Type="http://schemas.openxmlformats.org/officeDocument/2006/relationships/hyperlink" Target="https://nam11.safelinks.protection.outlook.com/?url=https%3A%2F%2Fmsh.org%2Fwp-content%2Fuploads%2F2025%2F03%2FALL_Algorithms-Mar-2025.pptx&amp;data=05%7C02%7CSusheela.Engelbrecht%40jhpiego.org%7C89e2ce8f605d41713a0208dd8822e7e4%7C26ef7fd22a7f4135a2e4de9acf168b2a%7C0%7C0%7C638816405689662580%7CUnknown%7CTWFpbGZsb3d8eyJFbXB0eU1hcGkiOnRydWUsIlYiOiIwLjAuMDAwMCIsIlAiOiJXaW4zMiIsIkFOIjoiTWFpbCIsIldUIjoyfQ%3D%3D%7C0%7C%7C%7C&amp;sdata=JnDNhQqph29XeaQGhrMGY%2FZ6cq%2BMlRVuRlQi2Afcqsw%3D&amp;reserved=0" TargetMode="External"/><Relationship Id="rId32" Type="http://schemas.openxmlformats.org/officeDocument/2006/relationships/header" Target="header1.xml"/><Relationship Id="rId37" Type="http://schemas.openxmlformats.org/officeDocument/2006/relationships/hyperlink" Target="https://www.ghsupplychain.org/sites/default/files/2019-07/QuantificationHealthComm.pdf" TargetMode="External"/><Relationship Id="rId40" Type="http://schemas.openxmlformats.org/officeDocument/2006/relationships/hyperlink" Target="mailto:jsiinfo@jsi.com" TargetMode="External"/><Relationship Id="rId45" Type="http://schemas.openxmlformats.org/officeDocument/2006/relationships/hyperlink" Target="https://www.ghsupplychain.org/sites/default/files/2023-02/MNCH%20Commodities%20Procurement-Module1-20221028.pdf" TargetMode="External"/><Relationship Id="rId53" Type="http://schemas.openxmlformats.org/officeDocument/2006/relationships/hyperlink" Target="https://www.unfpa.org/procurement-resources" TargetMode="External"/><Relationship Id="rId58" Type="http://schemas.openxmlformats.org/officeDocument/2006/relationships/hyperlink" Target="https://cdn.iawg.rygn.io/documents/IARH-Kits-6th-Edition_Manual_English.pdf?v=1611936680" TargetMode="External"/><Relationship Id="rId66" Type="http://schemas.openxmlformats.org/officeDocument/2006/relationships/hyperlink" Target="https://www.ghsupplychain.org/updated-uses-medicines-prevention-and-treatment-post-partum-hemorrhage-and-other-obstetric-purposes"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ghsupplychain.org/sites/default/files/2019-07/Logistics%20Handbook.pdf" TargetMode="External"/><Relationship Id="rId19" Type="http://schemas.openxmlformats.org/officeDocument/2006/relationships/hyperlink" Target="https://www.misoprostol.org/dilute-200-mcg-misoprostol-200ml-water/" TargetMode="External"/><Relationship Id="rId14" Type="http://schemas.openxmlformats.org/officeDocument/2006/relationships/image" Target="media/image6.png"/><Relationship Id="rId22" Type="http://schemas.openxmlformats.org/officeDocument/2006/relationships/hyperlink" Target="https://nam11.safelinks.protection.outlook.com/?url=https%3A%2F%2Fmsh.org%2Fresources%2Fquantification-of-health-commodities-rmnch-supplement-for-forecasting-consumption-of-select-reproductive-maternal-newborn-and-child-health-medical-products%2F&amp;data=05%7C02%7CSusheela.Engelbrecht%40jhpiego.org%7C89e2ce8f605d41713a0208dd8822e7e4%7C26ef7fd22a7f4135a2e4de9acf168b2a%7C0%7C0%7C638816405689690432%7CUnknown%7CTWFpbGZsb3d8eyJFbXB0eU1hcGkiOnRydWUsIlYiOiIwLjAuMDAwMCIsIlAiOiJXaW4zMiIsIkFOIjoiTWFpbCIsIldUIjoyfQ%3D%3D%7C0%7C%7C%7C&amp;sdata=vrLdz1Mw9dCRp%2BWvFc1qYAFVD2rWy6cvSDUS6LT53Sg%3D&amp;reserved=0" TargetMode="External"/><Relationship Id="rId27" Type="http://schemas.openxmlformats.org/officeDocument/2006/relationships/hyperlink" Target="https://www.ghsupplychain.org/sites/default/files/2022-11/MNCH%20Commodities%20Procurement-Module2-20221028.pdf" TargetMode="External"/><Relationship Id="rId30" Type="http://schemas.openxmlformats.org/officeDocument/2006/relationships/hyperlink" Target="https://www.ghsupplychain.org/procurement-and-supply-quality-assured-maternal-newborn-and-child-health-commodities" TargetMode="External"/><Relationship Id="rId35" Type="http://schemas.openxmlformats.org/officeDocument/2006/relationships/header" Target="header2.xml"/><Relationship Id="rId43" Type="http://schemas.openxmlformats.org/officeDocument/2006/relationships/hyperlink" Target="mailto:HSS_FASP_HQ@ghsc-psm.org" TargetMode="External"/><Relationship Id="rId48" Type="http://schemas.openxmlformats.org/officeDocument/2006/relationships/hyperlink" Target="https://www.ghsupplychain.org/sites/default/files/2023-07/MNCH%20Commodities%20Procurement-finalcombined-202206301%20Module%203%20PDF.pdf" TargetMode="External"/><Relationship Id="rId56" Type="http://schemas.openxmlformats.org/officeDocument/2006/relationships/hyperlink" Target="https://www.unfpa.org/resources/lead-time-calculator" TargetMode="External"/><Relationship Id="rId64" Type="http://schemas.openxmlformats.org/officeDocument/2006/relationships/hyperlink" Target="https://www.ghsupplychain.org/sites/default/files/2019-07/QuantificationHealthComm.pdf" TargetMode="External"/><Relationship Id="rId69" Type="http://schemas.openxmlformats.org/officeDocument/2006/relationships/hyperlink" Target="https://www.nejm.org/doi/full/10.1056/NEJMoa2303966" TargetMode="External"/><Relationship Id="rId8" Type="http://schemas.openxmlformats.org/officeDocument/2006/relationships/endnotes" Target="endnotes.xml"/><Relationship Id="rId51" Type="http://schemas.openxmlformats.org/officeDocument/2006/relationships/hyperlink" Target="https://www.unfpa.org/procurement-services-9259" TargetMode="External"/><Relationship Id="rId72" Type="http://schemas.openxmlformats.org/officeDocument/2006/relationships/hyperlink" Target="https://doi.org/10.3109/10903127.2013.792891"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nam11.safelinks.protection.outlook.com/?url=https%3A%2F%2Fmsh.org%2Fwp-content%2Fuploads%2F2025%2F03%2FRMNCH-ForecastingCalculationTools-USAID-MTaPS-Mar-2025.xlsx&amp;data=05%7C02%7CSusheela.Engelbrecht%40jhpiego.org%7C89e2ce8f605d41713a0208dd8822e7e4%7C26ef7fd22a7f4135a2e4de9acf168b2a%7C0%7C0%7C638816405689671759%7CUnknown%7CTWFpbGZsb3d8eyJFbXB0eU1hcGkiOnRydWUsIlYiOiIwLjAuMDAwMCIsIlAiOiJXaW4zMiIsIkFOIjoiTWFpbCIsIldUIjoyfQ%3D%3D%7C0%7C%7C%7C&amp;sdata=IY%2FDrX5wKunoqQZBSiIwYdINKrcXLrqm30PSmuAFxo4%3D&amp;reserved=0" TargetMode="External"/><Relationship Id="rId33" Type="http://schemas.openxmlformats.org/officeDocument/2006/relationships/footer" Target="footer1.xml"/><Relationship Id="rId38" Type="http://schemas.openxmlformats.org/officeDocument/2006/relationships/hyperlink" Target="https://msh.org/wp-content/uploads/2013/04/mds3-ch20-quantifying-mar2012.pdf" TargetMode="External"/><Relationship Id="rId46" Type="http://schemas.openxmlformats.org/officeDocument/2006/relationships/hyperlink" Target="https://www.bing.com/ck/a?!&amp;&amp;p=c3422170ebdf7573ca8e87b7461298b27940ac594213a014e69f1b6eddfe1bfbJmltdHM9MTc1Mzc0NzIwMA&amp;ptn=3&amp;ver=2&amp;hsh=4&amp;fclid=0666138a-2952-6f70-0728-1c2a28e56e6a&amp;psq=MQAS&amp;u=a1aHR0cHM6Ly93d3cudW5pY2VmLm9yZy9zdXBwbHkvbWVkaWEvNDk5Ni9maWxlL1ZDLXRvb2wtUHJvY3VyZW1lbnQtQXNzZXNzbWVudHMtV0hPLU1RQVMucGRm&amp;ntb=1" TargetMode="External"/><Relationship Id="rId59" Type="http://schemas.openxmlformats.org/officeDocument/2006/relationships/hyperlink" Target="https://www.mtapsprogram.org/our-resources/a-guide-to-best-practices-in-subnational-procurement-of-mnch-commodities-in-the-public-sector/" TargetMode="External"/><Relationship Id="rId67" Type="http://schemas.openxmlformats.org/officeDocument/2006/relationships/hyperlink" Target="https://iris.who.int/handle/10665/255760" TargetMode="External"/><Relationship Id="rId20" Type="http://schemas.openxmlformats.org/officeDocument/2006/relationships/hyperlink" Target="https://supply.unicef.org/s0002643.html" TargetMode="External"/><Relationship Id="rId41" Type="http://schemas.openxmlformats.org/officeDocument/2006/relationships/hyperlink" Target="https://www.quantificationanalytics.org/" TargetMode="External"/><Relationship Id="rId54" Type="http://schemas.openxmlformats.org/officeDocument/2006/relationships/hyperlink" Target="https://globalsupply.unfpa.org/" TargetMode="External"/><Relationship Id="rId62" Type="http://schemas.openxmlformats.org/officeDocument/2006/relationships/hyperlink" Target="https://www.ghsupplychain.org/sites/default/files/2017-03/CompLMIS_PMG-1.pdf" TargetMode="External"/><Relationship Id="rId70" Type="http://schemas.openxmlformats.org/officeDocument/2006/relationships/hyperlink" Target="https://www.measureevaluation.org/resources/hisdatasourcesguide/module-4-logistics-management-information-syste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nam11.safelinks.protection.outlook.com/?url=https%3A%2F%2Fmsh.org%2Fwp-content%2Fuploads%2F2025%2F03%2FRMNCH-Forecasting-Supplement-Mar-2025.EN_.pdf&amp;data=05%7C02%7CSusheela.Engelbrecht%40jhpiego.org%7C89e2ce8f605d41713a0208dd8822e7e4%7C26ef7fd22a7f4135a2e4de9acf168b2a%7C0%7C0%7C638816405689643330%7CUnknown%7CTWFpbGZsb3d8eyJFbXB0eU1hcGkiOnRydWUsIlYiOiIwLjAuMDAwMCIsIlAiOiJXaW4zMiIsIkFOIjoiTWFpbCIsIldUIjoyfQ%3D%3D%7C0%7C%7C%7C&amp;sdata=f18rVOWGAXyISneCBQgZBWqngIZkFfYO2FHq5XdiH7k%3D&amp;reserved=0" TargetMode="External"/><Relationship Id="rId28" Type="http://schemas.openxmlformats.org/officeDocument/2006/relationships/hyperlink" Target="https://extranet.who.int/prequal/medicines/prequalified-lists-medicines" TargetMode="External"/><Relationship Id="rId36" Type="http://schemas.openxmlformats.org/officeDocument/2006/relationships/footer" Target="footer3.xml"/><Relationship Id="rId49" Type="http://schemas.openxmlformats.org/officeDocument/2006/relationships/hyperlink" Target="https://www.mtapsprogram.org/our-resources/approaches-and-tools-for-strengthening-pharmaceutical-systems/" TargetMode="External"/><Relationship Id="rId57" Type="http://schemas.openxmlformats.org/officeDocument/2006/relationships/hyperlink" Target="https://www.unfpa.org/sites/default/files/pub-pdf/Welcome_to_the_UNFPA_Supplies_Partnership_2021-2030.pdf" TargetMode="External"/><Relationship Id="rId10" Type="http://schemas.openxmlformats.org/officeDocument/2006/relationships/image" Target="media/image2.png"/><Relationship Id="rId31" Type="http://schemas.openxmlformats.org/officeDocument/2006/relationships/hyperlink" Target="https://www.who.int/data/data-collection-tools/harmonized-health-facility-assessment/questionnaires" TargetMode="External"/><Relationship Id="rId44" Type="http://schemas.openxmlformats.org/officeDocument/2006/relationships/hyperlink" Target="https://www.ghsupplychain.org/sites/default/files/2019-07/MNCH%20Commodities-FinalCombined.pdf" TargetMode="External"/><Relationship Id="rId52" Type="http://schemas.openxmlformats.org/officeDocument/2006/relationships/hyperlink" Target="https://www.unfpa.org/procurement-services-9259" TargetMode="External"/><Relationship Id="rId60" Type="http://schemas.openxmlformats.org/officeDocument/2006/relationships/hyperlink" Target="https://supplychainhandbook.jsi.com/wp-content/uploads/2017/01/JSI_Supply_Chain_Manager's_Handbook_Chpt.3_Final.pdf" TargetMode="External"/><Relationship Id="rId65" Type="http://schemas.openxmlformats.org/officeDocument/2006/relationships/hyperlink" Target="https://www.mtapsprogram.org/wp-content/uploads/2025/03/RMNCH-Forecasting-Supplement-Mar-2025.EN_.pdf"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mtapsprogram.org/our-resources/quantimed/" TargetMode="External"/><Relationship Id="rId34" Type="http://schemas.openxmlformats.org/officeDocument/2006/relationships/footer" Target="footer2.xml"/><Relationship Id="rId50" Type="http://schemas.openxmlformats.org/officeDocument/2006/relationships/hyperlink" Target="https://www.google.com/url?q=https://www.unfpa.org/procurement-resources&amp;sa=D&amp;source=docs&amp;ust=1764062305360411&amp;usg=AOvVaw2h0hWJaDc1qPYmztEvHFq_" TargetMode="External"/><Relationship Id="rId55" Type="http://schemas.openxmlformats.org/officeDocument/2006/relationships/hyperlink" Target="https://www.unfpa.org/resources/budget-planner-tool" TargetMode="External"/><Relationship Id="rId7" Type="http://schemas.openxmlformats.org/officeDocument/2006/relationships/footnotes" Target="footnotes.xml"/><Relationship Id="rId71" Type="http://schemas.openxmlformats.org/officeDocument/2006/relationships/hyperlink" Target="https://www.measureevaluation.org/resources/publications/tr-17-225.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esOsu97fFGPC7XW88ZmYxwqwuA==">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</go:docsCustomData>
</go:gDocsCustomXmlDataStorage>
</file>

<file path=customXml/itemProps1.xml><?xml version="1.0" encoding="utf-8"?>
<ds:datastoreItem xmlns:ds="http://schemas.openxmlformats.org/officeDocument/2006/customXml" ds:itemID="{A88C9ED9-7475-0147-A449-B79105FD517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6284</Words>
  <Characters>36952</Characters>
  <Application>Microsoft Office Word</Application>
  <DocSecurity>0</DocSecurity>
  <Lines>1679</Lines>
  <Paragraphs>475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2026-03-16T18:11:00Z</dcterms:created>
  <dcterms:modified xsi:type="dcterms:W3CDTF">2026-03-18T09:08:00Z</dcterms:modified>
</cp:coreProperties>
</file>