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49F6" w14:textId="13390F6B" w:rsidR="00E615CD" w:rsidRPr="00083A50" w:rsidRDefault="00E615CD">
      <w:r w:rsidRPr="00083A50">
        <w:rPr>
          <w:rFonts w:asciiTheme="majorHAnsi" w:hAnsiTheme="majorHAnsi"/>
          <w:b/>
          <w:noProof/>
        </w:rPr>
        <mc:AlternateContent>
          <mc:Choice Requires="wps">
            <w:drawing>
              <wp:anchor distT="0" distB="0" distL="114300" distR="114300" simplePos="0" relativeHeight="251659264" behindDoc="0" locked="0" layoutInCell="1" allowOverlap="1" wp14:anchorId="05A1ED1E" wp14:editId="5751274C">
                <wp:simplePos x="0" y="0"/>
                <wp:positionH relativeFrom="column">
                  <wp:posOffset>0</wp:posOffset>
                </wp:positionH>
                <wp:positionV relativeFrom="paragraph">
                  <wp:posOffset>25462</wp:posOffset>
                </wp:positionV>
                <wp:extent cx="5029200" cy="800100"/>
                <wp:effectExtent l="50800" t="25400" r="76200" b="114300"/>
                <wp:wrapThrough wrapText="bothSides">
                  <wp:wrapPolygon edited="0">
                    <wp:start x="-218" y="-686"/>
                    <wp:lineTo x="-218" y="24000"/>
                    <wp:lineTo x="21818" y="24000"/>
                    <wp:lineTo x="21818" y="-686"/>
                    <wp:lineTo x="-218" y="-686"/>
                  </wp:wrapPolygon>
                </wp:wrapThrough>
                <wp:docPr id="2" name="Rectangle 2"/>
                <wp:cNvGraphicFramePr/>
                <a:graphic xmlns:a="http://schemas.openxmlformats.org/drawingml/2006/main">
                  <a:graphicData uri="http://schemas.microsoft.com/office/word/2010/wordprocessingShape">
                    <wps:wsp>
                      <wps:cNvSpPr/>
                      <wps:spPr>
                        <a:xfrm>
                          <a:off x="0" y="0"/>
                          <a:ext cx="5029200" cy="800100"/>
                        </a:xfrm>
                        <a:prstGeom prst="rect">
                          <a:avLst/>
                        </a:prstGeom>
                        <a:solidFill>
                          <a:schemeClr val="bg1"/>
                        </a:solidFill>
                        <a:ln w="25400">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6CEBD65" w14:textId="77777777" w:rsidR="00E615CD" w:rsidRPr="00083A50" w:rsidRDefault="00E615CD" w:rsidP="00E615CD">
                            <w:pPr>
                              <w:rPr>
                                <w:b/>
                                <w:color w:val="000000" w:themeColor="text1"/>
                                <w:sz w:val="24"/>
                                <w:szCs w:val="24"/>
                              </w:rPr>
                            </w:pPr>
                            <w:r w:rsidRPr="00083A50">
                              <w:rPr>
                                <w:b/>
                                <w:color w:val="000000" w:themeColor="text1"/>
                                <w:sz w:val="24"/>
                                <w:szCs w:val="24"/>
                              </w:rPr>
                              <w:t xml:space="preserve">WRITE YOUR NAME HERE:  _______________________________________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5A1ED1E" id="Rectangle 2" o:spid="_x0000_s1026" style="position:absolute;margin-left:0;margin-top:2pt;width:39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" fillcolor="white [3212]" strokecolor="black [3213]" strokeweight="2pt">
                <v:textbox>
                  <w:txbxContent>
                    <w:p w14:paraId="76CEBD65" w14:textId="77777777" w:rsidR="00E615CD" w:rsidRPr="00083A50" w:rsidRDefault="00E615CD" w:rsidP="00E615CD">
                      <w:pPr>
                        <w:rPr>
                          <w:b/>
                          <w:color w:val="000000" w:themeColor="text1"/>
                          <w:sz w:val="24"/>
                          <w:szCs w:val="24"/>
                        </w:rPr>
                      </w:pPr>
                      <w:r w:rsidRPr="00083A50">
                        <w:rPr>
                          <w:b/>
                          <w:color w:val="000000" w:themeColor="text1"/>
                          <w:sz w:val="24"/>
                          <w:szCs w:val="24"/>
                        </w:rPr>
                        <w:t xml:space="preserve">WRITE YOUR NAME HERE:  _______________________________________ </w:t>
                      </w:r>
                    </w:p>
                  </w:txbxContent>
                </v:textbox>
                <w10:wrap type="through"/>
              </v:rect>
            </w:pict>
          </mc:Fallback>
        </mc:AlternateContent>
      </w:r>
    </w:p>
    <w:p w14:paraId="4ACE16DF" w14:textId="613CDFAE" w:rsidR="00E615CD" w:rsidRPr="00083A50" w:rsidRDefault="00E615CD"/>
    <w:p w14:paraId="02CA2E1A" w14:textId="08C8E46D" w:rsidR="00197E38" w:rsidRPr="00083A50" w:rsidRDefault="00197E38"/>
    <w:p w14:paraId="6ECD04E2" w14:textId="77777777" w:rsidR="00E615CD" w:rsidRPr="00083A50" w:rsidRDefault="00E615CD"/>
    <w:p w14:paraId="28D68DEB" w14:textId="77777777" w:rsidR="00E615CD" w:rsidRPr="00083A50" w:rsidRDefault="00E615CD" w:rsidP="00E615CD">
      <w:pPr>
        <w:pStyle w:val="Title"/>
        <w:ind w:right="2402"/>
      </w:pPr>
    </w:p>
    <w:p w14:paraId="490D7C0C" w14:textId="305A388C" w:rsidR="003409BD" w:rsidRDefault="00E615CD" w:rsidP="00231B8C">
      <w:pPr>
        <w:pStyle w:val="Title"/>
        <w:ind w:right="1106"/>
        <w:rPr>
          <w:sz w:val="48"/>
          <w:szCs w:val="48"/>
        </w:rPr>
      </w:pPr>
      <w:r w:rsidRPr="003409BD">
        <w:rPr>
          <w:sz w:val="48"/>
          <w:szCs w:val="48"/>
        </w:rPr>
        <w:t xml:space="preserve">Water </w:t>
      </w:r>
      <w:r w:rsidR="003E3458" w:rsidRPr="003409BD">
        <w:rPr>
          <w:sz w:val="48"/>
          <w:szCs w:val="48"/>
        </w:rPr>
        <w:t>s</w:t>
      </w:r>
      <w:r w:rsidRPr="003409BD">
        <w:rPr>
          <w:sz w:val="48"/>
          <w:szCs w:val="48"/>
        </w:rPr>
        <w:t xml:space="preserve">afety </w:t>
      </w:r>
      <w:r w:rsidR="003E3458" w:rsidRPr="003409BD">
        <w:rPr>
          <w:sz w:val="48"/>
          <w:szCs w:val="48"/>
        </w:rPr>
        <w:t>p</w:t>
      </w:r>
      <w:r w:rsidRPr="003409BD">
        <w:rPr>
          <w:sz w:val="48"/>
          <w:szCs w:val="48"/>
        </w:rPr>
        <w:t>lan</w:t>
      </w:r>
      <w:r w:rsidR="00447C10" w:rsidRPr="003409BD">
        <w:rPr>
          <w:sz w:val="48"/>
          <w:szCs w:val="48"/>
        </w:rPr>
        <w:t>:</w:t>
      </w:r>
      <w:r w:rsidRPr="003409BD">
        <w:rPr>
          <w:sz w:val="48"/>
          <w:szCs w:val="48"/>
        </w:rPr>
        <w:t xml:space="preserve"> </w:t>
      </w:r>
      <w:r w:rsidR="003409BD" w:rsidRPr="003409BD">
        <w:rPr>
          <w:sz w:val="48"/>
          <w:szCs w:val="48"/>
        </w:rPr>
        <w:t>step-by-step risk</w:t>
      </w:r>
      <w:r w:rsidR="00231B8C">
        <w:rPr>
          <w:sz w:val="48"/>
          <w:szCs w:val="48"/>
        </w:rPr>
        <w:t xml:space="preserve"> </w:t>
      </w:r>
      <w:r w:rsidR="003409BD" w:rsidRPr="003409BD">
        <w:rPr>
          <w:sz w:val="48"/>
          <w:szCs w:val="48"/>
        </w:rPr>
        <w:t>management for drinking-water</w:t>
      </w:r>
      <w:r w:rsidR="00231B8C">
        <w:rPr>
          <w:sz w:val="48"/>
          <w:szCs w:val="48"/>
        </w:rPr>
        <w:t xml:space="preserve"> </w:t>
      </w:r>
      <w:r w:rsidR="003409BD" w:rsidRPr="003409BD">
        <w:rPr>
          <w:sz w:val="48"/>
          <w:szCs w:val="48"/>
        </w:rPr>
        <w:t>suppliers</w:t>
      </w:r>
    </w:p>
    <w:p w14:paraId="67973CD9" w14:textId="561A4673" w:rsidR="003409BD" w:rsidRDefault="003409BD" w:rsidP="00E615CD">
      <w:pPr>
        <w:pStyle w:val="Title"/>
        <w:ind w:right="2402"/>
        <w:rPr>
          <w:sz w:val="8"/>
          <w:szCs w:val="8"/>
        </w:rPr>
      </w:pPr>
      <w:r w:rsidRPr="003409BD">
        <w:t xml:space="preserve"> </w:t>
      </w:r>
    </w:p>
    <w:p w14:paraId="5A6BC39B" w14:textId="3A8FC2E7" w:rsidR="003409BD" w:rsidRPr="00A909D3" w:rsidRDefault="003409BD" w:rsidP="00E615CD">
      <w:pPr>
        <w:pStyle w:val="Title"/>
        <w:ind w:right="2402"/>
        <w:rPr>
          <w:sz w:val="48"/>
          <w:szCs w:val="48"/>
        </w:rPr>
      </w:pPr>
      <w:r w:rsidRPr="00A909D3">
        <w:rPr>
          <w:noProof/>
          <w:sz w:val="48"/>
          <w:szCs w:val="48"/>
        </w:rPr>
        <w:drawing>
          <wp:anchor distT="0" distB="0" distL="114300" distR="114300" simplePos="0" relativeHeight="251661312" behindDoc="0" locked="0" layoutInCell="1" allowOverlap="1" wp14:anchorId="01C92A5F" wp14:editId="67D5021D">
            <wp:simplePos x="0" y="0"/>
            <wp:positionH relativeFrom="column">
              <wp:posOffset>-685800</wp:posOffset>
            </wp:positionH>
            <wp:positionV relativeFrom="paragraph">
              <wp:posOffset>483235</wp:posOffset>
            </wp:positionV>
            <wp:extent cx="7543800" cy="4048125"/>
            <wp:effectExtent l="0" t="0" r="0" b="9525"/>
            <wp:wrapSquare wrapText="bothSides"/>
            <wp:docPr id="384325970" name="Picture 1" descr="A colorful wav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25970" name="Picture 1" descr="A colorful wave with a white background&#10;&#10;Description automatically generated"/>
                    <pic:cNvPicPr/>
                  </pic:nvPicPr>
                  <pic:blipFill>
                    <a:blip r:embed="rId8"/>
                    <a:stretch>
                      <a:fillRect/>
                    </a:stretch>
                  </pic:blipFill>
                  <pic:spPr>
                    <a:xfrm>
                      <a:off x="0" y="0"/>
                      <a:ext cx="7543800" cy="4048125"/>
                    </a:xfrm>
                    <a:prstGeom prst="rect">
                      <a:avLst/>
                    </a:prstGeom>
                  </pic:spPr>
                </pic:pic>
              </a:graphicData>
            </a:graphic>
            <wp14:sizeRelH relativeFrom="margin">
              <wp14:pctWidth>0</wp14:pctWidth>
            </wp14:sizeRelH>
            <wp14:sizeRelV relativeFrom="margin">
              <wp14:pctHeight>0</wp14:pctHeight>
            </wp14:sizeRelV>
          </wp:anchor>
        </w:drawing>
      </w:r>
      <w:r w:rsidR="0079588C" w:rsidRPr="00A909D3">
        <w:rPr>
          <w:sz w:val="48"/>
          <w:szCs w:val="48"/>
        </w:rPr>
        <w:t>T</w:t>
      </w:r>
      <w:r w:rsidRPr="00A909D3">
        <w:rPr>
          <w:sz w:val="48"/>
          <w:szCs w:val="48"/>
        </w:rPr>
        <w:t>raining package</w:t>
      </w:r>
    </w:p>
    <w:p w14:paraId="2A8B01DB" w14:textId="2EB77E71" w:rsidR="00E615CD" w:rsidRPr="00083A50" w:rsidRDefault="00E615CD" w:rsidP="00E615CD">
      <w:pPr>
        <w:pStyle w:val="Title"/>
      </w:pPr>
    </w:p>
    <w:p w14:paraId="51A890D0" w14:textId="67B67AA7" w:rsidR="00E615CD" w:rsidRPr="00266C19" w:rsidRDefault="00E615CD" w:rsidP="00E615CD">
      <w:pPr>
        <w:pStyle w:val="Title"/>
        <w:rPr>
          <w:sz w:val="42"/>
          <w:szCs w:val="42"/>
        </w:rPr>
      </w:pPr>
      <w:r w:rsidRPr="00266C19">
        <w:rPr>
          <w:sz w:val="42"/>
          <w:szCs w:val="42"/>
        </w:rPr>
        <w:t xml:space="preserve">Participant </w:t>
      </w:r>
      <w:r w:rsidR="00B95227" w:rsidRPr="00266C19">
        <w:rPr>
          <w:sz w:val="42"/>
          <w:szCs w:val="42"/>
        </w:rPr>
        <w:t>w</w:t>
      </w:r>
      <w:r w:rsidRPr="00266C19">
        <w:rPr>
          <w:sz w:val="42"/>
          <w:szCs w:val="42"/>
        </w:rPr>
        <w:t>orkbook</w:t>
      </w:r>
    </w:p>
    <w:p w14:paraId="18FBC98C" w14:textId="535857A1" w:rsidR="00E52117" w:rsidRPr="00083A50" w:rsidRDefault="00E52117" w:rsidP="00266DF3">
      <w:pPr>
        <w:pStyle w:val="Heading1"/>
        <w:shd w:val="clear" w:color="auto" w:fill="156082" w:themeFill="accent1"/>
        <w:rPr>
          <w:color w:val="FFFFFF" w:themeColor="background1"/>
          <w:sz w:val="36"/>
          <w:szCs w:val="36"/>
        </w:rPr>
        <w:sectPr w:rsidR="00E52117" w:rsidRPr="00083A50" w:rsidSect="001A4481">
          <w:footerReference w:type="default" r:id="rId9"/>
          <w:footerReference w:type="first" r:id="rId10"/>
          <w:type w:val="continuous"/>
          <w:pgSz w:w="11906" w:h="16838"/>
          <w:pgMar w:top="1440" w:right="1080" w:bottom="1440" w:left="1080" w:header="708" w:footer="708" w:gutter="0"/>
          <w:cols w:space="708"/>
          <w:titlePg/>
          <w:docGrid w:linePitch="360"/>
        </w:sectPr>
      </w:pPr>
    </w:p>
    <w:sdt>
      <w:sdtPr>
        <w:rPr>
          <w:rFonts w:ascii="Calibri" w:eastAsia="Times New Roman" w:hAnsi="Calibri" w:cs="Times New Roman"/>
          <w:color w:val="auto"/>
          <w:sz w:val="20"/>
          <w:szCs w:val="20"/>
          <w:lang w:val="en-GB"/>
        </w:rPr>
        <w:id w:val="2129432865"/>
        <w:docPartObj>
          <w:docPartGallery w:val="Table of Contents"/>
          <w:docPartUnique/>
        </w:docPartObj>
      </w:sdtPr>
      <w:sdtEndPr>
        <w:rPr>
          <w:b/>
          <w:bCs/>
        </w:rPr>
      </w:sdtEndPr>
      <w:sdtContent>
        <w:p w14:paraId="7F3FDF06" w14:textId="5C298240" w:rsidR="00E52117" w:rsidRPr="00083A50" w:rsidRDefault="00E52117">
          <w:pPr>
            <w:pStyle w:val="TOCHeading"/>
            <w:rPr>
              <w:b/>
              <w:bCs/>
              <w:color w:val="009FB7"/>
              <w:lang w:val="en-GB"/>
            </w:rPr>
          </w:pPr>
          <w:r w:rsidRPr="00083A50">
            <w:rPr>
              <w:b/>
              <w:bCs/>
              <w:color w:val="009FB7"/>
              <w:lang w:val="en-GB"/>
            </w:rPr>
            <w:t>Contents</w:t>
          </w:r>
        </w:p>
        <w:p w14:paraId="32CF2594" w14:textId="60701E21" w:rsidR="001A4481" w:rsidRDefault="00E52117">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r w:rsidRPr="00083A50">
            <w:fldChar w:fldCharType="begin"/>
          </w:r>
          <w:r w:rsidRPr="00083A50">
            <w:instrText xml:space="preserve"> TOC \o "1-3" \h \z \u </w:instrText>
          </w:r>
          <w:r w:rsidRPr="00083A50">
            <w:fldChar w:fldCharType="separate"/>
          </w:r>
          <w:hyperlink w:anchor="_Toc214949736" w:history="1">
            <w:r w:rsidR="001A4481" w:rsidRPr="00E53924">
              <w:rPr>
                <w:rStyle w:val="Hyperlink"/>
                <w:noProof/>
              </w:rPr>
              <w:t>ACTIVITY 1. Water quality and health match-up</w:t>
            </w:r>
            <w:r w:rsidR="001A4481">
              <w:rPr>
                <w:noProof/>
                <w:webHidden/>
              </w:rPr>
              <w:tab/>
            </w:r>
            <w:r w:rsidR="001A4481">
              <w:rPr>
                <w:noProof/>
                <w:webHidden/>
              </w:rPr>
              <w:fldChar w:fldCharType="begin"/>
            </w:r>
            <w:r w:rsidR="001A4481">
              <w:rPr>
                <w:noProof/>
                <w:webHidden/>
              </w:rPr>
              <w:instrText xml:space="preserve"> PAGEREF _Toc214949736 \h </w:instrText>
            </w:r>
            <w:r w:rsidR="001A4481">
              <w:rPr>
                <w:noProof/>
                <w:webHidden/>
              </w:rPr>
            </w:r>
            <w:r w:rsidR="001A4481">
              <w:rPr>
                <w:noProof/>
                <w:webHidden/>
              </w:rPr>
              <w:fldChar w:fldCharType="separate"/>
            </w:r>
            <w:r w:rsidR="00266C19">
              <w:rPr>
                <w:noProof/>
                <w:webHidden/>
              </w:rPr>
              <w:t>3</w:t>
            </w:r>
            <w:r w:rsidR="001A4481">
              <w:rPr>
                <w:noProof/>
                <w:webHidden/>
              </w:rPr>
              <w:fldChar w:fldCharType="end"/>
            </w:r>
          </w:hyperlink>
        </w:p>
        <w:p w14:paraId="4FE17CE0" w14:textId="2A28897B"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37" w:history="1">
            <w:r w:rsidR="001A4481" w:rsidRPr="00E53924">
              <w:rPr>
                <w:rStyle w:val="Hyperlink"/>
                <w:noProof/>
              </w:rPr>
              <w:t>ACTIVITY 2. System diagram</w:t>
            </w:r>
            <w:r w:rsidR="001A4481">
              <w:rPr>
                <w:noProof/>
                <w:webHidden/>
              </w:rPr>
              <w:tab/>
            </w:r>
            <w:r w:rsidR="001A4481">
              <w:rPr>
                <w:noProof/>
                <w:webHidden/>
              </w:rPr>
              <w:fldChar w:fldCharType="begin"/>
            </w:r>
            <w:r w:rsidR="001A4481">
              <w:rPr>
                <w:noProof/>
                <w:webHidden/>
              </w:rPr>
              <w:instrText xml:space="preserve"> PAGEREF _Toc214949737 \h </w:instrText>
            </w:r>
            <w:r w:rsidR="001A4481">
              <w:rPr>
                <w:noProof/>
                <w:webHidden/>
              </w:rPr>
            </w:r>
            <w:r w:rsidR="001A4481">
              <w:rPr>
                <w:noProof/>
                <w:webHidden/>
              </w:rPr>
              <w:fldChar w:fldCharType="separate"/>
            </w:r>
            <w:r w:rsidR="00266C19">
              <w:rPr>
                <w:noProof/>
                <w:webHidden/>
              </w:rPr>
              <w:t>5</w:t>
            </w:r>
            <w:r w:rsidR="001A4481">
              <w:rPr>
                <w:noProof/>
                <w:webHidden/>
              </w:rPr>
              <w:fldChar w:fldCharType="end"/>
            </w:r>
          </w:hyperlink>
        </w:p>
        <w:p w14:paraId="18807C9D" w14:textId="01E40C9A"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38" w:history="1">
            <w:r w:rsidR="001A4481" w:rsidRPr="00E53924">
              <w:rPr>
                <w:rStyle w:val="Hyperlink"/>
                <w:noProof/>
              </w:rPr>
              <w:t>ACTIVITY 3. Identify hazards and hazardous events</w:t>
            </w:r>
            <w:r w:rsidR="001A4481">
              <w:rPr>
                <w:noProof/>
                <w:webHidden/>
              </w:rPr>
              <w:tab/>
            </w:r>
            <w:r w:rsidR="001A4481">
              <w:rPr>
                <w:noProof/>
                <w:webHidden/>
              </w:rPr>
              <w:fldChar w:fldCharType="begin"/>
            </w:r>
            <w:r w:rsidR="001A4481">
              <w:rPr>
                <w:noProof/>
                <w:webHidden/>
              </w:rPr>
              <w:instrText xml:space="preserve"> PAGEREF _Toc214949738 \h </w:instrText>
            </w:r>
            <w:r w:rsidR="001A4481">
              <w:rPr>
                <w:noProof/>
                <w:webHidden/>
              </w:rPr>
            </w:r>
            <w:r w:rsidR="001A4481">
              <w:rPr>
                <w:noProof/>
                <w:webHidden/>
              </w:rPr>
              <w:fldChar w:fldCharType="separate"/>
            </w:r>
            <w:r w:rsidR="00266C19">
              <w:rPr>
                <w:noProof/>
                <w:webHidden/>
              </w:rPr>
              <w:t>7</w:t>
            </w:r>
            <w:r w:rsidR="001A4481">
              <w:rPr>
                <w:noProof/>
                <w:webHidden/>
              </w:rPr>
              <w:fldChar w:fldCharType="end"/>
            </w:r>
          </w:hyperlink>
        </w:p>
        <w:p w14:paraId="14394158" w14:textId="15922CC0"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39" w:history="1">
            <w:r w:rsidR="001A4481" w:rsidRPr="00E53924">
              <w:rPr>
                <w:rStyle w:val="Hyperlink"/>
                <w:noProof/>
              </w:rPr>
              <w:t>ACTIVITY 4. Hazard-control match-up</w:t>
            </w:r>
            <w:r w:rsidR="001A4481">
              <w:rPr>
                <w:noProof/>
                <w:webHidden/>
              </w:rPr>
              <w:tab/>
            </w:r>
            <w:r w:rsidR="001A4481">
              <w:rPr>
                <w:noProof/>
                <w:webHidden/>
              </w:rPr>
              <w:fldChar w:fldCharType="begin"/>
            </w:r>
            <w:r w:rsidR="001A4481">
              <w:rPr>
                <w:noProof/>
                <w:webHidden/>
              </w:rPr>
              <w:instrText xml:space="preserve"> PAGEREF _Toc214949739 \h </w:instrText>
            </w:r>
            <w:r w:rsidR="001A4481">
              <w:rPr>
                <w:noProof/>
                <w:webHidden/>
              </w:rPr>
            </w:r>
            <w:r w:rsidR="001A4481">
              <w:rPr>
                <w:noProof/>
                <w:webHidden/>
              </w:rPr>
              <w:fldChar w:fldCharType="separate"/>
            </w:r>
            <w:r w:rsidR="00266C19">
              <w:rPr>
                <w:noProof/>
                <w:webHidden/>
              </w:rPr>
              <w:t>8</w:t>
            </w:r>
            <w:r w:rsidR="001A4481">
              <w:rPr>
                <w:noProof/>
                <w:webHidden/>
              </w:rPr>
              <w:fldChar w:fldCharType="end"/>
            </w:r>
          </w:hyperlink>
        </w:p>
        <w:p w14:paraId="738C8A2F" w14:textId="34E45AAD"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0" w:history="1">
            <w:r w:rsidR="001A4481" w:rsidRPr="00E53924">
              <w:rPr>
                <w:rStyle w:val="Hyperlink"/>
                <w:noProof/>
              </w:rPr>
              <w:t>ACTIVITY 5. Hazard-control-validation match-up</w:t>
            </w:r>
            <w:r w:rsidR="001A4481">
              <w:rPr>
                <w:noProof/>
                <w:webHidden/>
              </w:rPr>
              <w:tab/>
            </w:r>
            <w:r w:rsidR="001A4481">
              <w:rPr>
                <w:noProof/>
                <w:webHidden/>
              </w:rPr>
              <w:fldChar w:fldCharType="begin"/>
            </w:r>
            <w:r w:rsidR="001A4481">
              <w:rPr>
                <w:noProof/>
                <w:webHidden/>
              </w:rPr>
              <w:instrText xml:space="preserve"> PAGEREF _Toc214949740 \h </w:instrText>
            </w:r>
            <w:r w:rsidR="001A4481">
              <w:rPr>
                <w:noProof/>
                <w:webHidden/>
              </w:rPr>
            </w:r>
            <w:r w:rsidR="001A4481">
              <w:rPr>
                <w:noProof/>
                <w:webHidden/>
              </w:rPr>
              <w:fldChar w:fldCharType="separate"/>
            </w:r>
            <w:r w:rsidR="00266C19">
              <w:rPr>
                <w:noProof/>
                <w:webHidden/>
              </w:rPr>
              <w:t>9</w:t>
            </w:r>
            <w:r w:rsidR="001A4481">
              <w:rPr>
                <w:noProof/>
                <w:webHidden/>
              </w:rPr>
              <w:fldChar w:fldCharType="end"/>
            </w:r>
          </w:hyperlink>
        </w:p>
        <w:p w14:paraId="719E1645" w14:textId="2A9F5B18"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1" w:history="1">
            <w:r w:rsidR="001A4481" w:rsidRPr="00E53924">
              <w:rPr>
                <w:rStyle w:val="Hyperlink"/>
                <w:noProof/>
              </w:rPr>
              <w:t>ACTIVITY 6. Control measure ID and validation</w:t>
            </w:r>
            <w:r w:rsidR="001A4481">
              <w:rPr>
                <w:noProof/>
                <w:webHidden/>
              </w:rPr>
              <w:tab/>
            </w:r>
            <w:r w:rsidR="001A4481">
              <w:rPr>
                <w:noProof/>
                <w:webHidden/>
              </w:rPr>
              <w:fldChar w:fldCharType="begin"/>
            </w:r>
            <w:r w:rsidR="001A4481">
              <w:rPr>
                <w:noProof/>
                <w:webHidden/>
              </w:rPr>
              <w:instrText xml:space="preserve"> PAGEREF _Toc214949741 \h </w:instrText>
            </w:r>
            <w:r w:rsidR="001A4481">
              <w:rPr>
                <w:noProof/>
                <w:webHidden/>
              </w:rPr>
            </w:r>
            <w:r w:rsidR="001A4481">
              <w:rPr>
                <w:noProof/>
                <w:webHidden/>
              </w:rPr>
              <w:fldChar w:fldCharType="separate"/>
            </w:r>
            <w:r w:rsidR="00266C19">
              <w:rPr>
                <w:noProof/>
                <w:webHidden/>
              </w:rPr>
              <w:t>11</w:t>
            </w:r>
            <w:r w:rsidR="001A4481">
              <w:rPr>
                <w:noProof/>
                <w:webHidden/>
              </w:rPr>
              <w:fldChar w:fldCharType="end"/>
            </w:r>
          </w:hyperlink>
        </w:p>
        <w:p w14:paraId="58C9562B" w14:textId="097C49FA"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2" w:history="1">
            <w:r w:rsidR="001A4481" w:rsidRPr="00E53924">
              <w:rPr>
                <w:rStyle w:val="Hyperlink"/>
                <w:noProof/>
              </w:rPr>
              <w:t>ACTIVITY 7. Risk assessment</w:t>
            </w:r>
            <w:r w:rsidR="001A4481">
              <w:rPr>
                <w:noProof/>
                <w:webHidden/>
              </w:rPr>
              <w:tab/>
            </w:r>
            <w:r w:rsidR="001A4481">
              <w:rPr>
                <w:noProof/>
                <w:webHidden/>
              </w:rPr>
              <w:fldChar w:fldCharType="begin"/>
            </w:r>
            <w:r w:rsidR="001A4481">
              <w:rPr>
                <w:noProof/>
                <w:webHidden/>
              </w:rPr>
              <w:instrText xml:space="preserve"> PAGEREF _Toc214949742 \h </w:instrText>
            </w:r>
            <w:r w:rsidR="001A4481">
              <w:rPr>
                <w:noProof/>
                <w:webHidden/>
              </w:rPr>
            </w:r>
            <w:r w:rsidR="001A4481">
              <w:rPr>
                <w:noProof/>
                <w:webHidden/>
              </w:rPr>
              <w:fldChar w:fldCharType="separate"/>
            </w:r>
            <w:r w:rsidR="00266C19">
              <w:rPr>
                <w:noProof/>
                <w:webHidden/>
              </w:rPr>
              <w:t>12</w:t>
            </w:r>
            <w:r w:rsidR="001A4481">
              <w:rPr>
                <w:noProof/>
                <w:webHidden/>
              </w:rPr>
              <w:fldChar w:fldCharType="end"/>
            </w:r>
          </w:hyperlink>
        </w:p>
        <w:p w14:paraId="3EFB8843" w14:textId="2CB64310"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3" w:history="1">
            <w:r w:rsidR="001A4481" w:rsidRPr="00E53924">
              <w:rPr>
                <w:rStyle w:val="Hyperlink"/>
                <w:noProof/>
              </w:rPr>
              <w:t>ACTIVITY 8. Improvement planning</w:t>
            </w:r>
            <w:r w:rsidR="001A4481">
              <w:rPr>
                <w:noProof/>
                <w:webHidden/>
              </w:rPr>
              <w:tab/>
            </w:r>
            <w:r w:rsidR="001A4481">
              <w:rPr>
                <w:noProof/>
                <w:webHidden/>
              </w:rPr>
              <w:fldChar w:fldCharType="begin"/>
            </w:r>
            <w:r w:rsidR="001A4481">
              <w:rPr>
                <w:noProof/>
                <w:webHidden/>
              </w:rPr>
              <w:instrText xml:space="preserve"> PAGEREF _Toc214949743 \h </w:instrText>
            </w:r>
            <w:r w:rsidR="001A4481">
              <w:rPr>
                <w:noProof/>
                <w:webHidden/>
              </w:rPr>
            </w:r>
            <w:r w:rsidR="001A4481">
              <w:rPr>
                <w:noProof/>
                <w:webHidden/>
              </w:rPr>
              <w:fldChar w:fldCharType="separate"/>
            </w:r>
            <w:r w:rsidR="00266C19">
              <w:rPr>
                <w:noProof/>
                <w:webHidden/>
              </w:rPr>
              <w:t>18</w:t>
            </w:r>
            <w:r w:rsidR="001A4481">
              <w:rPr>
                <w:noProof/>
                <w:webHidden/>
              </w:rPr>
              <w:fldChar w:fldCharType="end"/>
            </w:r>
          </w:hyperlink>
        </w:p>
        <w:p w14:paraId="52A7479C" w14:textId="6B6D17D8"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4" w:history="1">
            <w:r w:rsidR="001A4481" w:rsidRPr="00E53924">
              <w:rPr>
                <w:rStyle w:val="Hyperlink"/>
                <w:noProof/>
              </w:rPr>
              <w:t>ACTIVITY 9. Field trip instructions</w:t>
            </w:r>
            <w:r w:rsidR="001A4481">
              <w:rPr>
                <w:noProof/>
                <w:webHidden/>
              </w:rPr>
              <w:tab/>
            </w:r>
            <w:r w:rsidR="001A4481">
              <w:rPr>
                <w:noProof/>
                <w:webHidden/>
              </w:rPr>
              <w:fldChar w:fldCharType="begin"/>
            </w:r>
            <w:r w:rsidR="001A4481">
              <w:rPr>
                <w:noProof/>
                <w:webHidden/>
              </w:rPr>
              <w:instrText xml:space="preserve"> PAGEREF _Toc214949744 \h </w:instrText>
            </w:r>
            <w:r w:rsidR="001A4481">
              <w:rPr>
                <w:noProof/>
                <w:webHidden/>
              </w:rPr>
            </w:r>
            <w:r w:rsidR="001A4481">
              <w:rPr>
                <w:noProof/>
                <w:webHidden/>
              </w:rPr>
              <w:fldChar w:fldCharType="separate"/>
            </w:r>
            <w:r w:rsidR="00266C19">
              <w:rPr>
                <w:noProof/>
                <w:webHidden/>
              </w:rPr>
              <w:t>20</w:t>
            </w:r>
            <w:r w:rsidR="001A4481">
              <w:rPr>
                <w:noProof/>
                <w:webHidden/>
              </w:rPr>
              <w:fldChar w:fldCharType="end"/>
            </w:r>
          </w:hyperlink>
        </w:p>
        <w:p w14:paraId="7672FA45" w14:textId="68C42778"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5" w:history="1">
            <w:r w:rsidR="001A4481" w:rsidRPr="00E53924">
              <w:rPr>
                <w:rStyle w:val="Hyperlink"/>
                <w:noProof/>
              </w:rPr>
              <w:t>ACTIVITY 10. Walkerton (Canada) case study</w:t>
            </w:r>
            <w:r w:rsidR="001A4481">
              <w:rPr>
                <w:noProof/>
                <w:webHidden/>
              </w:rPr>
              <w:tab/>
            </w:r>
            <w:r w:rsidR="001A4481">
              <w:rPr>
                <w:noProof/>
                <w:webHidden/>
              </w:rPr>
              <w:fldChar w:fldCharType="begin"/>
            </w:r>
            <w:r w:rsidR="001A4481">
              <w:rPr>
                <w:noProof/>
                <w:webHidden/>
              </w:rPr>
              <w:instrText xml:space="preserve"> PAGEREF _Toc214949745 \h </w:instrText>
            </w:r>
            <w:r w:rsidR="001A4481">
              <w:rPr>
                <w:noProof/>
                <w:webHidden/>
              </w:rPr>
            </w:r>
            <w:r w:rsidR="001A4481">
              <w:rPr>
                <w:noProof/>
                <w:webHidden/>
              </w:rPr>
              <w:fldChar w:fldCharType="separate"/>
            </w:r>
            <w:r w:rsidR="00266C19">
              <w:rPr>
                <w:noProof/>
                <w:webHidden/>
              </w:rPr>
              <w:t>27</w:t>
            </w:r>
            <w:r w:rsidR="001A4481">
              <w:rPr>
                <w:noProof/>
                <w:webHidden/>
              </w:rPr>
              <w:fldChar w:fldCharType="end"/>
            </w:r>
          </w:hyperlink>
        </w:p>
        <w:p w14:paraId="33F817A9" w14:textId="6475A40D" w:rsidR="001A4481" w:rsidRDefault="00000000">
          <w:pPr>
            <w:pStyle w:val="TOC1"/>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6" w:history="1">
            <w:r w:rsidR="001A4481" w:rsidRPr="00E53924">
              <w:rPr>
                <w:rStyle w:val="Hyperlink"/>
                <w:noProof/>
              </w:rPr>
              <w:t>ANNEX 1. Possible threats to water safety</w:t>
            </w:r>
            <w:r w:rsidR="001A4481">
              <w:rPr>
                <w:noProof/>
                <w:webHidden/>
              </w:rPr>
              <w:tab/>
            </w:r>
            <w:r w:rsidR="001A4481">
              <w:rPr>
                <w:noProof/>
                <w:webHidden/>
              </w:rPr>
              <w:fldChar w:fldCharType="begin"/>
            </w:r>
            <w:r w:rsidR="001A4481">
              <w:rPr>
                <w:noProof/>
                <w:webHidden/>
              </w:rPr>
              <w:instrText xml:space="preserve"> PAGEREF _Toc214949746 \h </w:instrText>
            </w:r>
            <w:r w:rsidR="001A4481">
              <w:rPr>
                <w:noProof/>
                <w:webHidden/>
              </w:rPr>
            </w:r>
            <w:r w:rsidR="001A4481">
              <w:rPr>
                <w:noProof/>
                <w:webHidden/>
              </w:rPr>
              <w:fldChar w:fldCharType="separate"/>
            </w:r>
            <w:r w:rsidR="00266C19">
              <w:rPr>
                <w:noProof/>
                <w:webHidden/>
              </w:rPr>
              <w:t>29</w:t>
            </w:r>
            <w:r w:rsidR="001A4481">
              <w:rPr>
                <w:noProof/>
                <w:webHidden/>
              </w:rPr>
              <w:fldChar w:fldCharType="end"/>
            </w:r>
          </w:hyperlink>
        </w:p>
        <w:p w14:paraId="4FB08C21" w14:textId="609290C1" w:rsidR="001A4481" w:rsidRPr="001A4481" w:rsidRDefault="00000000">
          <w:pPr>
            <w:pStyle w:val="TOC2"/>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7" w:history="1">
            <w:r w:rsidR="001A4481" w:rsidRPr="001A4481">
              <w:rPr>
                <w:rStyle w:val="Hyperlink"/>
                <w:rFonts w:ascii="Calibri Light" w:hAnsi="Calibri Light"/>
                <w:noProof/>
                <w:spacing w:val="-10"/>
                <w:kern w:val="28"/>
              </w:rPr>
              <w:t>Source threats</w:t>
            </w:r>
            <w:r w:rsidR="001A4481" w:rsidRPr="001A4481">
              <w:rPr>
                <w:noProof/>
                <w:webHidden/>
              </w:rPr>
              <w:tab/>
            </w:r>
            <w:r w:rsidR="001A4481" w:rsidRPr="001A4481">
              <w:rPr>
                <w:noProof/>
                <w:webHidden/>
              </w:rPr>
              <w:fldChar w:fldCharType="begin"/>
            </w:r>
            <w:r w:rsidR="001A4481" w:rsidRPr="001A4481">
              <w:rPr>
                <w:noProof/>
                <w:webHidden/>
              </w:rPr>
              <w:instrText xml:space="preserve"> PAGEREF _Toc214949747 \h </w:instrText>
            </w:r>
            <w:r w:rsidR="001A4481" w:rsidRPr="001A4481">
              <w:rPr>
                <w:noProof/>
                <w:webHidden/>
              </w:rPr>
            </w:r>
            <w:r w:rsidR="001A4481" w:rsidRPr="001A4481">
              <w:rPr>
                <w:noProof/>
                <w:webHidden/>
              </w:rPr>
              <w:fldChar w:fldCharType="separate"/>
            </w:r>
            <w:r w:rsidR="00266C19">
              <w:rPr>
                <w:noProof/>
                <w:webHidden/>
              </w:rPr>
              <w:t>30</w:t>
            </w:r>
            <w:r w:rsidR="001A4481" w:rsidRPr="001A4481">
              <w:rPr>
                <w:noProof/>
                <w:webHidden/>
              </w:rPr>
              <w:fldChar w:fldCharType="end"/>
            </w:r>
          </w:hyperlink>
        </w:p>
        <w:p w14:paraId="42FCB0BE" w14:textId="245904CC" w:rsidR="001A4481" w:rsidRPr="001A4481" w:rsidRDefault="00000000">
          <w:pPr>
            <w:pStyle w:val="TOC2"/>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8" w:history="1">
            <w:r w:rsidR="001A4481" w:rsidRPr="001A4481">
              <w:rPr>
                <w:rStyle w:val="Hyperlink"/>
                <w:rFonts w:ascii="Calibri Light" w:hAnsi="Calibri Light"/>
                <w:noProof/>
                <w:spacing w:val="-10"/>
                <w:kern w:val="28"/>
              </w:rPr>
              <w:t>Water treatment plant threats</w:t>
            </w:r>
            <w:r w:rsidR="001A4481" w:rsidRPr="001A4481">
              <w:rPr>
                <w:noProof/>
                <w:webHidden/>
              </w:rPr>
              <w:tab/>
            </w:r>
            <w:r w:rsidR="001A4481" w:rsidRPr="001A4481">
              <w:rPr>
                <w:noProof/>
                <w:webHidden/>
              </w:rPr>
              <w:fldChar w:fldCharType="begin"/>
            </w:r>
            <w:r w:rsidR="001A4481" w:rsidRPr="001A4481">
              <w:rPr>
                <w:noProof/>
                <w:webHidden/>
              </w:rPr>
              <w:instrText xml:space="preserve"> PAGEREF _Toc214949748 \h </w:instrText>
            </w:r>
            <w:r w:rsidR="001A4481" w:rsidRPr="001A4481">
              <w:rPr>
                <w:noProof/>
                <w:webHidden/>
              </w:rPr>
            </w:r>
            <w:r w:rsidR="001A4481" w:rsidRPr="001A4481">
              <w:rPr>
                <w:noProof/>
                <w:webHidden/>
              </w:rPr>
              <w:fldChar w:fldCharType="separate"/>
            </w:r>
            <w:r w:rsidR="00266C19">
              <w:rPr>
                <w:noProof/>
                <w:webHidden/>
              </w:rPr>
              <w:t>31</w:t>
            </w:r>
            <w:r w:rsidR="001A4481" w:rsidRPr="001A4481">
              <w:rPr>
                <w:noProof/>
                <w:webHidden/>
              </w:rPr>
              <w:fldChar w:fldCharType="end"/>
            </w:r>
          </w:hyperlink>
        </w:p>
        <w:p w14:paraId="7315524B" w14:textId="7B0409F1" w:rsidR="001A4481" w:rsidRPr="001A4481" w:rsidRDefault="00000000">
          <w:pPr>
            <w:pStyle w:val="TOC2"/>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49" w:history="1">
            <w:r w:rsidR="001A4481" w:rsidRPr="001A4481">
              <w:rPr>
                <w:rStyle w:val="Hyperlink"/>
                <w:rFonts w:ascii="Calibri Light" w:hAnsi="Calibri Light"/>
                <w:noProof/>
                <w:spacing w:val="-10"/>
                <w:kern w:val="28"/>
              </w:rPr>
              <w:t>Distribution and storage threats</w:t>
            </w:r>
            <w:r w:rsidR="001A4481" w:rsidRPr="001A4481">
              <w:rPr>
                <w:noProof/>
                <w:webHidden/>
              </w:rPr>
              <w:tab/>
            </w:r>
            <w:r w:rsidR="001A4481" w:rsidRPr="001A4481">
              <w:rPr>
                <w:noProof/>
                <w:webHidden/>
              </w:rPr>
              <w:fldChar w:fldCharType="begin"/>
            </w:r>
            <w:r w:rsidR="001A4481" w:rsidRPr="001A4481">
              <w:rPr>
                <w:noProof/>
                <w:webHidden/>
              </w:rPr>
              <w:instrText xml:space="preserve"> PAGEREF _Toc214949749 \h </w:instrText>
            </w:r>
            <w:r w:rsidR="001A4481" w:rsidRPr="001A4481">
              <w:rPr>
                <w:noProof/>
                <w:webHidden/>
              </w:rPr>
            </w:r>
            <w:r w:rsidR="001A4481" w:rsidRPr="001A4481">
              <w:rPr>
                <w:noProof/>
                <w:webHidden/>
              </w:rPr>
              <w:fldChar w:fldCharType="separate"/>
            </w:r>
            <w:r w:rsidR="00266C19">
              <w:rPr>
                <w:noProof/>
                <w:webHidden/>
              </w:rPr>
              <w:t>33</w:t>
            </w:r>
            <w:r w:rsidR="001A4481" w:rsidRPr="001A4481">
              <w:rPr>
                <w:noProof/>
                <w:webHidden/>
              </w:rPr>
              <w:fldChar w:fldCharType="end"/>
            </w:r>
          </w:hyperlink>
        </w:p>
        <w:p w14:paraId="14030F52" w14:textId="04C76D12" w:rsidR="001A4481" w:rsidRPr="001A4481" w:rsidRDefault="00000000">
          <w:pPr>
            <w:pStyle w:val="TOC2"/>
            <w:tabs>
              <w:tab w:val="right" w:leader="dot" w:pos="9736"/>
            </w:tabs>
            <w:rPr>
              <w:rFonts w:asciiTheme="minorHAnsi" w:eastAsiaTheme="minorEastAsia" w:hAnsiTheme="minorHAnsi" w:cstheme="minorBidi"/>
              <w:noProof/>
              <w:kern w:val="2"/>
              <w:sz w:val="24"/>
              <w:szCs w:val="24"/>
              <w:lang w:val="en-IE" w:eastAsia="en-IE"/>
              <w14:ligatures w14:val="standardContextual"/>
            </w:rPr>
          </w:pPr>
          <w:hyperlink w:anchor="_Toc214949750" w:history="1">
            <w:r w:rsidR="001A4481" w:rsidRPr="001A4481">
              <w:rPr>
                <w:rStyle w:val="Hyperlink"/>
                <w:rFonts w:ascii="Calibri Light" w:hAnsi="Calibri Light"/>
                <w:noProof/>
                <w:spacing w:val="-10"/>
                <w:kern w:val="28"/>
              </w:rPr>
              <w:t>User-level threats</w:t>
            </w:r>
            <w:r w:rsidR="001A4481" w:rsidRPr="001A4481">
              <w:rPr>
                <w:noProof/>
                <w:webHidden/>
              </w:rPr>
              <w:tab/>
            </w:r>
            <w:r w:rsidR="001A4481" w:rsidRPr="001A4481">
              <w:rPr>
                <w:noProof/>
                <w:webHidden/>
              </w:rPr>
              <w:fldChar w:fldCharType="begin"/>
            </w:r>
            <w:r w:rsidR="001A4481" w:rsidRPr="001A4481">
              <w:rPr>
                <w:noProof/>
                <w:webHidden/>
              </w:rPr>
              <w:instrText xml:space="preserve"> PAGEREF _Toc214949750 \h </w:instrText>
            </w:r>
            <w:r w:rsidR="001A4481" w:rsidRPr="001A4481">
              <w:rPr>
                <w:noProof/>
                <w:webHidden/>
              </w:rPr>
            </w:r>
            <w:r w:rsidR="001A4481" w:rsidRPr="001A4481">
              <w:rPr>
                <w:noProof/>
                <w:webHidden/>
              </w:rPr>
              <w:fldChar w:fldCharType="separate"/>
            </w:r>
            <w:r w:rsidR="00266C19">
              <w:rPr>
                <w:noProof/>
                <w:webHidden/>
              </w:rPr>
              <w:t>35</w:t>
            </w:r>
            <w:r w:rsidR="001A4481" w:rsidRPr="001A4481">
              <w:rPr>
                <w:noProof/>
                <w:webHidden/>
              </w:rPr>
              <w:fldChar w:fldCharType="end"/>
            </w:r>
          </w:hyperlink>
        </w:p>
        <w:p w14:paraId="505BF226" w14:textId="546F6ADE" w:rsidR="00E52117" w:rsidRPr="00083A50" w:rsidRDefault="00E52117">
          <w:r w:rsidRPr="00083A50">
            <w:rPr>
              <w:b/>
              <w:bCs/>
            </w:rPr>
            <w:fldChar w:fldCharType="end"/>
          </w:r>
        </w:p>
      </w:sdtContent>
    </w:sdt>
    <w:p w14:paraId="0E6FB0CA" w14:textId="77777777" w:rsidR="00E52117" w:rsidRPr="00083A50" w:rsidRDefault="00E52117" w:rsidP="00266DF3">
      <w:pPr>
        <w:pStyle w:val="Heading1"/>
        <w:shd w:val="clear" w:color="auto" w:fill="156082" w:themeFill="accent1"/>
        <w:rPr>
          <w:color w:val="FFFFFF" w:themeColor="background1"/>
          <w:sz w:val="36"/>
          <w:szCs w:val="36"/>
        </w:rPr>
        <w:sectPr w:rsidR="00E52117" w:rsidRPr="00083A50" w:rsidSect="00E52117">
          <w:pgSz w:w="11906" w:h="16838"/>
          <w:pgMar w:top="1440" w:right="1080" w:bottom="1440" w:left="1080" w:header="708" w:footer="708" w:gutter="0"/>
          <w:cols w:space="708"/>
          <w:docGrid w:linePitch="360"/>
        </w:sectPr>
      </w:pPr>
    </w:p>
    <w:p w14:paraId="283DAE6E" w14:textId="5392CB66" w:rsidR="00E615CD" w:rsidRPr="00083A50" w:rsidRDefault="00E615CD" w:rsidP="00266DF3">
      <w:pPr>
        <w:pStyle w:val="Heading1"/>
        <w:shd w:val="clear" w:color="auto" w:fill="156082" w:themeFill="accent1"/>
        <w:rPr>
          <w:color w:val="FFFFFF" w:themeColor="background1"/>
          <w:sz w:val="36"/>
          <w:szCs w:val="36"/>
        </w:rPr>
      </w:pPr>
      <w:bookmarkStart w:id="0" w:name="_Toc214949736"/>
      <w:r w:rsidRPr="00083A50">
        <w:rPr>
          <w:color w:val="FFFFFF" w:themeColor="background1"/>
          <w:sz w:val="36"/>
          <w:szCs w:val="36"/>
        </w:rPr>
        <w:lastRenderedPageBreak/>
        <w:t xml:space="preserve">ACTIVITY 1. </w:t>
      </w:r>
      <w:r w:rsidR="00D37C5A" w:rsidRPr="00083A50">
        <w:rPr>
          <w:color w:val="FFFFFF" w:themeColor="background1"/>
          <w:sz w:val="36"/>
          <w:szCs w:val="36"/>
        </w:rPr>
        <w:t>Water quality and health match-up</w:t>
      </w:r>
      <w:bookmarkEnd w:id="0"/>
    </w:p>
    <w:p w14:paraId="61596E5A" w14:textId="6B74DC62" w:rsidR="00E615CD" w:rsidRPr="00083A50" w:rsidRDefault="00E615CD" w:rsidP="00E615CD">
      <w:pPr>
        <w:rPr>
          <w:rFonts w:cs="Calibri"/>
          <w:sz w:val="22"/>
          <w:szCs w:val="22"/>
        </w:rPr>
      </w:pPr>
      <w:r w:rsidRPr="00083A50">
        <w:rPr>
          <w:rFonts w:cs="Calibri"/>
          <w:sz w:val="22"/>
          <w:szCs w:val="22"/>
        </w:rPr>
        <w:t>Choosing from the following list, complete the middle row of the table provided (</w:t>
      </w:r>
      <w:proofErr w:type="gramStart"/>
      <w:r w:rsidR="003E3458" w:rsidRPr="00083A50">
        <w:rPr>
          <w:rFonts w:cs="Calibri"/>
          <w:sz w:val="22"/>
          <w:szCs w:val="22"/>
        </w:rPr>
        <w:t>i.e.</w:t>
      </w:r>
      <w:proofErr w:type="gramEnd"/>
      <w:r w:rsidR="003E3458" w:rsidRPr="00083A50">
        <w:rPr>
          <w:rFonts w:cs="Calibri"/>
          <w:sz w:val="22"/>
          <w:szCs w:val="22"/>
        </w:rPr>
        <w:t xml:space="preserve"> the </w:t>
      </w:r>
      <w:r w:rsidRPr="00083A50">
        <w:rPr>
          <w:rFonts w:cs="Calibri"/>
          <w:sz w:val="22"/>
          <w:szCs w:val="22"/>
        </w:rPr>
        <w:t>column “Possible hazard”) by matching each water-related hazard with the signs and source of the hazard. Review answers together.</w:t>
      </w:r>
    </w:p>
    <w:p w14:paraId="3EEB5BF8" w14:textId="7560D9AA" w:rsidR="00E615CD" w:rsidRPr="00083A50" w:rsidRDefault="00E615CD" w:rsidP="00E615CD">
      <w:pPr>
        <w:rPr>
          <w:rFonts w:cs="Calibri"/>
          <w:sz w:val="22"/>
          <w:szCs w:val="22"/>
        </w:rPr>
      </w:pPr>
      <w:r w:rsidRPr="00083A50">
        <w:rPr>
          <w:rFonts w:cs="Calibri"/>
          <w:sz w:val="22"/>
          <w:szCs w:val="22"/>
        </w:rPr>
        <w:t xml:space="preserve">Once you have used a word from the list, draw a line through it. </w:t>
      </w:r>
      <w:r w:rsidR="00D37C5A" w:rsidRPr="00083A50">
        <w:rPr>
          <w:rFonts w:cs="Calibri"/>
          <w:sz w:val="22"/>
          <w:szCs w:val="22"/>
        </w:rPr>
        <w:t>See the e</w:t>
      </w:r>
      <w:r w:rsidRPr="00083A50">
        <w:rPr>
          <w:rFonts w:cs="Calibri"/>
          <w:sz w:val="22"/>
          <w:szCs w:val="22"/>
        </w:rPr>
        <w:t xml:space="preserve">xample provided in </w:t>
      </w:r>
      <w:r w:rsidRPr="00083A50">
        <w:rPr>
          <w:rFonts w:cs="Calibri"/>
          <w:color w:val="C00000"/>
          <w:sz w:val="22"/>
          <w:szCs w:val="22"/>
        </w:rPr>
        <w:t>red</w:t>
      </w:r>
      <w:r w:rsidRPr="00083A50">
        <w:rPr>
          <w:rFonts w:cs="Calibri"/>
          <w:sz w:val="22"/>
          <w:szCs w:val="22"/>
        </w:rPr>
        <w:t>.</w:t>
      </w:r>
    </w:p>
    <w:p w14:paraId="3AD78DC7" w14:textId="77777777" w:rsidR="00D37C5A" w:rsidRPr="00083A50" w:rsidRDefault="00D37C5A" w:rsidP="00E615CD">
      <w:pPr>
        <w:rPr>
          <w:rFonts w:cs="Calibri"/>
          <w:sz w:val="22"/>
          <w:szCs w:val="22"/>
        </w:rPr>
      </w:pPr>
    </w:p>
    <w:p w14:paraId="0F95115B" w14:textId="0087D88C" w:rsidR="00E615CD" w:rsidRPr="00083A50" w:rsidRDefault="00D37C5A" w:rsidP="00E615CD">
      <w:pPr>
        <w:rPr>
          <w:rFonts w:cs="Calibri"/>
          <w:i/>
          <w:iCs/>
          <w:sz w:val="22"/>
          <w:szCs w:val="22"/>
        </w:rPr>
        <w:sectPr w:rsidR="00E615CD" w:rsidRPr="00083A50" w:rsidSect="00E52117">
          <w:pgSz w:w="11906" w:h="16838"/>
          <w:pgMar w:top="1440" w:right="1080" w:bottom="1440" w:left="1080" w:header="708" w:footer="708" w:gutter="0"/>
          <w:cols w:space="708"/>
          <w:docGrid w:linePitch="360"/>
        </w:sectPr>
      </w:pPr>
      <w:r w:rsidRPr="00083A50">
        <w:rPr>
          <w:i/>
          <w:iCs/>
          <w:color w:val="009FB7"/>
          <w:sz w:val="22"/>
          <w:szCs w:val="22"/>
        </w:rPr>
        <w:t>List of words to choose from:</w:t>
      </w:r>
      <w:r w:rsidRPr="00083A50">
        <w:rPr>
          <w:rFonts w:cs="Calibri"/>
          <w:i/>
          <w:iCs/>
          <w:sz w:val="22"/>
          <w:szCs w:val="22"/>
        </w:rPr>
        <w:t xml:space="preserve"> </w:t>
      </w:r>
      <w:r w:rsidR="00E615CD" w:rsidRPr="00083A50">
        <w:rPr>
          <w:rFonts w:cs="Calibri"/>
          <w:i/>
          <w:iCs/>
          <w:sz w:val="22"/>
          <w:szCs w:val="22"/>
        </w:rPr>
        <w:t xml:space="preserve"> </w:t>
      </w:r>
    </w:p>
    <w:p w14:paraId="0CE44C0D" w14:textId="77777777" w:rsidR="00E615CD" w:rsidRPr="00083A50" w:rsidRDefault="00E615CD" w:rsidP="00E615CD">
      <w:pPr>
        <w:ind w:firstLine="720"/>
        <w:rPr>
          <w:rFonts w:cs="Calibri"/>
          <w:b/>
          <w:bCs/>
          <w:sz w:val="22"/>
          <w:szCs w:val="22"/>
        </w:rPr>
      </w:pPr>
      <w:r w:rsidRPr="00083A50">
        <w:rPr>
          <w:rFonts w:cs="Calibri"/>
          <w:b/>
          <w:bCs/>
          <w:sz w:val="22"/>
          <w:szCs w:val="22"/>
        </w:rPr>
        <w:t>High levels of nitrates/nitrites</w:t>
      </w:r>
    </w:p>
    <w:p w14:paraId="2D4637B6" w14:textId="77777777" w:rsidR="00E615CD" w:rsidRPr="00083A50" w:rsidRDefault="00E615CD" w:rsidP="00E615CD">
      <w:pPr>
        <w:ind w:left="720"/>
        <w:rPr>
          <w:rFonts w:cs="Calibri"/>
          <w:b/>
          <w:bCs/>
          <w:sz w:val="22"/>
          <w:szCs w:val="22"/>
        </w:rPr>
      </w:pPr>
      <w:r w:rsidRPr="00083A50">
        <w:rPr>
          <w:rFonts w:cs="Calibri"/>
          <w:b/>
          <w:bCs/>
          <w:sz w:val="22"/>
          <w:szCs w:val="22"/>
        </w:rPr>
        <w:t>High hardness (calcium and magnesium)</w:t>
      </w:r>
    </w:p>
    <w:p w14:paraId="79D4024D" w14:textId="77777777" w:rsidR="00E615CD" w:rsidRPr="00083A50" w:rsidRDefault="00E615CD" w:rsidP="00E615CD">
      <w:pPr>
        <w:ind w:firstLine="720"/>
        <w:rPr>
          <w:rFonts w:cs="Calibri"/>
          <w:b/>
          <w:bCs/>
          <w:strike/>
          <w:color w:val="C00000"/>
          <w:sz w:val="22"/>
          <w:szCs w:val="22"/>
        </w:rPr>
      </w:pPr>
      <w:r w:rsidRPr="00083A50">
        <w:rPr>
          <w:rFonts w:cs="Calibri"/>
          <w:b/>
          <w:bCs/>
          <w:strike/>
          <w:color w:val="C00000"/>
          <w:sz w:val="22"/>
          <w:szCs w:val="22"/>
        </w:rPr>
        <w:t>Microbial pathogens</w:t>
      </w:r>
    </w:p>
    <w:p w14:paraId="55694539" w14:textId="77777777" w:rsidR="00E615CD" w:rsidRPr="00083A50" w:rsidRDefault="00E615CD" w:rsidP="00E615CD">
      <w:pPr>
        <w:ind w:firstLine="720"/>
        <w:rPr>
          <w:rFonts w:cs="Calibri"/>
          <w:b/>
          <w:bCs/>
          <w:sz w:val="22"/>
          <w:szCs w:val="22"/>
        </w:rPr>
      </w:pPr>
      <w:r w:rsidRPr="00083A50">
        <w:rPr>
          <w:rFonts w:cs="Calibri"/>
          <w:b/>
          <w:bCs/>
          <w:sz w:val="22"/>
          <w:szCs w:val="22"/>
        </w:rPr>
        <w:t>High arsenic levels</w:t>
      </w:r>
    </w:p>
    <w:p w14:paraId="42918249" w14:textId="21F47D14" w:rsidR="00E615CD" w:rsidRPr="00083A50" w:rsidRDefault="00E615CD" w:rsidP="00266DF3">
      <w:pPr>
        <w:ind w:left="720"/>
        <w:rPr>
          <w:rFonts w:cs="Calibri"/>
          <w:b/>
          <w:bCs/>
          <w:sz w:val="22"/>
          <w:szCs w:val="22"/>
        </w:rPr>
      </w:pPr>
      <w:r w:rsidRPr="00083A50">
        <w:rPr>
          <w:rFonts w:cs="Calibri"/>
          <w:b/>
          <w:bCs/>
          <w:sz w:val="22"/>
          <w:szCs w:val="22"/>
        </w:rPr>
        <w:t>High levels of organic matter</w:t>
      </w:r>
    </w:p>
    <w:p w14:paraId="633FF78B" w14:textId="77777777" w:rsidR="00E615CD" w:rsidRPr="00083A50" w:rsidRDefault="00E615CD" w:rsidP="00E615CD">
      <w:pPr>
        <w:rPr>
          <w:rFonts w:cs="Calibri"/>
          <w:b/>
          <w:bCs/>
          <w:sz w:val="22"/>
          <w:szCs w:val="22"/>
        </w:rPr>
      </w:pPr>
      <w:r w:rsidRPr="00083A50">
        <w:rPr>
          <w:rFonts w:cs="Calibri"/>
          <w:b/>
          <w:bCs/>
          <w:sz w:val="22"/>
          <w:szCs w:val="22"/>
        </w:rPr>
        <w:t xml:space="preserve">Algae (cyanobacteria) and toxins </w:t>
      </w:r>
    </w:p>
    <w:p w14:paraId="28088536" w14:textId="77777777" w:rsidR="00E615CD" w:rsidRPr="00083A50" w:rsidRDefault="00E615CD" w:rsidP="00E615CD">
      <w:pPr>
        <w:rPr>
          <w:rFonts w:cs="Calibri"/>
          <w:b/>
          <w:bCs/>
          <w:sz w:val="22"/>
          <w:szCs w:val="22"/>
        </w:rPr>
      </w:pPr>
      <w:r w:rsidRPr="00083A50">
        <w:rPr>
          <w:rFonts w:cs="Calibri"/>
          <w:b/>
          <w:bCs/>
          <w:sz w:val="22"/>
          <w:szCs w:val="22"/>
        </w:rPr>
        <w:t>High metal concentrations</w:t>
      </w:r>
    </w:p>
    <w:p w14:paraId="69EB29CD" w14:textId="77777777" w:rsidR="00E615CD" w:rsidRPr="00083A50" w:rsidRDefault="00E615CD" w:rsidP="00E615CD">
      <w:pPr>
        <w:rPr>
          <w:rFonts w:cs="Calibri"/>
          <w:b/>
          <w:bCs/>
          <w:sz w:val="22"/>
          <w:szCs w:val="22"/>
        </w:rPr>
      </w:pPr>
      <w:r w:rsidRPr="00083A50">
        <w:rPr>
          <w:rFonts w:cs="Calibri"/>
          <w:b/>
          <w:bCs/>
          <w:sz w:val="22"/>
          <w:szCs w:val="22"/>
        </w:rPr>
        <w:t>High sodium chloride levels</w:t>
      </w:r>
    </w:p>
    <w:p w14:paraId="7DAF9EB8" w14:textId="2B904E50" w:rsidR="00E615CD" w:rsidRPr="00083A50" w:rsidRDefault="00E615CD" w:rsidP="00E615CD">
      <w:pPr>
        <w:rPr>
          <w:rFonts w:cs="Calibri"/>
          <w:b/>
          <w:bCs/>
          <w:sz w:val="22"/>
          <w:szCs w:val="22"/>
        </w:rPr>
      </w:pPr>
      <w:r w:rsidRPr="00083A50">
        <w:rPr>
          <w:rFonts w:cs="Calibri"/>
          <w:b/>
          <w:bCs/>
          <w:sz w:val="22"/>
          <w:szCs w:val="22"/>
        </w:rPr>
        <w:t>High sulphide levels</w:t>
      </w:r>
    </w:p>
    <w:p w14:paraId="5686F1B0" w14:textId="556905B5" w:rsidR="00E615CD" w:rsidRPr="00083A50" w:rsidRDefault="00E615CD" w:rsidP="00E615CD">
      <w:pPr>
        <w:rPr>
          <w:rFonts w:cs="Calibri"/>
          <w:b/>
          <w:bCs/>
          <w:sz w:val="22"/>
          <w:szCs w:val="22"/>
        </w:rPr>
      </w:pPr>
      <w:r w:rsidRPr="00083A50">
        <w:rPr>
          <w:rFonts w:cs="Calibri"/>
          <w:b/>
          <w:bCs/>
          <w:sz w:val="22"/>
          <w:szCs w:val="22"/>
        </w:rPr>
        <w:t>High fluoride levels</w:t>
      </w:r>
    </w:p>
    <w:p w14:paraId="5A191705" w14:textId="77777777" w:rsidR="00E615CD" w:rsidRPr="00083A50" w:rsidRDefault="00E615CD" w:rsidP="00E615CD">
      <w:pPr>
        <w:rPr>
          <w:sz w:val="22"/>
          <w:szCs w:val="22"/>
        </w:rPr>
        <w:sectPr w:rsidR="00E615CD" w:rsidRPr="00083A50" w:rsidSect="00E615CD">
          <w:type w:val="continuous"/>
          <w:pgSz w:w="11906" w:h="16838"/>
          <w:pgMar w:top="1440" w:right="1440" w:bottom="1440" w:left="1440" w:header="708" w:footer="708" w:gutter="0"/>
          <w:cols w:num="2" w:space="708"/>
          <w:docGrid w:linePitch="360"/>
        </w:sectPr>
      </w:pPr>
    </w:p>
    <w:p w14:paraId="5ED56302" w14:textId="77777777" w:rsidR="00E615CD" w:rsidRPr="00083A50" w:rsidRDefault="00E615CD" w:rsidP="00E615CD">
      <w:pPr>
        <w:rPr>
          <w:sz w:val="22"/>
          <w:szCs w:val="22"/>
        </w:rPr>
      </w:pPr>
    </w:p>
    <w:tbl>
      <w:tblPr>
        <w:tblW w:w="9782" w:type="dxa"/>
        <w:tblInd w:w="-431" w:type="dxa"/>
        <w:tblLook w:val="04A0" w:firstRow="1" w:lastRow="0" w:firstColumn="1" w:lastColumn="0" w:noHBand="0" w:noVBand="1"/>
      </w:tblPr>
      <w:tblGrid>
        <w:gridCol w:w="4112"/>
        <w:gridCol w:w="2362"/>
        <w:gridCol w:w="3308"/>
      </w:tblGrid>
      <w:tr w:rsidR="00266DF3" w:rsidRPr="00083A50" w14:paraId="4B52849F" w14:textId="77777777" w:rsidTr="00C138A1">
        <w:trPr>
          <w:trHeight w:val="745"/>
          <w:tblHeader/>
        </w:trPr>
        <w:tc>
          <w:tcPr>
            <w:tcW w:w="4112" w:type="dxa"/>
            <w:tcBorders>
              <w:top w:val="single" w:sz="4" w:space="0" w:color="auto"/>
              <w:left w:val="single" w:sz="4" w:space="0" w:color="auto"/>
              <w:bottom w:val="single" w:sz="4" w:space="0" w:color="auto"/>
              <w:right w:val="single" w:sz="4" w:space="0" w:color="auto"/>
            </w:tcBorders>
            <w:shd w:val="clear" w:color="auto" w:fill="009FB7"/>
            <w:vAlign w:val="center"/>
            <w:hideMark/>
          </w:tcPr>
          <w:p w14:paraId="10E9D31C" w14:textId="77777777" w:rsidR="00266DF3" w:rsidRPr="00083A50" w:rsidRDefault="00266DF3" w:rsidP="00142C2E">
            <w:pPr>
              <w:spacing w:before="0" w:after="0" w:line="240" w:lineRule="auto"/>
              <w:rPr>
                <w:rFonts w:asciiTheme="majorHAnsi" w:hAnsiTheme="majorHAnsi" w:cstheme="majorHAnsi"/>
                <w:b/>
                <w:bCs/>
                <w:color w:val="FFFFFF" w:themeColor="background1"/>
                <w:sz w:val="22"/>
                <w:szCs w:val="22"/>
                <w:lang w:eastAsia="en-IE"/>
              </w:rPr>
            </w:pPr>
            <w:r w:rsidRPr="00083A50">
              <w:rPr>
                <w:rFonts w:asciiTheme="majorHAnsi" w:hAnsiTheme="majorHAnsi" w:cstheme="majorHAnsi"/>
                <w:b/>
                <w:bCs/>
                <w:color w:val="FFFFFF" w:themeColor="background1"/>
                <w:sz w:val="22"/>
                <w:szCs w:val="22"/>
                <w:lang w:eastAsia="en-IE"/>
              </w:rPr>
              <w:t>Potential signs</w:t>
            </w:r>
          </w:p>
        </w:tc>
        <w:tc>
          <w:tcPr>
            <w:tcW w:w="2362" w:type="dxa"/>
            <w:tcBorders>
              <w:top w:val="single" w:sz="4" w:space="0" w:color="auto"/>
              <w:left w:val="nil"/>
              <w:bottom w:val="single" w:sz="4" w:space="0" w:color="auto"/>
              <w:right w:val="single" w:sz="4" w:space="0" w:color="auto"/>
            </w:tcBorders>
            <w:shd w:val="clear" w:color="auto" w:fill="009FB7"/>
            <w:vAlign w:val="center"/>
            <w:hideMark/>
          </w:tcPr>
          <w:p w14:paraId="2467CA2A" w14:textId="77777777" w:rsidR="00C138A1" w:rsidRPr="00083A50" w:rsidRDefault="00266DF3" w:rsidP="00142C2E">
            <w:pPr>
              <w:spacing w:before="0" w:after="0" w:line="240" w:lineRule="auto"/>
              <w:rPr>
                <w:rFonts w:asciiTheme="majorHAnsi" w:hAnsiTheme="majorHAnsi" w:cstheme="majorHAnsi"/>
                <w:b/>
                <w:bCs/>
                <w:color w:val="FFFFFF" w:themeColor="background1"/>
                <w:sz w:val="22"/>
                <w:szCs w:val="22"/>
                <w:lang w:eastAsia="en-IE"/>
              </w:rPr>
            </w:pPr>
            <w:r w:rsidRPr="00083A50">
              <w:rPr>
                <w:rFonts w:asciiTheme="majorHAnsi" w:hAnsiTheme="majorHAnsi" w:cstheme="majorHAnsi"/>
                <w:b/>
                <w:bCs/>
                <w:color w:val="FFFFFF" w:themeColor="background1"/>
                <w:sz w:val="22"/>
                <w:szCs w:val="22"/>
                <w:lang w:eastAsia="en-IE"/>
              </w:rPr>
              <w:t xml:space="preserve">Possible hazard </w:t>
            </w:r>
          </w:p>
          <w:p w14:paraId="7554A5D2" w14:textId="3987A8E9" w:rsidR="00266DF3" w:rsidRPr="00083A50" w:rsidRDefault="00266DF3" w:rsidP="00142C2E">
            <w:pPr>
              <w:spacing w:before="0" w:after="0" w:line="240" w:lineRule="auto"/>
              <w:rPr>
                <w:rFonts w:asciiTheme="majorHAnsi" w:hAnsiTheme="majorHAnsi" w:cstheme="majorHAnsi"/>
                <w:b/>
                <w:bCs/>
                <w:color w:val="FFFFFF" w:themeColor="background1"/>
                <w:sz w:val="22"/>
                <w:szCs w:val="22"/>
                <w:lang w:eastAsia="en-IE"/>
              </w:rPr>
            </w:pPr>
            <w:r w:rsidRPr="00083A50">
              <w:rPr>
                <w:rFonts w:asciiTheme="majorHAnsi" w:hAnsiTheme="majorHAnsi" w:cstheme="majorHAnsi"/>
                <w:i/>
                <w:iCs/>
                <w:color w:val="FFFFFF" w:themeColor="background1"/>
                <w:sz w:val="22"/>
                <w:szCs w:val="22"/>
                <w:lang w:eastAsia="en-IE"/>
              </w:rPr>
              <w:t>(</w:t>
            </w:r>
            <w:proofErr w:type="gramStart"/>
            <w:r w:rsidRPr="00083A50">
              <w:rPr>
                <w:rFonts w:asciiTheme="majorHAnsi" w:hAnsiTheme="majorHAnsi" w:cstheme="majorHAnsi"/>
                <w:i/>
                <w:iCs/>
                <w:color w:val="FFFFFF" w:themeColor="background1"/>
                <w:sz w:val="22"/>
                <w:szCs w:val="22"/>
                <w:lang w:eastAsia="en-IE"/>
              </w:rPr>
              <w:t>write</w:t>
            </w:r>
            <w:proofErr w:type="gramEnd"/>
            <w:r w:rsidRPr="00083A50">
              <w:rPr>
                <w:rFonts w:asciiTheme="majorHAnsi" w:hAnsiTheme="majorHAnsi" w:cstheme="majorHAnsi"/>
                <w:i/>
                <w:iCs/>
                <w:color w:val="FFFFFF" w:themeColor="background1"/>
                <w:sz w:val="22"/>
                <w:szCs w:val="22"/>
                <w:lang w:eastAsia="en-IE"/>
              </w:rPr>
              <w:t xml:space="preserve"> your answer here)</w:t>
            </w:r>
          </w:p>
        </w:tc>
        <w:tc>
          <w:tcPr>
            <w:tcW w:w="3308" w:type="dxa"/>
            <w:tcBorders>
              <w:top w:val="single" w:sz="4" w:space="0" w:color="auto"/>
              <w:left w:val="nil"/>
              <w:bottom w:val="single" w:sz="4" w:space="0" w:color="auto"/>
              <w:right w:val="single" w:sz="4" w:space="0" w:color="auto"/>
            </w:tcBorders>
            <w:shd w:val="clear" w:color="auto" w:fill="009FB7"/>
            <w:vAlign w:val="center"/>
            <w:hideMark/>
          </w:tcPr>
          <w:p w14:paraId="4B6A6286" w14:textId="77777777" w:rsidR="00266DF3" w:rsidRPr="00083A50" w:rsidRDefault="00266DF3" w:rsidP="00142C2E">
            <w:pPr>
              <w:spacing w:before="0" w:after="0" w:line="240" w:lineRule="auto"/>
              <w:rPr>
                <w:rFonts w:asciiTheme="majorHAnsi" w:hAnsiTheme="majorHAnsi" w:cstheme="majorHAnsi"/>
                <w:b/>
                <w:bCs/>
                <w:color w:val="FFFFFF" w:themeColor="background1"/>
                <w:sz w:val="22"/>
                <w:szCs w:val="22"/>
                <w:lang w:eastAsia="en-IE"/>
              </w:rPr>
            </w:pPr>
            <w:r w:rsidRPr="00083A50">
              <w:rPr>
                <w:rFonts w:asciiTheme="majorHAnsi" w:hAnsiTheme="majorHAnsi" w:cstheme="majorHAnsi"/>
                <w:b/>
                <w:bCs/>
                <w:color w:val="FFFFFF" w:themeColor="background1"/>
                <w:sz w:val="22"/>
                <w:szCs w:val="22"/>
                <w:lang w:eastAsia="en-IE"/>
              </w:rPr>
              <w:t>Possible contamination source (or hazardous event)</w:t>
            </w:r>
          </w:p>
        </w:tc>
      </w:tr>
      <w:tr w:rsidR="00266DF3" w:rsidRPr="00083A50" w14:paraId="46178718" w14:textId="77777777" w:rsidTr="00C138A1">
        <w:trPr>
          <w:trHeight w:val="502"/>
        </w:trPr>
        <w:tc>
          <w:tcPr>
            <w:tcW w:w="9782" w:type="dxa"/>
            <w:gridSpan w:val="3"/>
            <w:tcBorders>
              <w:top w:val="nil"/>
              <w:left w:val="single" w:sz="4" w:space="0" w:color="auto"/>
              <w:bottom w:val="single" w:sz="4" w:space="0" w:color="auto"/>
              <w:right w:val="single" w:sz="4" w:space="0" w:color="auto"/>
            </w:tcBorders>
            <w:shd w:val="clear" w:color="auto" w:fill="FED766"/>
            <w:vAlign w:val="center"/>
            <w:hideMark/>
          </w:tcPr>
          <w:p w14:paraId="5F9083A7" w14:textId="7A18DADF" w:rsidR="00266DF3" w:rsidRPr="00083A50" w:rsidRDefault="00266DF3" w:rsidP="00142C2E">
            <w:pPr>
              <w:spacing w:before="0" w:after="0" w:line="240" w:lineRule="auto"/>
              <w:rPr>
                <w:rFonts w:asciiTheme="majorHAnsi" w:hAnsiTheme="majorHAnsi" w:cstheme="majorHAnsi"/>
                <w:b/>
                <w:bCs/>
                <w:color w:val="000000"/>
                <w:sz w:val="22"/>
                <w:szCs w:val="22"/>
                <w:lang w:eastAsia="en-IE"/>
              </w:rPr>
            </w:pPr>
            <w:r w:rsidRPr="00083A50">
              <w:rPr>
                <w:rFonts w:asciiTheme="majorHAnsi" w:hAnsiTheme="majorHAnsi" w:cstheme="majorHAnsi"/>
                <w:b/>
                <w:bCs/>
                <w:color w:val="009FB7"/>
                <w:sz w:val="22"/>
                <w:szCs w:val="22"/>
                <w:lang w:eastAsia="en-IE"/>
              </w:rPr>
              <w:t>Acute health issues</w:t>
            </w:r>
          </w:p>
        </w:tc>
      </w:tr>
      <w:tr w:rsidR="00266DF3" w:rsidRPr="00083A50" w14:paraId="0C4B6CE6" w14:textId="77777777" w:rsidTr="00C138A1">
        <w:trPr>
          <w:trHeight w:val="1960"/>
        </w:trPr>
        <w:tc>
          <w:tcPr>
            <w:tcW w:w="4112" w:type="dxa"/>
            <w:tcBorders>
              <w:top w:val="nil"/>
              <w:left w:val="single" w:sz="4" w:space="0" w:color="auto"/>
              <w:bottom w:val="single" w:sz="4" w:space="0" w:color="auto"/>
              <w:right w:val="single" w:sz="4" w:space="0" w:color="auto"/>
            </w:tcBorders>
            <w:vAlign w:val="center"/>
            <w:hideMark/>
          </w:tcPr>
          <w:p w14:paraId="38E8BCA9"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p>
          <w:p w14:paraId="69D33154"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Diarrhoea and dysentery (including occasional outbreaks of cholera and typhoid fever) and other waterborne infections such as hepatitis are widespread within the community, particularly affecting the young, old and health compromised</w:t>
            </w:r>
          </w:p>
          <w:p w14:paraId="0FA66D00" w14:textId="23EC3CE4" w:rsidR="00266DF3" w:rsidRPr="00083A50" w:rsidRDefault="00266DF3" w:rsidP="00142C2E">
            <w:pPr>
              <w:spacing w:before="0" w:after="0" w:line="240" w:lineRule="auto"/>
              <w:rPr>
                <w:rFonts w:asciiTheme="majorHAnsi" w:hAnsiTheme="majorHAnsi" w:cstheme="majorHAnsi"/>
                <w:color w:val="000000"/>
                <w:sz w:val="22"/>
                <w:szCs w:val="22"/>
                <w:lang w:eastAsia="en-IE"/>
              </w:rPr>
            </w:pPr>
          </w:p>
        </w:tc>
        <w:tc>
          <w:tcPr>
            <w:tcW w:w="2362" w:type="dxa"/>
            <w:tcBorders>
              <w:top w:val="nil"/>
              <w:left w:val="nil"/>
              <w:bottom w:val="single" w:sz="4" w:space="0" w:color="auto"/>
              <w:right w:val="single" w:sz="4" w:space="0" w:color="auto"/>
            </w:tcBorders>
            <w:vAlign w:val="center"/>
          </w:tcPr>
          <w:p w14:paraId="7EB06533" w14:textId="7B25774D" w:rsidR="00266DF3" w:rsidRPr="00083A50" w:rsidRDefault="00266DF3" w:rsidP="00266DF3">
            <w:pPr>
              <w:spacing w:line="288" w:lineRule="auto"/>
              <w:jc w:val="center"/>
              <w:rPr>
                <w:rFonts w:ascii="Segoe Print" w:hAnsi="Segoe Print" w:cs="Saysettha OT"/>
                <w:b/>
                <w:bCs/>
                <w:color w:val="C00000"/>
                <w:sz w:val="22"/>
                <w:szCs w:val="22"/>
              </w:rPr>
            </w:pPr>
            <w:r w:rsidRPr="00083A50">
              <w:rPr>
                <w:rFonts w:ascii="Segoe Print" w:hAnsi="Segoe Print" w:cs="Saysettha OT"/>
                <w:b/>
                <w:bCs/>
                <w:color w:val="C00000"/>
                <w:sz w:val="22"/>
                <w:szCs w:val="22"/>
              </w:rPr>
              <w:t>Microbial pathogens</w:t>
            </w:r>
          </w:p>
          <w:p w14:paraId="50274B50" w14:textId="77777777" w:rsidR="00266DF3" w:rsidRPr="00083A50" w:rsidRDefault="00266DF3" w:rsidP="00266DF3">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0E812A96"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 xml:space="preserve">Open defecation or nearby sanitation facilities; agriculture (use of manure) or wildlife; dirty water with suspended particles such as silt, </w:t>
            </w:r>
            <w:proofErr w:type="gramStart"/>
            <w:r w:rsidRPr="00083A50">
              <w:rPr>
                <w:rFonts w:asciiTheme="majorHAnsi" w:hAnsiTheme="majorHAnsi" w:cstheme="majorHAnsi"/>
                <w:color w:val="000000"/>
                <w:sz w:val="22"/>
                <w:szCs w:val="22"/>
                <w:lang w:eastAsia="en-IE"/>
              </w:rPr>
              <w:t>clay</w:t>
            </w:r>
            <w:proofErr w:type="gramEnd"/>
            <w:r w:rsidRPr="00083A50">
              <w:rPr>
                <w:rFonts w:asciiTheme="majorHAnsi" w:hAnsiTheme="majorHAnsi" w:cstheme="majorHAnsi"/>
                <w:color w:val="000000"/>
                <w:sz w:val="22"/>
                <w:szCs w:val="22"/>
                <w:lang w:eastAsia="en-IE"/>
              </w:rPr>
              <w:t xml:space="preserve"> or organic matter (often from flood waters or following rainstorms)</w:t>
            </w:r>
          </w:p>
        </w:tc>
      </w:tr>
      <w:tr w:rsidR="00266DF3" w:rsidRPr="00083A50" w14:paraId="2F35020A" w14:textId="77777777" w:rsidTr="00C138A1">
        <w:trPr>
          <w:trHeight w:val="1960"/>
        </w:trPr>
        <w:tc>
          <w:tcPr>
            <w:tcW w:w="4112" w:type="dxa"/>
            <w:tcBorders>
              <w:top w:val="nil"/>
              <w:left w:val="single" w:sz="4" w:space="0" w:color="auto"/>
              <w:bottom w:val="single" w:sz="4" w:space="0" w:color="auto"/>
              <w:right w:val="single" w:sz="4" w:space="0" w:color="auto"/>
            </w:tcBorders>
            <w:vAlign w:val="center"/>
            <w:hideMark/>
          </w:tcPr>
          <w:p w14:paraId="449D7411"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proofErr w:type="spellStart"/>
            <w:r w:rsidRPr="00083A50">
              <w:rPr>
                <w:rFonts w:asciiTheme="majorHAnsi" w:hAnsiTheme="majorHAnsi" w:cstheme="majorHAnsi"/>
                <w:color w:val="000000"/>
                <w:sz w:val="22"/>
                <w:szCs w:val="22"/>
                <w:lang w:eastAsia="en-IE"/>
              </w:rPr>
              <w:t>Methaemoglobinaemia</w:t>
            </w:r>
            <w:proofErr w:type="spellEnd"/>
            <w:r w:rsidRPr="00083A50">
              <w:rPr>
                <w:rFonts w:asciiTheme="majorHAnsi" w:hAnsiTheme="majorHAnsi" w:cstheme="majorHAnsi"/>
                <w:color w:val="000000"/>
                <w:sz w:val="22"/>
                <w:szCs w:val="22"/>
                <w:lang w:eastAsia="en-IE"/>
              </w:rPr>
              <w:t xml:space="preserve"> in bottle-fed infants (or "blue baby syndrome")</w:t>
            </w:r>
          </w:p>
        </w:tc>
        <w:tc>
          <w:tcPr>
            <w:tcW w:w="2362" w:type="dxa"/>
            <w:tcBorders>
              <w:top w:val="nil"/>
              <w:left w:val="nil"/>
              <w:bottom w:val="single" w:sz="4" w:space="0" w:color="auto"/>
              <w:right w:val="single" w:sz="4" w:space="0" w:color="auto"/>
            </w:tcBorders>
            <w:vAlign w:val="center"/>
          </w:tcPr>
          <w:p w14:paraId="5A551E51"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4ECA7857"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2B854D8D"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09966237"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367A355F"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7FE010AE"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05D202CC"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7FDBE1A7"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36A59CAF"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10ED7965"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7D54D8E8"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p w14:paraId="677A9913" w14:textId="77777777" w:rsidR="00266DF3" w:rsidRPr="00083A50" w:rsidRDefault="00266DF3" w:rsidP="00266DF3">
            <w:pPr>
              <w:spacing w:before="0" w:after="0" w:line="240" w:lineRule="auto"/>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654F5321" w14:textId="42B4EF4B"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Sewage discharges; poorly maintained septic tank; animal manure and runoff from agriculture</w:t>
            </w:r>
          </w:p>
        </w:tc>
      </w:tr>
      <w:tr w:rsidR="00266DF3" w:rsidRPr="00083A50" w14:paraId="5E4CA1AE" w14:textId="77777777" w:rsidTr="00C138A1">
        <w:trPr>
          <w:trHeight w:val="502"/>
        </w:trPr>
        <w:tc>
          <w:tcPr>
            <w:tcW w:w="9782" w:type="dxa"/>
            <w:gridSpan w:val="3"/>
            <w:tcBorders>
              <w:top w:val="nil"/>
              <w:left w:val="single" w:sz="4" w:space="0" w:color="auto"/>
              <w:bottom w:val="single" w:sz="4" w:space="0" w:color="auto"/>
              <w:right w:val="single" w:sz="4" w:space="0" w:color="auto"/>
            </w:tcBorders>
            <w:shd w:val="clear" w:color="auto" w:fill="FED766"/>
            <w:vAlign w:val="center"/>
            <w:hideMark/>
          </w:tcPr>
          <w:p w14:paraId="522B32E7" w14:textId="31B712B7" w:rsidR="00266DF3" w:rsidRPr="00083A50" w:rsidRDefault="00266DF3" w:rsidP="00142C2E">
            <w:pPr>
              <w:spacing w:before="0" w:after="0" w:line="240" w:lineRule="auto"/>
              <w:rPr>
                <w:rFonts w:asciiTheme="majorHAnsi" w:hAnsiTheme="majorHAnsi" w:cstheme="majorHAnsi"/>
                <w:b/>
                <w:bCs/>
                <w:color w:val="FFFFFF" w:themeColor="background1"/>
                <w:sz w:val="22"/>
                <w:szCs w:val="22"/>
                <w:lang w:eastAsia="en-IE"/>
              </w:rPr>
            </w:pPr>
            <w:r w:rsidRPr="00083A50">
              <w:rPr>
                <w:rFonts w:asciiTheme="majorHAnsi" w:hAnsiTheme="majorHAnsi" w:cstheme="majorHAnsi"/>
                <w:b/>
                <w:bCs/>
                <w:color w:val="009FB7"/>
                <w:sz w:val="22"/>
                <w:szCs w:val="22"/>
                <w:lang w:eastAsia="en-IE"/>
              </w:rPr>
              <w:lastRenderedPageBreak/>
              <w:t xml:space="preserve">Chronic </w:t>
            </w:r>
            <w:r w:rsidR="007B18C7" w:rsidRPr="00083A50">
              <w:rPr>
                <w:rFonts w:asciiTheme="majorHAnsi" w:hAnsiTheme="majorHAnsi" w:cstheme="majorHAnsi"/>
                <w:b/>
                <w:bCs/>
                <w:color w:val="009FB7"/>
                <w:sz w:val="22"/>
                <w:szCs w:val="22"/>
                <w:lang w:eastAsia="en-IE"/>
              </w:rPr>
              <w:t xml:space="preserve">(long-term) </w:t>
            </w:r>
            <w:r w:rsidRPr="00083A50">
              <w:rPr>
                <w:rFonts w:asciiTheme="majorHAnsi" w:hAnsiTheme="majorHAnsi" w:cstheme="majorHAnsi"/>
                <w:b/>
                <w:bCs/>
                <w:color w:val="009FB7"/>
                <w:sz w:val="22"/>
                <w:szCs w:val="22"/>
                <w:lang w:eastAsia="en-IE"/>
              </w:rPr>
              <w:t>health issues</w:t>
            </w:r>
          </w:p>
        </w:tc>
      </w:tr>
      <w:tr w:rsidR="00266DF3" w:rsidRPr="00083A50" w14:paraId="349894CA" w14:textId="77777777" w:rsidTr="00C138A1">
        <w:trPr>
          <w:trHeight w:val="1270"/>
        </w:trPr>
        <w:tc>
          <w:tcPr>
            <w:tcW w:w="4112" w:type="dxa"/>
            <w:tcBorders>
              <w:top w:val="nil"/>
              <w:left w:val="single" w:sz="4" w:space="0" w:color="auto"/>
              <w:bottom w:val="single" w:sz="4" w:space="0" w:color="auto"/>
              <w:right w:val="single" w:sz="4" w:space="0" w:color="auto"/>
            </w:tcBorders>
            <w:vAlign w:val="center"/>
            <w:hideMark/>
          </w:tcPr>
          <w:p w14:paraId="3CE38147"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Mottling and staining of teeth in young children and teenagers; brittle bones and crippling</w:t>
            </w:r>
          </w:p>
        </w:tc>
        <w:tc>
          <w:tcPr>
            <w:tcW w:w="2362" w:type="dxa"/>
            <w:tcBorders>
              <w:top w:val="nil"/>
              <w:left w:val="nil"/>
              <w:bottom w:val="single" w:sz="4" w:space="0" w:color="auto"/>
              <w:right w:val="single" w:sz="4" w:space="0" w:color="auto"/>
            </w:tcBorders>
            <w:vAlign w:val="center"/>
          </w:tcPr>
          <w:p w14:paraId="7EE35E4D"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73A5A42F"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Naturally occurring in some groundwaters</w:t>
            </w:r>
          </w:p>
        </w:tc>
      </w:tr>
      <w:tr w:rsidR="00266DF3" w:rsidRPr="00083A50" w14:paraId="10BA7136" w14:textId="77777777" w:rsidTr="00C138A1">
        <w:trPr>
          <w:trHeight w:val="1117"/>
        </w:trPr>
        <w:tc>
          <w:tcPr>
            <w:tcW w:w="4112" w:type="dxa"/>
            <w:tcBorders>
              <w:top w:val="nil"/>
              <w:left w:val="single" w:sz="4" w:space="0" w:color="auto"/>
              <w:bottom w:val="single" w:sz="4" w:space="0" w:color="auto"/>
              <w:right w:val="single" w:sz="4" w:space="0" w:color="auto"/>
            </w:tcBorders>
            <w:vAlign w:val="center"/>
            <w:hideMark/>
          </w:tcPr>
          <w:p w14:paraId="5C90CAA5"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Pigmentation changes (melanosis) and thickening of the skin (hyperkeratosis), increased rates of cancers</w:t>
            </w:r>
          </w:p>
        </w:tc>
        <w:tc>
          <w:tcPr>
            <w:tcW w:w="2362" w:type="dxa"/>
            <w:tcBorders>
              <w:top w:val="nil"/>
              <w:left w:val="nil"/>
              <w:bottom w:val="single" w:sz="4" w:space="0" w:color="auto"/>
              <w:right w:val="single" w:sz="4" w:space="0" w:color="auto"/>
            </w:tcBorders>
            <w:vAlign w:val="center"/>
          </w:tcPr>
          <w:p w14:paraId="39BAFDCC"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55A75D7D"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Naturally occurring in some groundwaters</w:t>
            </w:r>
          </w:p>
        </w:tc>
      </w:tr>
      <w:tr w:rsidR="00266DF3" w:rsidRPr="00083A50" w14:paraId="395BD94E" w14:textId="77777777" w:rsidTr="00C138A1">
        <w:trPr>
          <w:trHeight w:val="1275"/>
        </w:trPr>
        <w:tc>
          <w:tcPr>
            <w:tcW w:w="4112" w:type="dxa"/>
            <w:tcBorders>
              <w:top w:val="nil"/>
              <w:left w:val="single" w:sz="4" w:space="0" w:color="auto"/>
              <w:bottom w:val="single" w:sz="4" w:space="0" w:color="auto"/>
              <w:right w:val="single" w:sz="4" w:space="0" w:color="auto"/>
            </w:tcBorders>
            <w:vAlign w:val="center"/>
            <w:hideMark/>
          </w:tcPr>
          <w:p w14:paraId="5B95CE33"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 xml:space="preserve">Skin irritation (skin rash, hives, itchy </w:t>
            </w:r>
            <w:proofErr w:type="gramStart"/>
            <w:r w:rsidRPr="00083A50">
              <w:rPr>
                <w:rFonts w:asciiTheme="majorHAnsi" w:hAnsiTheme="majorHAnsi" w:cstheme="majorHAnsi"/>
                <w:color w:val="000000"/>
                <w:sz w:val="22"/>
                <w:szCs w:val="22"/>
                <w:lang w:eastAsia="en-IE"/>
              </w:rPr>
              <w:t>eyes</w:t>
            </w:r>
            <w:proofErr w:type="gramEnd"/>
            <w:r w:rsidRPr="00083A50">
              <w:rPr>
                <w:rFonts w:asciiTheme="majorHAnsi" w:hAnsiTheme="majorHAnsi" w:cstheme="majorHAnsi"/>
                <w:color w:val="000000"/>
                <w:sz w:val="22"/>
                <w:szCs w:val="22"/>
                <w:lang w:eastAsia="en-IE"/>
              </w:rPr>
              <w:t xml:space="preserve"> and throat); tingling around the mouth and fingertips; slurred speech; animals who drink the water may die</w:t>
            </w:r>
          </w:p>
        </w:tc>
        <w:tc>
          <w:tcPr>
            <w:tcW w:w="2362" w:type="dxa"/>
            <w:tcBorders>
              <w:top w:val="nil"/>
              <w:left w:val="nil"/>
              <w:bottom w:val="single" w:sz="4" w:space="0" w:color="auto"/>
              <w:right w:val="single" w:sz="4" w:space="0" w:color="auto"/>
            </w:tcBorders>
            <w:vAlign w:val="center"/>
          </w:tcPr>
          <w:p w14:paraId="1D147377"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349E5627"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High nutrient levels in warm and stagnant surface water (ponds, tanks)</w:t>
            </w:r>
          </w:p>
        </w:tc>
      </w:tr>
      <w:tr w:rsidR="00266DF3" w:rsidRPr="00083A50" w14:paraId="4AD52586" w14:textId="77777777" w:rsidTr="00C138A1">
        <w:trPr>
          <w:trHeight w:val="502"/>
        </w:trPr>
        <w:tc>
          <w:tcPr>
            <w:tcW w:w="9782" w:type="dxa"/>
            <w:gridSpan w:val="3"/>
            <w:tcBorders>
              <w:top w:val="nil"/>
              <w:left w:val="single" w:sz="4" w:space="0" w:color="auto"/>
              <w:bottom w:val="single" w:sz="4" w:space="0" w:color="auto"/>
              <w:right w:val="single" w:sz="4" w:space="0" w:color="auto"/>
            </w:tcBorders>
            <w:shd w:val="clear" w:color="auto" w:fill="FED766"/>
            <w:vAlign w:val="center"/>
            <w:hideMark/>
          </w:tcPr>
          <w:p w14:paraId="4ACD8E33" w14:textId="120154B2" w:rsidR="00266DF3" w:rsidRPr="00083A50" w:rsidRDefault="00266DF3" w:rsidP="00142C2E">
            <w:pPr>
              <w:spacing w:before="0" w:after="0" w:line="240" w:lineRule="auto"/>
              <w:rPr>
                <w:rFonts w:asciiTheme="majorHAnsi" w:hAnsiTheme="majorHAnsi" w:cstheme="majorHAnsi"/>
                <w:b/>
                <w:bCs/>
                <w:color w:val="FFFFFF" w:themeColor="background1"/>
                <w:sz w:val="22"/>
                <w:szCs w:val="22"/>
                <w:lang w:eastAsia="en-IE"/>
              </w:rPr>
            </w:pPr>
            <w:r w:rsidRPr="00083A50">
              <w:rPr>
                <w:rFonts w:asciiTheme="majorHAnsi" w:hAnsiTheme="majorHAnsi" w:cstheme="majorHAnsi"/>
                <w:b/>
                <w:bCs/>
                <w:color w:val="009FB7"/>
                <w:sz w:val="22"/>
                <w:szCs w:val="22"/>
                <w:lang w:eastAsia="en-IE"/>
              </w:rPr>
              <w:t>Acceptability issues</w:t>
            </w:r>
          </w:p>
        </w:tc>
      </w:tr>
      <w:tr w:rsidR="00266DF3" w:rsidRPr="00083A50" w14:paraId="6C2228AE" w14:textId="77777777" w:rsidTr="00C138A1">
        <w:trPr>
          <w:trHeight w:val="1457"/>
        </w:trPr>
        <w:tc>
          <w:tcPr>
            <w:tcW w:w="4112" w:type="dxa"/>
            <w:tcBorders>
              <w:top w:val="nil"/>
              <w:left w:val="single" w:sz="4" w:space="0" w:color="auto"/>
              <w:bottom w:val="single" w:sz="4" w:space="0" w:color="auto"/>
              <w:right w:val="single" w:sz="4" w:space="0" w:color="auto"/>
            </w:tcBorders>
            <w:vAlign w:val="center"/>
            <w:hideMark/>
          </w:tcPr>
          <w:p w14:paraId="6E0D6E34"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Stains on fixtures or laundry; coloured water with metallic taste</w:t>
            </w:r>
          </w:p>
        </w:tc>
        <w:tc>
          <w:tcPr>
            <w:tcW w:w="2362" w:type="dxa"/>
            <w:tcBorders>
              <w:top w:val="nil"/>
              <w:left w:val="nil"/>
              <w:bottom w:val="single" w:sz="4" w:space="0" w:color="auto"/>
              <w:right w:val="single" w:sz="4" w:space="0" w:color="auto"/>
            </w:tcBorders>
            <w:vAlign w:val="center"/>
          </w:tcPr>
          <w:p w14:paraId="1449A9A5"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68FDD004"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Naturally occurring in some groundwaters; may result from corroding pipes in the distribution system or from "overturning" of reservoirs</w:t>
            </w:r>
          </w:p>
        </w:tc>
      </w:tr>
      <w:tr w:rsidR="00266DF3" w:rsidRPr="00083A50" w14:paraId="081942D2" w14:textId="77777777" w:rsidTr="00C138A1">
        <w:trPr>
          <w:trHeight w:val="698"/>
        </w:trPr>
        <w:tc>
          <w:tcPr>
            <w:tcW w:w="4112" w:type="dxa"/>
            <w:tcBorders>
              <w:top w:val="nil"/>
              <w:left w:val="single" w:sz="4" w:space="0" w:color="auto"/>
              <w:bottom w:val="single" w:sz="4" w:space="0" w:color="auto"/>
              <w:right w:val="single" w:sz="4" w:space="0" w:color="auto"/>
            </w:tcBorders>
            <w:vAlign w:val="center"/>
            <w:hideMark/>
          </w:tcPr>
          <w:p w14:paraId="757F8562"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Unpleasantly salty taste (may pose health concern to those on sodium-restricted diets)</w:t>
            </w:r>
          </w:p>
        </w:tc>
        <w:tc>
          <w:tcPr>
            <w:tcW w:w="2362" w:type="dxa"/>
            <w:tcBorders>
              <w:top w:val="nil"/>
              <w:left w:val="nil"/>
              <w:bottom w:val="single" w:sz="4" w:space="0" w:color="auto"/>
              <w:right w:val="single" w:sz="4" w:space="0" w:color="auto"/>
            </w:tcBorders>
            <w:vAlign w:val="center"/>
          </w:tcPr>
          <w:p w14:paraId="382CE947"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2DFE1931"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Naturally occurring in some groundwaters; may be from seawater (coastal areas) or caused by evaporation residue in irrigated areas (hot climates)</w:t>
            </w:r>
          </w:p>
        </w:tc>
      </w:tr>
      <w:tr w:rsidR="00266DF3" w:rsidRPr="00083A50" w14:paraId="1CD80EC6" w14:textId="77777777" w:rsidTr="00C138A1">
        <w:trPr>
          <w:trHeight w:val="902"/>
        </w:trPr>
        <w:tc>
          <w:tcPr>
            <w:tcW w:w="4112" w:type="dxa"/>
            <w:tcBorders>
              <w:top w:val="nil"/>
              <w:left w:val="single" w:sz="4" w:space="0" w:color="auto"/>
              <w:bottom w:val="single" w:sz="4" w:space="0" w:color="auto"/>
              <w:right w:val="single" w:sz="4" w:space="0" w:color="auto"/>
            </w:tcBorders>
            <w:vAlign w:val="center"/>
            <w:hideMark/>
          </w:tcPr>
          <w:p w14:paraId="4C2539D8"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Rotten egg odour and taste; corrosive black spots in pipes</w:t>
            </w:r>
          </w:p>
        </w:tc>
        <w:tc>
          <w:tcPr>
            <w:tcW w:w="2362" w:type="dxa"/>
            <w:tcBorders>
              <w:top w:val="nil"/>
              <w:left w:val="nil"/>
              <w:bottom w:val="single" w:sz="4" w:space="0" w:color="auto"/>
              <w:right w:val="single" w:sz="4" w:space="0" w:color="auto"/>
            </w:tcBorders>
            <w:vAlign w:val="center"/>
          </w:tcPr>
          <w:p w14:paraId="4B28FF37"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7ED3C275"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 xml:space="preserve">Naturally occurring in some groundwaters; could indicate industrial waste, oil, </w:t>
            </w:r>
            <w:proofErr w:type="gramStart"/>
            <w:r w:rsidRPr="00083A50">
              <w:rPr>
                <w:rFonts w:asciiTheme="majorHAnsi" w:hAnsiTheme="majorHAnsi" w:cstheme="majorHAnsi"/>
                <w:color w:val="000000"/>
                <w:sz w:val="22"/>
                <w:szCs w:val="22"/>
                <w:lang w:eastAsia="en-IE"/>
              </w:rPr>
              <w:t>coal</w:t>
            </w:r>
            <w:proofErr w:type="gramEnd"/>
            <w:r w:rsidRPr="00083A50">
              <w:rPr>
                <w:rFonts w:asciiTheme="majorHAnsi" w:hAnsiTheme="majorHAnsi" w:cstheme="majorHAnsi"/>
                <w:color w:val="000000"/>
                <w:sz w:val="22"/>
                <w:szCs w:val="22"/>
                <w:lang w:eastAsia="en-IE"/>
              </w:rPr>
              <w:t xml:space="preserve"> or stagnant water</w:t>
            </w:r>
          </w:p>
        </w:tc>
      </w:tr>
      <w:tr w:rsidR="00266DF3" w:rsidRPr="00083A50" w14:paraId="6A0CC9E0" w14:textId="77777777" w:rsidTr="00C138A1">
        <w:trPr>
          <w:trHeight w:val="1102"/>
        </w:trPr>
        <w:tc>
          <w:tcPr>
            <w:tcW w:w="4112" w:type="dxa"/>
            <w:tcBorders>
              <w:top w:val="nil"/>
              <w:left w:val="single" w:sz="4" w:space="0" w:color="auto"/>
              <w:bottom w:val="single" w:sz="4" w:space="0" w:color="auto"/>
              <w:right w:val="single" w:sz="4" w:space="0" w:color="auto"/>
            </w:tcBorders>
            <w:vAlign w:val="center"/>
            <w:hideMark/>
          </w:tcPr>
          <w:p w14:paraId="27BB769B" w14:textId="08D3A935"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 xml:space="preserve">Brown-coloured water without particles (not </w:t>
            </w:r>
            <w:r w:rsidR="00C138A1" w:rsidRPr="00083A50">
              <w:rPr>
                <w:rFonts w:asciiTheme="majorHAnsi" w:hAnsiTheme="majorHAnsi" w:cstheme="majorHAnsi"/>
                <w:color w:val="000000"/>
                <w:sz w:val="22"/>
                <w:szCs w:val="22"/>
                <w:lang w:eastAsia="en-IE"/>
              </w:rPr>
              <w:t>directly</w:t>
            </w:r>
            <w:r w:rsidRPr="00083A50">
              <w:rPr>
                <w:rFonts w:asciiTheme="majorHAnsi" w:hAnsiTheme="majorHAnsi" w:cstheme="majorHAnsi"/>
                <w:color w:val="000000"/>
                <w:sz w:val="22"/>
                <w:szCs w:val="22"/>
                <w:lang w:eastAsia="en-IE"/>
              </w:rPr>
              <w:t xml:space="preserve"> harmful to health but could result in high levels of disinfection by-products if water is chlorinated)</w:t>
            </w:r>
          </w:p>
        </w:tc>
        <w:tc>
          <w:tcPr>
            <w:tcW w:w="2362" w:type="dxa"/>
            <w:tcBorders>
              <w:top w:val="nil"/>
              <w:left w:val="nil"/>
              <w:bottom w:val="single" w:sz="4" w:space="0" w:color="auto"/>
              <w:right w:val="single" w:sz="4" w:space="0" w:color="auto"/>
            </w:tcBorders>
            <w:vAlign w:val="center"/>
          </w:tcPr>
          <w:p w14:paraId="5DC1E662"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72B021C7"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Naturally occurring in some surface waters from lakes or rivers with submerged vegetation</w:t>
            </w:r>
          </w:p>
        </w:tc>
      </w:tr>
      <w:tr w:rsidR="00266DF3" w:rsidRPr="00083A50" w14:paraId="0286B5B6" w14:textId="77777777" w:rsidTr="00C138A1">
        <w:trPr>
          <w:trHeight w:val="1117"/>
        </w:trPr>
        <w:tc>
          <w:tcPr>
            <w:tcW w:w="4112" w:type="dxa"/>
            <w:tcBorders>
              <w:top w:val="nil"/>
              <w:left w:val="single" w:sz="4" w:space="0" w:color="auto"/>
              <w:bottom w:val="single" w:sz="4" w:space="0" w:color="auto"/>
              <w:right w:val="single" w:sz="4" w:space="0" w:color="auto"/>
            </w:tcBorders>
            <w:vAlign w:val="center"/>
            <w:hideMark/>
          </w:tcPr>
          <w:p w14:paraId="07A97683"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Soap does not lather; white scale builds up on pots or kettles when water is heated (not harmful to health, but may make water difficult to treat and use)</w:t>
            </w:r>
          </w:p>
        </w:tc>
        <w:tc>
          <w:tcPr>
            <w:tcW w:w="2362" w:type="dxa"/>
            <w:tcBorders>
              <w:top w:val="nil"/>
              <w:left w:val="nil"/>
              <w:bottom w:val="single" w:sz="4" w:space="0" w:color="auto"/>
              <w:right w:val="single" w:sz="4" w:space="0" w:color="auto"/>
            </w:tcBorders>
            <w:vAlign w:val="center"/>
          </w:tcPr>
          <w:p w14:paraId="0B3434CB" w14:textId="77777777" w:rsidR="00266DF3" w:rsidRPr="00083A50" w:rsidRDefault="00266DF3" w:rsidP="00142C2E">
            <w:pPr>
              <w:spacing w:before="0" w:after="0" w:line="240" w:lineRule="auto"/>
              <w:jc w:val="center"/>
              <w:rPr>
                <w:rFonts w:asciiTheme="majorHAnsi" w:hAnsiTheme="majorHAnsi" w:cstheme="majorHAnsi"/>
                <w:color w:val="000000"/>
                <w:sz w:val="22"/>
                <w:szCs w:val="22"/>
                <w:lang w:eastAsia="en-IE"/>
              </w:rPr>
            </w:pPr>
          </w:p>
        </w:tc>
        <w:tc>
          <w:tcPr>
            <w:tcW w:w="3308" w:type="dxa"/>
            <w:tcBorders>
              <w:top w:val="nil"/>
              <w:left w:val="nil"/>
              <w:bottom w:val="single" w:sz="4" w:space="0" w:color="auto"/>
              <w:right w:val="single" w:sz="4" w:space="0" w:color="auto"/>
            </w:tcBorders>
            <w:vAlign w:val="center"/>
            <w:hideMark/>
          </w:tcPr>
          <w:p w14:paraId="6CDA01DF" w14:textId="77777777" w:rsidR="00266DF3" w:rsidRPr="00083A50" w:rsidRDefault="00266DF3" w:rsidP="00142C2E">
            <w:pPr>
              <w:spacing w:before="0" w:after="0" w:line="240" w:lineRule="auto"/>
              <w:rPr>
                <w:rFonts w:asciiTheme="majorHAnsi" w:hAnsiTheme="majorHAnsi" w:cstheme="majorHAnsi"/>
                <w:color w:val="000000"/>
                <w:sz w:val="22"/>
                <w:szCs w:val="22"/>
                <w:lang w:eastAsia="en-IE"/>
              </w:rPr>
            </w:pPr>
            <w:r w:rsidRPr="00083A50">
              <w:rPr>
                <w:rFonts w:asciiTheme="majorHAnsi" w:hAnsiTheme="majorHAnsi" w:cstheme="majorHAnsi"/>
                <w:color w:val="000000"/>
                <w:sz w:val="22"/>
                <w:szCs w:val="22"/>
                <w:lang w:eastAsia="en-IE"/>
              </w:rPr>
              <w:t>Usually from limestone or chalk aquifers</w:t>
            </w:r>
          </w:p>
        </w:tc>
      </w:tr>
    </w:tbl>
    <w:p w14:paraId="41A49907" w14:textId="77777777" w:rsidR="00E615CD" w:rsidRPr="00083A50" w:rsidRDefault="00E615CD" w:rsidP="00E615CD">
      <w:pPr>
        <w:rPr>
          <w:sz w:val="22"/>
          <w:szCs w:val="22"/>
        </w:rPr>
      </w:pPr>
    </w:p>
    <w:p w14:paraId="0E94E567" w14:textId="77777777" w:rsidR="00C138A1" w:rsidRPr="00083A50" w:rsidRDefault="00C138A1" w:rsidP="00E615CD">
      <w:pPr>
        <w:rPr>
          <w:sz w:val="22"/>
          <w:szCs w:val="22"/>
        </w:rPr>
        <w:sectPr w:rsidR="00C138A1" w:rsidRPr="00083A50" w:rsidSect="00E615CD">
          <w:type w:val="continuous"/>
          <w:pgSz w:w="11906" w:h="16838"/>
          <w:pgMar w:top="1440" w:right="1440" w:bottom="1440" w:left="1440" w:header="708" w:footer="708" w:gutter="0"/>
          <w:cols w:space="708"/>
          <w:docGrid w:linePitch="360"/>
        </w:sectPr>
      </w:pPr>
    </w:p>
    <w:p w14:paraId="5634DCD5" w14:textId="761F45D0" w:rsidR="00C138A1" w:rsidRPr="00083A50" w:rsidRDefault="00C138A1" w:rsidP="00C138A1">
      <w:pPr>
        <w:pStyle w:val="Heading1"/>
        <w:shd w:val="clear" w:color="auto" w:fill="156082" w:themeFill="accent1"/>
        <w:rPr>
          <w:color w:val="FFFFFF" w:themeColor="background1"/>
          <w:sz w:val="36"/>
          <w:szCs w:val="36"/>
        </w:rPr>
      </w:pPr>
      <w:bookmarkStart w:id="1" w:name="_Toc214949737"/>
      <w:r w:rsidRPr="00083A50">
        <w:rPr>
          <w:color w:val="FFFFFF" w:themeColor="background1"/>
          <w:sz w:val="36"/>
          <w:szCs w:val="36"/>
        </w:rPr>
        <w:lastRenderedPageBreak/>
        <w:t xml:space="preserve">ACTIVITY 2. </w:t>
      </w:r>
      <w:r w:rsidR="00D37C5A" w:rsidRPr="00083A50">
        <w:rPr>
          <w:color w:val="FFFFFF" w:themeColor="background1"/>
          <w:sz w:val="36"/>
          <w:szCs w:val="36"/>
        </w:rPr>
        <w:t>System diagram</w:t>
      </w:r>
      <w:bookmarkEnd w:id="1"/>
    </w:p>
    <w:p w14:paraId="4CCED8CC" w14:textId="7A9CE2A0" w:rsidR="00C138A1" w:rsidRPr="00083A50" w:rsidRDefault="00C138A1" w:rsidP="00C138A1">
      <w:pPr>
        <w:rPr>
          <w:sz w:val="22"/>
          <w:szCs w:val="22"/>
        </w:rPr>
      </w:pPr>
      <w:r w:rsidRPr="00083A50">
        <w:rPr>
          <w:sz w:val="22"/>
          <w:szCs w:val="22"/>
        </w:rPr>
        <w:t>Working in groups, draw “level 1” and “level 2” diagrams of the system described below on flipchart paper. Diagrams should be as complete, accurate and neat as possible.  They will be reviewed by other groups!</w:t>
      </w:r>
    </w:p>
    <w:p w14:paraId="365FE047" w14:textId="77777777" w:rsidR="00C138A1" w:rsidRPr="00083A50" w:rsidRDefault="00C138A1" w:rsidP="00C138A1">
      <w:pPr>
        <w:rPr>
          <w:b/>
          <w:bCs/>
          <w:color w:val="009FB7"/>
          <w:sz w:val="26"/>
          <w:szCs w:val="26"/>
        </w:rPr>
      </w:pPr>
      <w:r w:rsidRPr="00083A50">
        <w:rPr>
          <w:b/>
          <w:bCs/>
          <w:color w:val="009FB7"/>
          <w:sz w:val="26"/>
          <w:szCs w:val="26"/>
        </w:rPr>
        <w:t>System information</w:t>
      </w:r>
    </w:p>
    <w:p w14:paraId="172BD94A" w14:textId="4941BF2A" w:rsidR="00C138A1" w:rsidRPr="00083A50" w:rsidRDefault="00C138A1" w:rsidP="00C138A1">
      <w:pPr>
        <w:rPr>
          <w:i/>
          <w:iCs/>
          <w:color w:val="009FB7"/>
          <w:sz w:val="22"/>
          <w:szCs w:val="22"/>
        </w:rPr>
      </w:pPr>
      <w:r w:rsidRPr="00083A50">
        <w:rPr>
          <w:i/>
          <w:iCs/>
          <w:color w:val="009FB7"/>
          <w:sz w:val="22"/>
          <w:szCs w:val="22"/>
        </w:rPr>
        <w:t>Level 1: System overview</w:t>
      </w:r>
      <w:r w:rsidR="00D37C5A" w:rsidRPr="00083A50">
        <w:rPr>
          <w:i/>
          <w:iCs/>
          <w:color w:val="009FB7"/>
          <w:sz w:val="22"/>
          <w:szCs w:val="22"/>
        </w:rPr>
        <w:t xml:space="preserve"> </w:t>
      </w:r>
    </w:p>
    <w:p w14:paraId="1CC9EC64" w14:textId="36A41B9D" w:rsidR="00B44AA8" w:rsidRPr="001748B7" w:rsidRDefault="00B44AA8" w:rsidP="00A660FD">
      <w:pPr>
        <w:pStyle w:val="ListParagraph"/>
        <w:numPr>
          <w:ilvl w:val="0"/>
          <w:numId w:val="6"/>
        </w:numPr>
        <w:spacing w:before="120" w:after="120" w:line="240" w:lineRule="auto"/>
        <w:ind w:left="357" w:hanging="357"/>
        <w:contextualSpacing w:val="0"/>
        <w:rPr>
          <w:rFonts w:ascii="Calibri" w:hAnsi="Calibri" w:cs="Calibri"/>
        </w:rPr>
      </w:pPr>
      <w:r w:rsidRPr="001748B7">
        <w:rPr>
          <w:rFonts w:ascii="Calibri" w:hAnsi="Calibri" w:cs="Calibri"/>
        </w:rPr>
        <w:t xml:space="preserve">The system has a groundwater water source: </w:t>
      </w:r>
      <w:r w:rsidR="00A43B37" w:rsidRPr="001748B7">
        <w:rPr>
          <w:rFonts w:ascii="Calibri" w:hAnsi="Calibri" w:cs="Calibri"/>
        </w:rPr>
        <w:t xml:space="preserve">a </w:t>
      </w:r>
      <w:r w:rsidRPr="001748B7">
        <w:rPr>
          <w:rFonts w:ascii="Calibri" w:hAnsi="Calibri" w:cs="Calibri"/>
        </w:rPr>
        <w:t>shallow borehole (&lt;</w:t>
      </w:r>
      <w:r w:rsidR="00B83148" w:rsidRPr="001748B7">
        <w:rPr>
          <w:rFonts w:ascii="Calibri" w:hAnsi="Calibri" w:cs="Calibri"/>
        </w:rPr>
        <w:t xml:space="preserve"> </w:t>
      </w:r>
      <w:r w:rsidRPr="001748B7">
        <w:rPr>
          <w:rFonts w:ascii="Calibri" w:hAnsi="Calibri" w:cs="Calibri"/>
        </w:rPr>
        <w:t>20 metres deep)</w:t>
      </w:r>
      <w:r w:rsidR="00771D1C" w:rsidRPr="001748B7">
        <w:rPr>
          <w:rFonts w:ascii="Calibri" w:hAnsi="Calibri" w:cs="Calibri"/>
        </w:rPr>
        <w:t>.</w:t>
      </w:r>
      <w:r w:rsidR="00EB710F" w:rsidRPr="001748B7">
        <w:rPr>
          <w:rFonts w:ascii="Calibri" w:hAnsi="Calibri" w:cs="Calibri"/>
        </w:rPr>
        <w:t xml:space="preserve"> </w:t>
      </w:r>
      <w:r w:rsidR="00DE075C">
        <w:rPr>
          <w:rFonts w:ascii="Calibri" w:hAnsi="Calibri" w:cs="Calibri"/>
        </w:rPr>
        <w:t>(</w:t>
      </w:r>
      <w:r w:rsidR="00DE075C" w:rsidRPr="00DE075C">
        <w:rPr>
          <w:rFonts w:ascii="Calibri" w:hAnsi="Calibri" w:cs="Calibri"/>
          <w:i/>
          <w:iCs/>
        </w:rPr>
        <w:t>Note:</w:t>
      </w:r>
      <w:r w:rsidR="00DE075C">
        <w:rPr>
          <w:rFonts w:ascii="Calibri" w:hAnsi="Calibri" w:cs="Calibri"/>
        </w:rPr>
        <w:t xml:space="preserve"> w</w:t>
      </w:r>
      <w:r w:rsidR="00EB710F" w:rsidRPr="001748B7">
        <w:rPr>
          <w:rFonts w:ascii="Calibri" w:hAnsi="Calibri" w:cs="Calibri"/>
        </w:rPr>
        <w:t>ithin the catchment, there is also a river, but th</w:t>
      </w:r>
      <w:r w:rsidR="001748B7" w:rsidRPr="001748B7">
        <w:rPr>
          <w:rFonts w:ascii="Calibri" w:hAnsi="Calibri" w:cs="Calibri"/>
        </w:rPr>
        <w:t>is is not currently used as a water source.</w:t>
      </w:r>
      <w:r w:rsidR="00DE075C">
        <w:rPr>
          <w:rFonts w:ascii="Calibri" w:hAnsi="Calibri" w:cs="Calibri"/>
        </w:rPr>
        <w:t>)</w:t>
      </w:r>
    </w:p>
    <w:p w14:paraId="74C094AB" w14:textId="777EC74F" w:rsidR="00B44AA8" w:rsidRDefault="00B44AA8" w:rsidP="00B44AA8">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 xml:space="preserve">The borehole </w:t>
      </w:r>
      <w:proofErr w:type="gramStart"/>
      <w:r w:rsidRPr="00083A50">
        <w:rPr>
          <w:rFonts w:ascii="Calibri" w:hAnsi="Calibri" w:cs="Calibri"/>
        </w:rPr>
        <w:t>is located in</w:t>
      </w:r>
      <w:proofErr w:type="gramEnd"/>
      <w:r w:rsidRPr="00083A50">
        <w:rPr>
          <w:rFonts w:ascii="Calibri" w:hAnsi="Calibri" w:cs="Calibri"/>
        </w:rPr>
        <w:t xml:space="preserve"> a low-lying area near the coast. There are </w:t>
      </w:r>
      <w:proofErr w:type="gramStart"/>
      <w:r w:rsidRPr="00083A50">
        <w:rPr>
          <w:rFonts w:ascii="Calibri" w:hAnsi="Calibri" w:cs="Calibri"/>
        </w:rPr>
        <w:t>a number of</w:t>
      </w:r>
      <w:proofErr w:type="gramEnd"/>
      <w:r w:rsidRPr="00083A50">
        <w:rPr>
          <w:rFonts w:ascii="Calibri" w:hAnsi="Calibri" w:cs="Calibri"/>
        </w:rPr>
        <w:t xml:space="preserve"> vegetable farms in the immediate area, with </w:t>
      </w:r>
      <w:r w:rsidR="00A43B37">
        <w:rPr>
          <w:rFonts w:ascii="Calibri" w:hAnsi="Calibri" w:cs="Calibri"/>
        </w:rPr>
        <w:t>fertilizer application (nitrogen-based)</w:t>
      </w:r>
      <w:r w:rsidRPr="00083A50">
        <w:rPr>
          <w:rFonts w:ascii="Calibri" w:hAnsi="Calibri" w:cs="Calibri"/>
        </w:rPr>
        <w:t>.</w:t>
      </w:r>
    </w:p>
    <w:p w14:paraId="66B1B326" w14:textId="68C09DEE" w:rsidR="00C138A1" w:rsidRDefault="00C138A1" w:rsidP="0078289B">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During periods of drought, overextraction of water from the borehole can result in saline intrusion in the aquifer, resulting in more saline (salty) water.</w:t>
      </w:r>
      <w:r w:rsidR="00F50A86">
        <w:rPr>
          <w:rFonts w:ascii="Calibri" w:hAnsi="Calibri" w:cs="Calibri"/>
        </w:rPr>
        <w:t xml:space="preserve"> Droughts are projected to become more frequent</w:t>
      </w:r>
      <w:r w:rsidR="00F241F7">
        <w:rPr>
          <w:rFonts w:ascii="Calibri" w:hAnsi="Calibri" w:cs="Calibri"/>
        </w:rPr>
        <w:t xml:space="preserve"> and longer lasting in the next 5 to 10 years.</w:t>
      </w:r>
    </w:p>
    <w:p w14:paraId="1BAAA4EE" w14:textId="56030467" w:rsidR="008D58EC" w:rsidRDefault="00C138A1" w:rsidP="00D37C5A">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 xml:space="preserve">The </w:t>
      </w:r>
      <w:r w:rsidR="00D060C6">
        <w:rPr>
          <w:rFonts w:ascii="Calibri" w:hAnsi="Calibri" w:cs="Calibri"/>
        </w:rPr>
        <w:t>borehole recharge catchment area</w:t>
      </w:r>
      <w:r w:rsidR="00E47846">
        <w:rPr>
          <w:rFonts w:ascii="Calibri" w:hAnsi="Calibri" w:cs="Calibri"/>
        </w:rPr>
        <w:t xml:space="preserve"> </w:t>
      </w:r>
      <w:r w:rsidRPr="00083A50">
        <w:rPr>
          <w:rFonts w:ascii="Calibri" w:hAnsi="Calibri" w:cs="Calibri"/>
        </w:rPr>
        <w:t xml:space="preserve">is considered a </w:t>
      </w:r>
      <w:r w:rsidR="00D060C6">
        <w:rPr>
          <w:rFonts w:ascii="Calibri" w:hAnsi="Calibri" w:cs="Calibri"/>
        </w:rPr>
        <w:t>“</w:t>
      </w:r>
      <w:r w:rsidRPr="008809EB">
        <w:rPr>
          <w:rFonts w:ascii="Calibri" w:hAnsi="Calibri" w:cs="Calibri"/>
        </w:rPr>
        <w:t xml:space="preserve">protected </w:t>
      </w:r>
      <w:r w:rsidR="00D060C6">
        <w:rPr>
          <w:rFonts w:ascii="Calibri" w:hAnsi="Calibri" w:cs="Calibri"/>
        </w:rPr>
        <w:t>zone”</w:t>
      </w:r>
      <w:r w:rsidRPr="008809EB">
        <w:rPr>
          <w:rFonts w:ascii="Calibri" w:hAnsi="Calibri" w:cs="Calibri"/>
        </w:rPr>
        <w:t xml:space="preserve"> with laws prohibiting industry or development. However, there is an informal settlement located close to the </w:t>
      </w:r>
      <w:r w:rsidR="00E47846">
        <w:rPr>
          <w:rFonts w:ascii="Calibri" w:hAnsi="Calibri" w:cs="Calibri"/>
        </w:rPr>
        <w:t>borehole</w:t>
      </w:r>
      <w:r w:rsidRPr="008809EB">
        <w:rPr>
          <w:rFonts w:ascii="Calibri" w:hAnsi="Calibri" w:cs="Calibri"/>
        </w:rPr>
        <w:t xml:space="preserve">. </w:t>
      </w:r>
    </w:p>
    <w:p w14:paraId="11F9CC90" w14:textId="460EC8C1" w:rsidR="00C138A1" w:rsidRPr="008809EB" w:rsidRDefault="00EE2223" w:rsidP="00D37C5A">
      <w:pPr>
        <w:pStyle w:val="ListParagraph"/>
        <w:numPr>
          <w:ilvl w:val="0"/>
          <w:numId w:val="6"/>
        </w:numPr>
        <w:spacing w:before="120" w:after="120" w:line="240" w:lineRule="auto"/>
        <w:contextualSpacing w:val="0"/>
        <w:rPr>
          <w:rFonts w:ascii="Calibri" w:hAnsi="Calibri" w:cs="Calibri"/>
        </w:rPr>
      </w:pPr>
      <w:r>
        <w:rPr>
          <w:rFonts w:ascii="Calibri" w:hAnsi="Calibri" w:cs="Calibri"/>
        </w:rPr>
        <w:t xml:space="preserve">Sanitation in this </w:t>
      </w:r>
      <w:r w:rsidR="00A83D66">
        <w:rPr>
          <w:rFonts w:ascii="Calibri" w:hAnsi="Calibri" w:cs="Calibri"/>
        </w:rPr>
        <w:t xml:space="preserve">informal </w:t>
      </w:r>
      <w:r>
        <w:rPr>
          <w:rFonts w:ascii="Calibri" w:hAnsi="Calibri" w:cs="Calibri"/>
        </w:rPr>
        <w:t xml:space="preserve">settlement consists of latrines, which are </w:t>
      </w:r>
      <w:r w:rsidR="00231D5D">
        <w:rPr>
          <w:rFonts w:ascii="Calibri" w:hAnsi="Calibri" w:cs="Calibri"/>
        </w:rPr>
        <w:t>poorly</w:t>
      </w:r>
      <w:r>
        <w:rPr>
          <w:rFonts w:ascii="Calibri" w:hAnsi="Calibri" w:cs="Calibri"/>
        </w:rPr>
        <w:t xml:space="preserve"> constructed</w:t>
      </w:r>
      <w:r w:rsidR="00231D5D">
        <w:rPr>
          <w:rFonts w:ascii="Calibri" w:hAnsi="Calibri" w:cs="Calibri"/>
        </w:rPr>
        <w:t xml:space="preserve"> and maintained. </w:t>
      </w:r>
    </w:p>
    <w:p w14:paraId="372975C6" w14:textId="136BBF36" w:rsidR="00C138A1" w:rsidRPr="00083A50" w:rsidRDefault="00C138A1" w:rsidP="0078289B">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 xml:space="preserve">For the borehole source, there are two pumps to </w:t>
      </w:r>
      <w:r w:rsidR="00A265AC">
        <w:rPr>
          <w:rFonts w:ascii="Calibri" w:hAnsi="Calibri" w:cs="Calibri"/>
        </w:rPr>
        <w:t>abstract the</w:t>
      </w:r>
      <w:r w:rsidRPr="00083A50">
        <w:rPr>
          <w:rFonts w:ascii="Calibri" w:hAnsi="Calibri" w:cs="Calibri"/>
        </w:rPr>
        <w:t xml:space="preserve"> water – one duty (or active) pump and one standby (or reserve) pump. </w:t>
      </w:r>
      <w:r w:rsidR="00210D13">
        <w:rPr>
          <w:rFonts w:ascii="Calibri" w:hAnsi="Calibri" w:cs="Calibri"/>
        </w:rPr>
        <w:t xml:space="preserve">The max. pumping rate is 20 litres/second. </w:t>
      </w:r>
      <w:r w:rsidRPr="00083A50">
        <w:rPr>
          <w:rFonts w:ascii="Calibri" w:hAnsi="Calibri" w:cs="Calibri"/>
        </w:rPr>
        <w:t xml:space="preserve">Water is transferred from the </w:t>
      </w:r>
      <w:r w:rsidR="00A265AC">
        <w:rPr>
          <w:rFonts w:ascii="Calibri" w:hAnsi="Calibri" w:cs="Calibri"/>
        </w:rPr>
        <w:t>borehole</w:t>
      </w:r>
      <w:r w:rsidRPr="00083A50">
        <w:rPr>
          <w:rFonts w:ascii="Calibri" w:hAnsi="Calibri" w:cs="Calibri"/>
        </w:rPr>
        <w:t xml:space="preserve"> by PVC pipe. </w:t>
      </w:r>
    </w:p>
    <w:p w14:paraId="4C97EF04" w14:textId="0660E3A6" w:rsidR="00C138A1" w:rsidRPr="00083A50" w:rsidRDefault="00C138A1" w:rsidP="0078289B">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During storm events, storm surge from the sea can result in flooding of the borehole pump station</w:t>
      </w:r>
      <w:r w:rsidR="00E32039">
        <w:rPr>
          <w:rFonts w:ascii="Calibri" w:hAnsi="Calibri" w:cs="Calibri"/>
        </w:rPr>
        <w:t xml:space="preserve"> and pump outages</w:t>
      </w:r>
      <w:r w:rsidRPr="00083A50">
        <w:rPr>
          <w:rFonts w:ascii="Calibri" w:hAnsi="Calibri" w:cs="Calibri"/>
        </w:rPr>
        <w:t>.</w:t>
      </w:r>
    </w:p>
    <w:p w14:paraId="554EF52B" w14:textId="2B6D8099" w:rsidR="00C138A1" w:rsidRPr="00083A50" w:rsidRDefault="00C138A1" w:rsidP="0078289B">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 xml:space="preserve">The </w:t>
      </w:r>
      <w:r w:rsidR="00934F9F">
        <w:rPr>
          <w:rFonts w:ascii="Calibri" w:hAnsi="Calibri" w:cs="Calibri"/>
        </w:rPr>
        <w:t xml:space="preserve">bore water is pumped </w:t>
      </w:r>
      <w:r w:rsidR="006C4F02">
        <w:rPr>
          <w:rFonts w:ascii="Calibri" w:hAnsi="Calibri" w:cs="Calibri"/>
        </w:rPr>
        <w:t xml:space="preserve">to </w:t>
      </w:r>
      <w:r w:rsidRPr="00083A50">
        <w:rPr>
          <w:rFonts w:ascii="Calibri" w:hAnsi="Calibri" w:cs="Calibri"/>
        </w:rPr>
        <w:t xml:space="preserve">a </w:t>
      </w:r>
      <w:r w:rsidR="006C4F02">
        <w:rPr>
          <w:rFonts w:ascii="Calibri" w:hAnsi="Calibri" w:cs="Calibri"/>
        </w:rPr>
        <w:t>conventional</w:t>
      </w:r>
      <w:r w:rsidR="002C4A69">
        <w:rPr>
          <w:rFonts w:ascii="Calibri" w:hAnsi="Calibri" w:cs="Calibri"/>
        </w:rPr>
        <w:t xml:space="preserve"> </w:t>
      </w:r>
      <w:r w:rsidRPr="00083A50">
        <w:rPr>
          <w:rFonts w:ascii="Calibri" w:hAnsi="Calibri" w:cs="Calibri"/>
        </w:rPr>
        <w:t>water treatment plant (WTP). (WTP details are provided below</w:t>
      </w:r>
      <w:r w:rsidR="00DF662C">
        <w:rPr>
          <w:rFonts w:ascii="Calibri" w:hAnsi="Calibri" w:cs="Calibri"/>
        </w:rPr>
        <w:t xml:space="preserve"> under Level 2</w:t>
      </w:r>
      <w:r w:rsidRPr="00083A50">
        <w:rPr>
          <w:rFonts w:ascii="Calibri" w:hAnsi="Calibri" w:cs="Calibri"/>
        </w:rPr>
        <w:t>.)</w:t>
      </w:r>
    </w:p>
    <w:p w14:paraId="63580C0A" w14:textId="38DF8414" w:rsidR="00C138A1" w:rsidRPr="00E32039" w:rsidRDefault="00C138A1" w:rsidP="002C4A69">
      <w:pPr>
        <w:pStyle w:val="ListParagraph"/>
        <w:numPr>
          <w:ilvl w:val="0"/>
          <w:numId w:val="6"/>
        </w:numPr>
        <w:spacing w:before="120" w:after="120" w:line="240" w:lineRule="auto"/>
        <w:contextualSpacing w:val="0"/>
        <w:rPr>
          <w:rFonts w:ascii="Calibri" w:hAnsi="Calibri" w:cs="Calibri"/>
        </w:rPr>
      </w:pPr>
      <w:r w:rsidRPr="00083A50">
        <w:rPr>
          <w:rFonts w:ascii="Calibri" w:hAnsi="Calibri" w:cs="Calibri"/>
        </w:rPr>
        <w:t xml:space="preserve">From the WTP, water flows by gravity </w:t>
      </w:r>
      <w:r w:rsidR="002714A6">
        <w:rPr>
          <w:rFonts w:ascii="Calibri" w:hAnsi="Calibri" w:cs="Calibri"/>
        </w:rPr>
        <w:t>to the town (approx. 18 000 connection</w:t>
      </w:r>
      <w:r w:rsidR="00771D1C">
        <w:rPr>
          <w:rFonts w:ascii="Calibri" w:hAnsi="Calibri" w:cs="Calibri"/>
        </w:rPr>
        <w:t>s</w:t>
      </w:r>
      <w:r w:rsidR="002714A6">
        <w:rPr>
          <w:rFonts w:ascii="Calibri" w:hAnsi="Calibri" w:cs="Calibri"/>
        </w:rPr>
        <w:t>)</w:t>
      </w:r>
      <w:r w:rsidR="002C4505">
        <w:rPr>
          <w:rFonts w:ascii="Calibri" w:hAnsi="Calibri" w:cs="Calibri"/>
        </w:rPr>
        <w:t xml:space="preserve"> via a 500 k</w:t>
      </w:r>
      <w:r w:rsidR="00EB6A88">
        <w:rPr>
          <w:rFonts w:ascii="Calibri" w:hAnsi="Calibri" w:cs="Calibri"/>
        </w:rPr>
        <w:t>ilolitre (</w:t>
      </w:r>
      <w:proofErr w:type="spellStart"/>
      <w:r w:rsidR="00EB6A88">
        <w:rPr>
          <w:rFonts w:ascii="Calibri" w:hAnsi="Calibri" w:cs="Calibri"/>
        </w:rPr>
        <w:t>k</w:t>
      </w:r>
      <w:r w:rsidR="002C4505">
        <w:rPr>
          <w:rFonts w:ascii="Calibri" w:hAnsi="Calibri" w:cs="Calibri"/>
        </w:rPr>
        <w:t>L</w:t>
      </w:r>
      <w:proofErr w:type="spellEnd"/>
      <w:r w:rsidR="00210D13">
        <w:rPr>
          <w:rFonts w:ascii="Calibri" w:hAnsi="Calibri" w:cs="Calibri"/>
        </w:rPr>
        <w:t>)</w:t>
      </w:r>
      <w:r w:rsidR="002C4505">
        <w:rPr>
          <w:rFonts w:ascii="Calibri" w:hAnsi="Calibri" w:cs="Calibri"/>
        </w:rPr>
        <w:t xml:space="preserve"> storage tank (</w:t>
      </w:r>
      <w:r w:rsidR="002A129D">
        <w:rPr>
          <w:rFonts w:ascii="Calibri" w:hAnsi="Calibri" w:cs="Calibri"/>
        </w:rPr>
        <w:t xml:space="preserve">concrete tank, </w:t>
      </w:r>
      <w:r w:rsidR="002C4505">
        <w:rPr>
          <w:rFonts w:ascii="Calibri" w:hAnsi="Calibri" w:cs="Calibri"/>
        </w:rPr>
        <w:t>covered</w:t>
      </w:r>
      <w:r w:rsidR="001C55C0">
        <w:rPr>
          <w:rFonts w:ascii="Calibri" w:hAnsi="Calibri" w:cs="Calibri"/>
        </w:rPr>
        <w:t xml:space="preserve">, </w:t>
      </w:r>
      <w:r w:rsidR="002A129D">
        <w:rPr>
          <w:rFonts w:ascii="Calibri" w:hAnsi="Calibri" w:cs="Calibri"/>
        </w:rPr>
        <w:t>no liner</w:t>
      </w:r>
      <w:r w:rsidR="001C55C0">
        <w:rPr>
          <w:rFonts w:ascii="Calibri" w:hAnsi="Calibri" w:cs="Calibri"/>
        </w:rPr>
        <w:t>,</w:t>
      </w:r>
      <w:r w:rsidR="002C4505">
        <w:rPr>
          <w:rFonts w:ascii="Calibri" w:hAnsi="Calibri" w:cs="Calibri"/>
        </w:rPr>
        <w:t xml:space="preserve"> </w:t>
      </w:r>
      <w:r w:rsidR="001C55C0">
        <w:rPr>
          <w:rFonts w:ascii="Calibri" w:hAnsi="Calibri" w:cs="Calibri"/>
        </w:rPr>
        <w:t>built in 1979)</w:t>
      </w:r>
      <w:r w:rsidR="002714A6">
        <w:rPr>
          <w:rFonts w:ascii="Calibri" w:hAnsi="Calibri" w:cs="Calibri"/>
        </w:rPr>
        <w:t>.</w:t>
      </w:r>
    </w:p>
    <w:p w14:paraId="43D2D085" w14:textId="7141DAB2" w:rsidR="00C138A1" w:rsidRPr="00083A50" w:rsidRDefault="002C4505" w:rsidP="0078289B">
      <w:pPr>
        <w:pStyle w:val="ListParagraph"/>
        <w:numPr>
          <w:ilvl w:val="0"/>
          <w:numId w:val="6"/>
        </w:numPr>
        <w:spacing w:before="120" w:after="120" w:line="240" w:lineRule="auto"/>
        <w:contextualSpacing w:val="0"/>
        <w:rPr>
          <w:rFonts w:ascii="Calibri" w:hAnsi="Calibri" w:cs="Calibri"/>
        </w:rPr>
      </w:pPr>
      <w:r>
        <w:rPr>
          <w:rFonts w:ascii="Calibri" w:hAnsi="Calibri" w:cs="Calibri"/>
        </w:rPr>
        <w:t>From the storage tank</w:t>
      </w:r>
      <w:r w:rsidR="00676891">
        <w:rPr>
          <w:rFonts w:ascii="Calibri" w:hAnsi="Calibri" w:cs="Calibri"/>
        </w:rPr>
        <w:t xml:space="preserve">, </w:t>
      </w:r>
      <w:r w:rsidR="00935161">
        <w:rPr>
          <w:rFonts w:ascii="Calibri" w:hAnsi="Calibri" w:cs="Calibri"/>
        </w:rPr>
        <w:t xml:space="preserve">the water enters the distribution </w:t>
      </w:r>
      <w:r w:rsidR="00C138A1" w:rsidRPr="00083A50">
        <w:rPr>
          <w:rFonts w:ascii="Calibri" w:hAnsi="Calibri" w:cs="Calibri"/>
        </w:rPr>
        <w:t>network</w:t>
      </w:r>
      <w:r w:rsidR="00935161">
        <w:rPr>
          <w:rFonts w:ascii="Calibri" w:hAnsi="Calibri" w:cs="Calibri"/>
        </w:rPr>
        <w:t>. The</w:t>
      </w:r>
      <w:r w:rsidR="00BA67E4">
        <w:rPr>
          <w:rFonts w:ascii="Calibri" w:hAnsi="Calibri" w:cs="Calibri"/>
        </w:rPr>
        <w:t xml:space="preserve"> network pipes are</w:t>
      </w:r>
      <w:r w:rsidR="005A25DA">
        <w:rPr>
          <w:rFonts w:ascii="Calibri" w:hAnsi="Calibri" w:cs="Calibri"/>
        </w:rPr>
        <w:t xml:space="preserve"> ductile iron concrete</w:t>
      </w:r>
      <w:r w:rsidR="00630CBE">
        <w:rPr>
          <w:rFonts w:ascii="Calibri" w:hAnsi="Calibri" w:cs="Calibri"/>
        </w:rPr>
        <w:t>-lined</w:t>
      </w:r>
      <w:r w:rsidR="00C138A1" w:rsidRPr="00083A50">
        <w:rPr>
          <w:rFonts w:ascii="Calibri" w:hAnsi="Calibri" w:cs="Calibri"/>
        </w:rPr>
        <w:t xml:space="preserve"> (</w:t>
      </w:r>
      <w:r w:rsidR="005A25DA">
        <w:rPr>
          <w:rFonts w:ascii="Calibri" w:hAnsi="Calibri" w:cs="Calibri"/>
        </w:rPr>
        <w:t>laid in 1955</w:t>
      </w:r>
      <w:r w:rsidR="00C138A1" w:rsidRPr="00083A50">
        <w:rPr>
          <w:rFonts w:ascii="Calibri" w:hAnsi="Calibri" w:cs="Calibri"/>
        </w:rPr>
        <w:t>)</w:t>
      </w:r>
      <w:r w:rsidR="00093B28">
        <w:rPr>
          <w:rFonts w:ascii="Calibri" w:hAnsi="Calibri" w:cs="Calibri"/>
        </w:rPr>
        <w:t>, and the network experiences</w:t>
      </w:r>
      <w:r w:rsidR="00C138A1" w:rsidRPr="00083A50">
        <w:rPr>
          <w:rFonts w:ascii="Calibri" w:hAnsi="Calibri" w:cs="Calibri"/>
        </w:rPr>
        <w:t xml:space="preserve"> water loss</w:t>
      </w:r>
      <w:r w:rsidR="00093B28">
        <w:rPr>
          <w:rFonts w:ascii="Calibri" w:hAnsi="Calibri" w:cs="Calibri"/>
        </w:rPr>
        <w:t xml:space="preserve"> through leakages</w:t>
      </w:r>
      <w:r w:rsidR="00C138A1" w:rsidRPr="00083A50">
        <w:rPr>
          <w:rFonts w:ascii="Calibri" w:hAnsi="Calibri" w:cs="Calibri"/>
        </w:rPr>
        <w:t xml:space="preserve"> (</w:t>
      </w:r>
      <w:r w:rsidR="00093B28">
        <w:rPr>
          <w:rFonts w:ascii="Calibri" w:hAnsi="Calibri" w:cs="Calibri"/>
        </w:rPr>
        <w:t>&gt;</w:t>
      </w:r>
      <w:r w:rsidR="00B83148">
        <w:rPr>
          <w:rFonts w:ascii="Calibri" w:hAnsi="Calibri" w:cs="Calibri"/>
        </w:rPr>
        <w:t xml:space="preserve"> </w:t>
      </w:r>
      <w:r w:rsidR="00935161">
        <w:rPr>
          <w:rFonts w:ascii="Calibri" w:hAnsi="Calibri" w:cs="Calibri"/>
        </w:rPr>
        <w:t>50</w:t>
      </w:r>
      <w:r w:rsidR="00C138A1" w:rsidRPr="00083A50">
        <w:rPr>
          <w:rFonts w:ascii="Calibri" w:hAnsi="Calibri" w:cs="Calibri"/>
        </w:rPr>
        <w:t xml:space="preserve">% </w:t>
      </w:r>
      <w:r w:rsidR="00BA0647">
        <w:rPr>
          <w:rFonts w:ascii="Calibri" w:hAnsi="Calibri" w:cs="Calibri"/>
        </w:rPr>
        <w:t>water loss</w:t>
      </w:r>
      <w:r w:rsidR="00C138A1" w:rsidRPr="00083A50">
        <w:rPr>
          <w:rFonts w:ascii="Calibri" w:hAnsi="Calibri" w:cs="Calibri"/>
        </w:rPr>
        <w:t>).</w:t>
      </w:r>
      <w:r w:rsidR="00093B28">
        <w:rPr>
          <w:rFonts w:ascii="Calibri" w:hAnsi="Calibri" w:cs="Calibri"/>
        </w:rPr>
        <w:t xml:space="preserve"> Frequent </w:t>
      </w:r>
      <w:r w:rsidR="00093B28" w:rsidRPr="00093B28">
        <w:rPr>
          <w:rFonts w:ascii="Calibri" w:hAnsi="Calibri" w:cs="Calibri"/>
        </w:rPr>
        <w:t>pipe breaks</w:t>
      </w:r>
      <w:r w:rsidR="00093B28">
        <w:rPr>
          <w:rFonts w:ascii="Calibri" w:hAnsi="Calibri" w:cs="Calibri"/>
        </w:rPr>
        <w:t xml:space="preserve"> also occur.</w:t>
      </w:r>
    </w:p>
    <w:p w14:paraId="69D1B068" w14:textId="77B9CA54" w:rsidR="00C138A1" w:rsidRPr="00083A50" w:rsidRDefault="00A721E9" w:rsidP="0078289B">
      <w:pPr>
        <w:pStyle w:val="ListParagraph"/>
        <w:numPr>
          <w:ilvl w:val="0"/>
          <w:numId w:val="6"/>
        </w:numPr>
        <w:spacing w:before="120" w:after="120" w:line="240" w:lineRule="auto"/>
        <w:contextualSpacing w:val="0"/>
        <w:rPr>
          <w:rFonts w:ascii="Calibri" w:hAnsi="Calibri" w:cs="Calibri"/>
        </w:rPr>
      </w:pPr>
      <w:r>
        <w:rPr>
          <w:rFonts w:ascii="Calibri" w:hAnsi="Calibri" w:cs="Calibri"/>
        </w:rPr>
        <w:t>The</w:t>
      </w:r>
      <w:r w:rsidR="00C138A1" w:rsidRPr="00083A50">
        <w:rPr>
          <w:rFonts w:ascii="Calibri" w:hAnsi="Calibri" w:cs="Calibri"/>
        </w:rPr>
        <w:t xml:space="preserve"> water is delivered to interior household taps for </w:t>
      </w:r>
      <w:r>
        <w:rPr>
          <w:rFonts w:ascii="Calibri" w:hAnsi="Calibri" w:cs="Calibri"/>
        </w:rPr>
        <w:t xml:space="preserve">most </w:t>
      </w:r>
      <w:r w:rsidR="00C138A1" w:rsidRPr="00083A50">
        <w:rPr>
          <w:rFonts w:ascii="Calibri" w:hAnsi="Calibri" w:cs="Calibri"/>
        </w:rPr>
        <w:t>residents</w:t>
      </w:r>
      <w:r>
        <w:rPr>
          <w:rFonts w:ascii="Calibri" w:hAnsi="Calibri" w:cs="Calibri"/>
        </w:rPr>
        <w:t xml:space="preserve"> (95%)</w:t>
      </w:r>
      <w:r w:rsidR="00C138A1" w:rsidRPr="00083A50">
        <w:rPr>
          <w:rFonts w:ascii="Calibri" w:hAnsi="Calibri" w:cs="Calibri"/>
        </w:rPr>
        <w:t>. Most of the household plumbing is newer PVC</w:t>
      </w:r>
      <w:r w:rsidR="00630CBE">
        <w:rPr>
          <w:rFonts w:ascii="Calibri" w:hAnsi="Calibri" w:cs="Calibri"/>
        </w:rPr>
        <w:t xml:space="preserve"> pi</w:t>
      </w:r>
      <w:r w:rsidR="00FD08DC">
        <w:rPr>
          <w:rFonts w:ascii="Calibri" w:hAnsi="Calibri" w:cs="Calibri"/>
        </w:rPr>
        <w:t>ping</w:t>
      </w:r>
      <w:r w:rsidR="00C138A1" w:rsidRPr="00083A50">
        <w:rPr>
          <w:rFonts w:ascii="Calibri" w:hAnsi="Calibri" w:cs="Calibri"/>
        </w:rPr>
        <w:t>, but there are still some lead pipe</w:t>
      </w:r>
      <w:r w:rsidR="00FE2906">
        <w:rPr>
          <w:rFonts w:ascii="Calibri" w:hAnsi="Calibri" w:cs="Calibri"/>
        </w:rPr>
        <w:t>s</w:t>
      </w:r>
      <w:r w:rsidR="00FD08DC">
        <w:rPr>
          <w:rFonts w:ascii="Calibri" w:hAnsi="Calibri" w:cs="Calibri"/>
        </w:rPr>
        <w:t xml:space="preserve"> and connections</w:t>
      </w:r>
      <w:r w:rsidR="00C138A1" w:rsidRPr="00083A50">
        <w:rPr>
          <w:rFonts w:ascii="Calibri" w:hAnsi="Calibri" w:cs="Calibri"/>
        </w:rPr>
        <w:t xml:space="preserve"> in older properties.</w:t>
      </w:r>
    </w:p>
    <w:p w14:paraId="2C69682A" w14:textId="30974AC5" w:rsidR="00C138A1" w:rsidRDefault="00A721E9" w:rsidP="0078289B">
      <w:pPr>
        <w:pStyle w:val="ListParagraph"/>
        <w:numPr>
          <w:ilvl w:val="0"/>
          <w:numId w:val="6"/>
        </w:numPr>
        <w:spacing w:before="120" w:after="120" w:line="240" w:lineRule="auto"/>
        <w:contextualSpacing w:val="0"/>
        <w:rPr>
          <w:rFonts w:ascii="Calibri" w:hAnsi="Calibri" w:cs="Calibri"/>
        </w:rPr>
      </w:pPr>
      <w:r>
        <w:rPr>
          <w:rFonts w:ascii="Calibri" w:hAnsi="Calibri" w:cs="Calibri"/>
        </w:rPr>
        <w:t>For the</w:t>
      </w:r>
      <w:r w:rsidR="00C138A1" w:rsidRPr="00083A50">
        <w:rPr>
          <w:rFonts w:ascii="Calibri" w:hAnsi="Calibri" w:cs="Calibri"/>
        </w:rPr>
        <w:t xml:space="preserve"> remaining 5% of residents</w:t>
      </w:r>
      <w:r w:rsidR="00E15996">
        <w:rPr>
          <w:rFonts w:ascii="Calibri" w:hAnsi="Calibri" w:cs="Calibri"/>
        </w:rPr>
        <w:t>,</w:t>
      </w:r>
      <w:r w:rsidR="00C138A1" w:rsidRPr="00083A50">
        <w:rPr>
          <w:rFonts w:ascii="Calibri" w:hAnsi="Calibri" w:cs="Calibri"/>
        </w:rPr>
        <w:t xml:space="preserve"> access </w:t>
      </w:r>
      <w:r w:rsidR="00E15996">
        <w:rPr>
          <w:rFonts w:ascii="Calibri" w:hAnsi="Calibri" w:cs="Calibri"/>
        </w:rPr>
        <w:t xml:space="preserve">to </w:t>
      </w:r>
      <w:r w:rsidR="00C138A1" w:rsidRPr="00083A50">
        <w:rPr>
          <w:rFonts w:ascii="Calibri" w:hAnsi="Calibri" w:cs="Calibri"/>
        </w:rPr>
        <w:t xml:space="preserve">water </w:t>
      </w:r>
      <w:r w:rsidR="00E15996">
        <w:rPr>
          <w:rFonts w:ascii="Calibri" w:hAnsi="Calibri" w:cs="Calibri"/>
        </w:rPr>
        <w:t xml:space="preserve">is </w:t>
      </w:r>
      <w:r w:rsidR="00C138A1" w:rsidRPr="00083A50">
        <w:rPr>
          <w:rFonts w:ascii="Calibri" w:hAnsi="Calibri" w:cs="Calibri"/>
        </w:rPr>
        <w:t xml:space="preserve">from public </w:t>
      </w:r>
      <w:proofErr w:type="spellStart"/>
      <w:r w:rsidR="00C138A1" w:rsidRPr="00083A50">
        <w:rPr>
          <w:rFonts w:ascii="Calibri" w:hAnsi="Calibri" w:cs="Calibri"/>
        </w:rPr>
        <w:t>tapstands</w:t>
      </w:r>
      <w:proofErr w:type="spellEnd"/>
      <w:r w:rsidR="00C138A1" w:rsidRPr="00083A50">
        <w:rPr>
          <w:rFonts w:ascii="Calibri" w:hAnsi="Calibri" w:cs="Calibri"/>
        </w:rPr>
        <w:t xml:space="preserve">. Residents accessing water from the public </w:t>
      </w:r>
      <w:proofErr w:type="spellStart"/>
      <w:r w:rsidR="00C138A1" w:rsidRPr="00083A50">
        <w:rPr>
          <w:rFonts w:ascii="Calibri" w:hAnsi="Calibri" w:cs="Calibri"/>
        </w:rPr>
        <w:t>tapstands</w:t>
      </w:r>
      <w:proofErr w:type="spellEnd"/>
      <w:r w:rsidR="00C138A1" w:rsidRPr="00083A50">
        <w:rPr>
          <w:rFonts w:ascii="Calibri" w:hAnsi="Calibri" w:cs="Calibri"/>
        </w:rPr>
        <w:t xml:space="preserve"> need to collect, transport and store water at home.</w:t>
      </w:r>
      <w:r w:rsidR="000C5612" w:rsidRPr="00083A50">
        <w:rPr>
          <w:rFonts w:ascii="Calibri" w:hAnsi="Calibri" w:cs="Calibri"/>
        </w:rPr>
        <w:t xml:space="preserve"> Often, the </w:t>
      </w:r>
      <w:proofErr w:type="spellStart"/>
      <w:r w:rsidR="000C5612" w:rsidRPr="00083A50">
        <w:rPr>
          <w:rFonts w:ascii="Calibri" w:hAnsi="Calibri" w:cs="Calibri"/>
        </w:rPr>
        <w:t>tapstand</w:t>
      </w:r>
      <w:proofErr w:type="spellEnd"/>
      <w:r w:rsidR="000C5612" w:rsidRPr="00083A50">
        <w:rPr>
          <w:rFonts w:ascii="Calibri" w:hAnsi="Calibri" w:cs="Calibri"/>
        </w:rPr>
        <w:t xml:space="preserve"> water </w:t>
      </w:r>
      <w:r w:rsidR="00F05AF7">
        <w:rPr>
          <w:rFonts w:ascii="Calibri" w:hAnsi="Calibri" w:cs="Calibri"/>
        </w:rPr>
        <w:t>lacks sufficient free chlorine residual due to lower flows in this section of the network</w:t>
      </w:r>
      <w:r w:rsidR="000C5612" w:rsidRPr="00083A50">
        <w:rPr>
          <w:rFonts w:ascii="Calibri" w:hAnsi="Calibri" w:cs="Calibri"/>
        </w:rPr>
        <w:t>.</w:t>
      </w:r>
      <w:r w:rsidR="00425E52">
        <w:rPr>
          <w:rFonts w:ascii="Calibri" w:hAnsi="Calibri" w:cs="Calibri"/>
        </w:rPr>
        <w:t xml:space="preserve"> No household water treatment is practiced.</w:t>
      </w:r>
    </w:p>
    <w:p w14:paraId="0FC0FCC9" w14:textId="77777777" w:rsidR="00E6358D" w:rsidRDefault="00E6358D" w:rsidP="00E6358D">
      <w:pPr>
        <w:spacing w:before="120" w:after="120" w:line="240" w:lineRule="auto"/>
        <w:rPr>
          <w:rFonts w:cs="Calibri"/>
        </w:rPr>
      </w:pPr>
    </w:p>
    <w:p w14:paraId="1347B47F" w14:textId="77777777" w:rsidR="00E6358D" w:rsidRDefault="00E6358D" w:rsidP="00E6358D">
      <w:pPr>
        <w:spacing w:before="120" w:after="120" w:line="240" w:lineRule="auto"/>
        <w:rPr>
          <w:rFonts w:cs="Calibri"/>
        </w:rPr>
      </w:pPr>
    </w:p>
    <w:p w14:paraId="0A7DFD22" w14:textId="77777777" w:rsidR="00E6358D" w:rsidRDefault="00E6358D" w:rsidP="00E6358D">
      <w:pPr>
        <w:spacing w:before="120" w:after="120" w:line="240" w:lineRule="auto"/>
        <w:rPr>
          <w:rFonts w:cs="Calibri"/>
        </w:rPr>
      </w:pPr>
    </w:p>
    <w:p w14:paraId="19740F70" w14:textId="77777777" w:rsidR="00E6358D" w:rsidRDefault="00E6358D" w:rsidP="00E6358D">
      <w:pPr>
        <w:spacing w:before="120" w:after="120" w:line="240" w:lineRule="auto"/>
        <w:rPr>
          <w:rFonts w:cs="Calibri"/>
        </w:rPr>
      </w:pPr>
    </w:p>
    <w:p w14:paraId="3515A562" w14:textId="77777777" w:rsidR="00E6358D" w:rsidRDefault="00E6358D" w:rsidP="00E6358D">
      <w:pPr>
        <w:spacing w:before="120" w:after="120" w:line="240" w:lineRule="auto"/>
        <w:rPr>
          <w:rFonts w:cs="Calibri"/>
        </w:rPr>
      </w:pPr>
    </w:p>
    <w:p w14:paraId="4C3BCA21" w14:textId="77777777" w:rsidR="00E6358D" w:rsidRDefault="00E6358D" w:rsidP="00E6358D">
      <w:pPr>
        <w:spacing w:before="120" w:after="120" w:line="240" w:lineRule="auto"/>
        <w:rPr>
          <w:rFonts w:cs="Calibri"/>
        </w:rPr>
      </w:pPr>
    </w:p>
    <w:p w14:paraId="42F908D2" w14:textId="77777777" w:rsidR="00C138A1" w:rsidRPr="00083A50" w:rsidRDefault="00C138A1" w:rsidP="00E45556">
      <w:pPr>
        <w:spacing w:before="120" w:after="120" w:line="240" w:lineRule="auto"/>
        <w:rPr>
          <w:i/>
          <w:iCs/>
          <w:color w:val="009FB7"/>
        </w:rPr>
      </w:pPr>
      <w:r w:rsidRPr="00083A50">
        <w:rPr>
          <w:i/>
          <w:iCs/>
          <w:color w:val="009FB7"/>
        </w:rPr>
        <w:lastRenderedPageBreak/>
        <w:t>Level 2: Water treatment plant (WTP) details</w:t>
      </w:r>
    </w:p>
    <w:p w14:paraId="66D44092" w14:textId="3CF548DB" w:rsidR="00C138A1" w:rsidRPr="00083A50" w:rsidRDefault="00C138A1" w:rsidP="0078289B">
      <w:pPr>
        <w:pStyle w:val="ListParagraph"/>
        <w:numPr>
          <w:ilvl w:val="0"/>
          <w:numId w:val="10"/>
        </w:numPr>
        <w:spacing w:before="120" w:after="120" w:line="240" w:lineRule="auto"/>
        <w:ind w:left="357" w:hanging="357"/>
        <w:contextualSpacing w:val="0"/>
        <w:rPr>
          <w:rFonts w:ascii="Calibri" w:hAnsi="Calibri" w:cs="Calibri"/>
        </w:rPr>
      </w:pPr>
      <w:r w:rsidRPr="00083A50">
        <w:rPr>
          <w:rFonts w:ascii="Calibri" w:hAnsi="Calibri" w:cs="Calibri"/>
        </w:rPr>
        <w:t>The WTP is a conventional plant, which consists of coagulation, flocculation, clarification, rapid sand filtration</w:t>
      </w:r>
      <w:r w:rsidR="00AA6813">
        <w:rPr>
          <w:rFonts w:ascii="Calibri" w:hAnsi="Calibri" w:cs="Calibri"/>
        </w:rPr>
        <w:t xml:space="preserve"> (</w:t>
      </w:r>
      <w:r w:rsidR="00D46F59">
        <w:rPr>
          <w:rFonts w:ascii="Calibri" w:hAnsi="Calibri" w:cs="Calibri"/>
        </w:rPr>
        <w:t>two</w:t>
      </w:r>
      <w:r w:rsidR="00AA6813">
        <w:rPr>
          <w:rFonts w:ascii="Calibri" w:hAnsi="Calibri" w:cs="Calibri"/>
        </w:rPr>
        <w:t xml:space="preserve"> filter</w:t>
      </w:r>
      <w:r w:rsidR="00D46F59">
        <w:rPr>
          <w:rFonts w:ascii="Calibri" w:hAnsi="Calibri" w:cs="Calibri"/>
        </w:rPr>
        <w:t>s</w:t>
      </w:r>
      <w:r w:rsidR="00AA6813">
        <w:rPr>
          <w:rFonts w:ascii="Calibri" w:hAnsi="Calibri" w:cs="Calibri"/>
        </w:rPr>
        <w:t>)</w:t>
      </w:r>
      <w:r w:rsidRPr="00083A50">
        <w:rPr>
          <w:rFonts w:ascii="Calibri" w:hAnsi="Calibri" w:cs="Calibri"/>
        </w:rPr>
        <w:t xml:space="preserve">, </w:t>
      </w:r>
      <w:r w:rsidR="00AA6813">
        <w:rPr>
          <w:rFonts w:ascii="Calibri" w:hAnsi="Calibri" w:cs="Calibri"/>
        </w:rPr>
        <w:t xml:space="preserve">chlorine </w:t>
      </w:r>
      <w:r w:rsidRPr="00083A50">
        <w:rPr>
          <w:rFonts w:ascii="Calibri" w:hAnsi="Calibri" w:cs="Calibri"/>
        </w:rPr>
        <w:t xml:space="preserve">disinfection and </w:t>
      </w:r>
      <w:r w:rsidR="00AA6813">
        <w:rPr>
          <w:rFonts w:ascii="Calibri" w:hAnsi="Calibri" w:cs="Calibri"/>
        </w:rPr>
        <w:t xml:space="preserve">an on-site </w:t>
      </w:r>
      <w:r w:rsidRPr="00083A50">
        <w:rPr>
          <w:rFonts w:ascii="Calibri" w:hAnsi="Calibri" w:cs="Calibri"/>
        </w:rPr>
        <w:t xml:space="preserve">treated water storage tank (1 </w:t>
      </w:r>
      <w:r w:rsidR="00DE075C">
        <w:rPr>
          <w:rFonts w:ascii="Calibri" w:hAnsi="Calibri" w:cs="Calibri"/>
        </w:rPr>
        <w:t>megalitre [</w:t>
      </w:r>
      <w:r w:rsidRPr="00083A50">
        <w:rPr>
          <w:rFonts w:ascii="Calibri" w:hAnsi="Calibri" w:cs="Calibri"/>
        </w:rPr>
        <w:t>ML</w:t>
      </w:r>
      <w:r w:rsidR="00DE075C">
        <w:rPr>
          <w:rFonts w:ascii="Calibri" w:hAnsi="Calibri" w:cs="Calibri"/>
        </w:rPr>
        <w:t>]</w:t>
      </w:r>
      <w:r w:rsidRPr="00083A50">
        <w:rPr>
          <w:rFonts w:ascii="Calibri" w:hAnsi="Calibri" w:cs="Calibri"/>
        </w:rPr>
        <w:t>).</w:t>
      </w:r>
    </w:p>
    <w:p w14:paraId="77BE0A89" w14:textId="69B2C8CA" w:rsidR="00C138A1" w:rsidRPr="00083A50" w:rsidRDefault="00C138A1" w:rsidP="0078289B">
      <w:pPr>
        <w:pStyle w:val="ListParagraph"/>
        <w:numPr>
          <w:ilvl w:val="0"/>
          <w:numId w:val="10"/>
        </w:numPr>
        <w:spacing w:before="120" w:after="120" w:line="240" w:lineRule="auto"/>
        <w:ind w:left="357" w:hanging="357"/>
        <w:contextualSpacing w:val="0"/>
        <w:rPr>
          <w:rFonts w:ascii="Calibri" w:hAnsi="Calibri" w:cs="Calibri"/>
        </w:rPr>
      </w:pPr>
      <w:r w:rsidRPr="00083A50">
        <w:rPr>
          <w:rFonts w:ascii="Calibri" w:hAnsi="Calibri" w:cs="Calibri"/>
        </w:rPr>
        <w:t>Two treatment chemicals are added at the water treatment plant</w:t>
      </w:r>
      <w:r w:rsidR="00C069C5">
        <w:rPr>
          <w:rFonts w:ascii="Calibri" w:hAnsi="Calibri" w:cs="Calibri"/>
        </w:rPr>
        <w:t>:</w:t>
      </w:r>
      <w:r w:rsidRPr="00083A50">
        <w:rPr>
          <w:rFonts w:ascii="Calibri" w:hAnsi="Calibri" w:cs="Calibri"/>
        </w:rPr>
        <w:t xml:space="preserve"> aluminium sulphate (alum) and chlorine. Alum is added at the inlet to the rapid mixe</w:t>
      </w:r>
      <w:r w:rsidR="00AA6813">
        <w:rPr>
          <w:rFonts w:ascii="Calibri" w:hAnsi="Calibri" w:cs="Calibri"/>
        </w:rPr>
        <w:t>r</w:t>
      </w:r>
      <w:r w:rsidRPr="00083A50">
        <w:rPr>
          <w:rFonts w:ascii="Calibri" w:hAnsi="Calibri" w:cs="Calibri"/>
        </w:rPr>
        <w:t>/coagulation unit, and chlorine at the outlet of the 1 ML treated water storage tank (</w:t>
      </w:r>
      <w:proofErr w:type="gramStart"/>
      <w:r w:rsidRPr="00083A50">
        <w:rPr>
          <w:rFonts w:ascii="Calibri" w:hAnsi="Calibri" w:cs="Calibri"/>
        </w:rPr>
        <w:t>i.e.</w:t>
      </w:r>
      <w:proofErr w:type="gramEnd"/>
      <w:r w:rsidRPr="00083A50">
        <w:rPr>
          <w:rFonts w:ascii="Calibri" w:hAnsi="Calibri" w:cs="Calibri"/>
        </w:rPr>
        <w:t xml:space="preserve"> immediately before distribution).</w:t>
      </w:r>
    </w:p>
    <w:p w14:paraId="50A72061" w14:textId="669668FE" w:rsidR="00C138A1" w:rsidRPr="00083A50" w:rsidRDefault="00C138A1" w:rsidP="0078289B">
      <w:pPr>
        <w:pStyle w:val="ListParagraph"/>
        <w:numPr>
          <w:ilvl w:val="0"/>
          <w:numId w:val="10"/>
        </w:numPr>
        <w:spacing w:before="120" w:after="120" w:line="240" w:lineRule="auto"/>
        <w:ind w:left="357" w:hanging="357"/>
        <w:contextualSpacing w:val="0"/>
        <w:rPr>
          <w:rFonts w:ascii="Calibri" w:hAnsi="Calibri" w:cs="Calibri"/>
        </w:rPr>
      </w:pPr>
      <w:r w:rsidRPr="00083A50">
        <w:rPr>
          <w:rFonts w:ascii="Calibri" w:hAnsi="Calibri" w:cs="Calibri"/>
        </w:rPr>
        <w:t>Chemicals are added by chemical injection pumps. There are duty and standby pumps for both alum and chlorine.</w:t>
      </w:r>
    </w:p>
    <w:p w14:paraId="42E54D7B" w14:textId="61B10B7B" w:rsidR="00160E3E" w:rsidRPr="00160E3E" w:rsidRDefault="00C138A1" w:rsidP="00160E3E">
      <w:pPr>
        <w:pStyle w:val="ListParagraph"/>
        <w:numPr>
          <w:ilvl w:val="0"/>
          <w:numId w:val="10"/>
        </w:numPr>
        <w:spacing w:before="120" w:after="120" w:line="240" w:lineRule="auto"/>
        <w:ind w:left="357" w:hanging="357"/>
        <w:contextualSpacing w:val="0"/>
        <w:rPr>
          <w:rFonts w:ascii="Calibri" w:hAnsi="Calibri" w:cs="Calibri"/>
        </w:rPr>
      </w:pPr>
      <w:r w:rsidRPr="00083A50">
        <w:rPr>
          <w:rFonts w:ascii="Calibri" w:hAnsi="Calibri" w:cs="Calibri"/>
        </w:rPr>
        <w:t>The rapid sand filters are backwashed with water from the 1 ML treated water storage tank. There is only one backwash pump; there is no standby pump.</w:t>
      </w:r>
    </w:p>
    <w:p w14:paraId="1A2B0CC2" w14:textId="4844DD70" w:rsidR="00E615CD" w:rsidRPr="00083A50" w:rsidRDefault="00C138A1" w:rsidP="0078289B">
      <w:pPr>
        <w:pStyle w:val="ListParagraph"/>
        <w:numPr>
          <w:ilvl w:val="0"/>
          <w:numId w:val="10"/>
        </w:numPr>
        <w:spacing w:before="120" w:after="120" w:line="240" w:lineRule="auto"/>
        <w:ind w:left="357" w:hanging="357"/>
        <w:contextualSpacing w:val="0"/>
        <w:rPr>
          <w:rFonts w:ascii="Calibri" w:hAnsi="Calibri" w:cs="Calibri"/>
        </w:rPr>
      </w:pPr>
      <w:r w:rsidRPr="00083A50">
        <w:rPr>
          <w:rFonts w:ascii="Calibri" w:hAnsi="Calibri" w:cs="Calibri"/>
        </w:rPr>
        <w:t>The electrical supply to the WTP is subject to power cuts during storm events about once per year. There is no on-site back-up generator.</w:t>
      </w:r>
    </w:p>
    <w:p w14:paraId="7F06C936" w14:textId="77777777" w:rsidR="00E238BA" w:rsidRPr="00083A50" w:rsidRDefault="00E238BA" w:rsidP="00C138A1">
      <w:pPr>
        <w:rPr>
          <w:sz w:val="22"/>
          <w:szCs w:val="22"/>
        </w:rPr>
        <w:sectPr w:rsidR="00E238BA" w:rsidRPr="00083A50" w:rsidSect="003E3458">
          <w:pgSz w:w="11906" w:h="16838"/>
          <w:pgMar w:top="1440" w:right="1080" w:bottom="1440" w:left="1080" w:header="708" w:footer="708" w:gutter="0"/>
          <w:cols w:space="708"/>
          <w:docGrid w:linePitch="360"/>
        </w:sectPr>
      </w:pPr>
    </w:p>
    <w:p w14:paraId="6CFDABE0" w14:textId="38491463" w:rsidR="00E238BA" w:rsidRPr="00083A50" w:rsidRDefault="00E238BA" w:rsidP="00E238BA">
      <w:pPr>
        <w:pStyle w:val="Heading1"/>
        <w:shd w:val="clear" w:color="auto" w:fill="156082" w:themeFill="accent1"/>
        <w:rPr>
          <w:color w:val="FFFFFF" w:themeColor="background1"/>
        </w:rPr>
      </w:pPr>
      <w:bookmarkStart w:id="2" w:name="_Toc214949738"/>
      <w:r w:rsidRPr="00083A50">
        <w:rPr>
          <w:color w:val="FFFFFF" w:themeColor="background1"/>
        </w:rPr>
        <w:lastRenderedPageBreak/>
        <w:t xml:space="preserve">ACTIVITY 3. </w:t>
      </w:r>
      <w:r w:rsidR="00BC79D8" w:rsidRPr="00083A50">
        <w:rPr>
          <w:color w:val="FFFFFF" w:themeColor="background1"/>
        </w:rPr>
        <w:t>Identify hazards and hazardous events</w:t>
      </w:r>
      <w:bookmarkEnd w:id="2"/>
    </w:p>
    <w:p w14:paraId="7E0FAA7A" w14:textId="74F7C601" w:rsidR="00670956" w:rsidRPr="00083A50" w:rsidRDefault="00E238BA" w:rsidP="00E238BA">
      <w:pPr>
        <w:rPr>
          <w:sz w:val="22"/>
          <w:szCs w:val="22"/>
        </w:rPr>
      </w:pPr>
      <w:r w:rsidRPr="00083A50">
        <w:rPr>
          <w:sz w:val="22"/>
          <w:szCs w:val="22"/>
        </w:rPr>
        <w:t xml:space="preserve">Using the risk assessment </w:t>
      </w:r>
      <w:r w:rsidR="00B50902" w:rsidRPr="00083A50">
        <w:rPr>
          <w:sz w:val="22"/>
          <w:szCs w:val="22"/>
        </w:rPr>
        <w:t xml:space="preserve">table </w:t>
      </w:r>
      <w:r w:rsidR="001D49BB" w:rsidRPr="00083A50">
        <w:rPr>
          <w:b/>
          <w:bCs/>
          <w:sz w:val="22"/>
          <w:szCs w:val="22"/>
        </w:rPr>
        <w:t xml:space="preserve">on Page 14 </w:t>
      </w:r>
      <w:r w:rsidRPr="00083A50">
        <w:rPr>
          <w:sz w:val="22"/>
          <w:szCs w:val="22"/>
        </w:rPr>
        <w:t xml:space="preserve">of your workbook, work as a group to complete sections A, B and C (shown below) for the </w:t>
      </w:r>
      <w:r w:rsidR="0078289B" w:rsidRPr="00083A50">
        <w:rPr>
          <w:sz w:val="22"/>
          <w:szCs w:val="22"/>
        </w:rPr>
        <w:t xml:space="preserve">water supply </w:t>
      </w:r>
      <w:r w:rsidRPr="00083A50">
        <w:rPr>
          <w:sz w:val="22"/>
          <w:szCs w:val="22"/>
        </w:rPr>
        <w:t>system you sketched during the “System Diagram” exercise</w:t>
      </w:r>
      <w:r w:rsidR="0078289B" w:rsidRPr="00083A50">
        <w:rPr>
          <w:sz w:val="22"/>
          <w:szCs w:val="22"/>
        </w:rPr>
        <w:t xml:space="preserve"> (Activity 2)</w:t>
      </w:r>
      <w:r w:rsidRPr="00083A50">
        <w:rPr>
          <w:sz w:val="22"/>
          <w:szCs w:val="22"/>
        </w:rPr>
        <w:t xml:space="preserve">. </w:t>
      </w:r>
    </w:p>
    <w:p w14:paraId="201A46C9" w14:textId="3FEA5542" w:rsidR="00E238BA" w:rsidRPr="00083A50" w:rsidRDefault="00670956" w:rsidP="00E238BA">
      <w:pPr>
        <w:rPr>
          <w:sz w:val="22"/>
          <w:szCs w:val="22"/>
        </w:rPr>
      </w:pPr>
      <w:r w:rsidRPr="00083A50">
        <w:rPr>
          <w:sz w:val="22"/>
          <w:szCs w:val="22"/>
        </w:rPr>
        <w:t>D</w:t>
      </w:r>
      <w:r w:rsidR="00E238BA" w:rsidRPr="00083A50">
        <w:rPr>
          <w:sz w:val="22"/>
          <w:szCs w:val="22"/>
        </w:rPr>
        <w:t xml:space="preserve">escribe </w:t>
      </w:r>
      <w:r w:rsidRPr="00083A50">
        <w:rPr>
          <w:sz w:val="22"/>
          <w:szCs w:val="22"/>
          <w:u w:val="single"/>
        </w:rPr>
        <w:t xml:space="preserve">at least </w:t>
      </w:r>
      <w:r w:rsidR="00E238BA" w:rsidRPr="00083A50">
        <w:rPr>
          <w:sz w:val="22"/>
          <w:szCs w:val="22"/>
          <w:u w:val="single"/>
        </w:rPr>
        <w:t>one</w:t>
      </w:r>
      <w:r w:rsidR="00E238BA" w:rsidRPr="00083A50">
        <w:rPr>
          <w:sz w:val="22"/>
          <w:szCs w:val="22"/>
        </w:rPr>
        <w:t xml:space="preserve"> hazardous event </w:t>
      </w:r>
      <w:r w:rsidR="002D053A">
        <w:rPr>
          <w:sz w:val="22"/>
          <w:szCs w:val="22"/>
        </w:rPr>
        <w:t xml:space="preserve">and hazard </w:t>
      </w:r>
      <w:r w:rsidR="00E238BA" w:rsidRPr="00083A50">
        <w:rPr>
          <w:sz w:val="22"/>
          <w:szCs w:val="22"/>
        </w:rPr>
        <w:t>for each of the following process steps (using the “X happens because of Y” formula):</w:t>
      </w:r>
    </w:p>
    <w:p w14:paraId="2B1A3F99" w14:textId="40694729" w:rsidR="00E238BA" w:rsidRPr="00083A50" w:rsidRDefault="00E238BA" w:rsidP="0078289B">
      <w:pPr>
        <w:pStyle w:val="ListParagraph"/>
        <w:numPr>
          <w:ilvl w:val="0"/>
          <w:numId w:val="4"/>
        </w:numPr>
        <w:rPr>
          <w:rFonts w:ascii="Calibri" w:hAnsi="Calibri" w:cs="Calibri"/>
        </w:rPr>
      </w:pPr>
      <w:r w:rsidRPr="00083A50">
        <w:rPr>
          <w:rFonts w:ascii="Calibri" w:hAnsi="Calibri" w:cs="Calibri"/>
        </w:rPr>
        <w:t>Catchment/source</w:t>
      </w:r>
    </w:p>
    <w:p w14:paraId="29069B5D" w14:textId="00745844" w:rsidR="00E238BA" w:rsidRPr="00083A50" w:rsidRDefault="0078289B" w:rsidP="0078289B">
      <w:pPr>
        <w:pStyle w:val="ListParagraph"/>
        <w:numPr>
          <w:ilvl w:val="0"/>
          <w:numId w:val="4"/>
        </w:numPr>
        <w:rPr>
          <w:rFonts w:ascii="Calibri" w:hAnsi="Calibri" w:cs="Calibri"/>
        </w:rPr>
      </w:pPr>
      <w:r w:rsidRPr="00083A50">
        <w:rPr>
          <w:rFonts w:ascii="Calibri" w:hAnsi="Calibri" w:cs="Calibri"/>
        </w:rPr>
        <w:t>Water treatment plant</w:t>
      </w:r>
    </w:p>
    <w:p w14:paraId="7D82FCE6" w14:textId="427C0C24" w:rsidR="00E238BA" w:rsidRPr="00083A50" w:rsidRDefault="00E238BA" w:rsidP="0078289B">
      <w:pPr>
        <w:pStyle w:val="ListParagraph"/>
        <w:numPr>
          <w:ilvl w:val="0"/>
          <w:numId w:val="4"/>
        </w:numPr>
        <w:rPr>
          <w:rFonts w:ascii="Calibri" w:hAnsi="Calibri" w:cs="Calibri"/>
        </w:rPr>
      </w:pPr>
      <w:r w:rsidRPr="00083A50">
        <w:rPr>
          <w:rFonts w:ascii="Calibri" w:hAnsi="Calibri" w:cs="Calibri"/>
        </w:rPr>
        <w:t>Storage/distribution system</w:t>
      </w:r>
    </w:p>
    <w:p w14:paraId="252CF3A6" w14:textId="6130978F" w:rsidR="00E238BA" w:rsidRPr="00083A50" w:rsidRDefault="00E238BA" w:rsidP="0078289B">
      <w:pPr>
        <w:pStyle w:val="ListParagraph"/>
        <w:numPr>
          <w:ilvl w:val="0"/>
          <w:numId w:val="4"/>
        </w:numPr>
      </w:pPr>
      <w:r w:rsidRPr="00083A50">
        <w:rPr>
          <w:rFonts w:ascii="Calibri" w:hAnsi="Calibri" w:cs="Calibri"/>
        </w:rPr>
        <w:t>User</w:t>
      </w:r>
    </w:p>
    <w:p w14:paraId="77F1D421" w14:textId="42B6E934" w:rsidR="00E615CD" w:rsidRPr="00083A50" w:rsidRDefault="00E238BA" w:rsidP="00E238BA">
      <w:pPr>
        <w:rPr>
          <w:i/>
          <w:iCs/>
          <w:sz w:val="22"/>
          <w:szCs w:val="22"/>
        </w:rPr>
      </w:pPr>
      <w:r w:rsidRPr="00083A50">
        <w:rPr>
          <w:sz w:val="22"/>
          <w:szCs w:val="22"/>
        </w:rPr>
        <w:t>If time allows, after you have identified one hazardous event at each process step (4 hazardous events in total), go back and identify a second hazardous event for each process step (</w:t>
      </w:r>
      <w:r w:rsidR="002C177C">
        <w:rPr>
          <w:sz w:val="22"/>
          <w:szCs w:val="22"/>
        </w:rPr>
        <w:t xml:space="preserve">up to </w:t>
      </w:r>
      <w:r w:rsidRPr="00083A50">
        <w:rPr>
          <w:sz w:val="22"/>
          <w:szCs w:val="22"/>
        </w:rPr>
        <w:t>8 hazardous events in total).</w:t>
      </w:r>
      <w:r w:rsidR="0078289B" w:rsidRPr="00083A50">
        <w:rPr>
          <w:sz w:val="22"/>
          <w:szCs w:val="22"/>
        </w:rPr>
        <w:t xml:space="preserve"> </w:t>
      </w:r>
      <w:r w:rsidR="0078289B" w:rsidRPr="00083A50">
        <w:rPr>
          <w:i/>
          <w:iCs/>
          <w:sz w:val="22"/>
          <w:szCs w:val="22"/>
        </w:rPr>
        <w:t>Consider all hazardous events within the system, including those that are climate-change and equity-related.</w:t>
      </w:r>
    </w:p>
    <w:p w14:paraId="22EF2117" w14:textId="77777777" w:rsidR="00763648" w:rsidRPr="00083A50" w:rsidRDefault="00763648" w:rsidP="00E238BA">
      <w:pPr>
        <w:rPr>
          <w:sz w:val="22"/>
          <w:szCs w:val="22"/>
        </w:rPr>
      </w:pPr>
    </w:p>
    <w:tbl>
      <w:tblPr>
        <w:tblW w:w="4484" w:type="dxa"/>
        <w:jc w:val="center"/>
        <w:tblLayout w:type="fixed"/>
        <w:tblLook w:val="04A0" w:firstRow="1" w:lastRow="0" w:firstColumn="1" w:lastColumn="0" w:noHBand="0" w:noVBand="1"/>
      </w:tblPr>
      <w:tblGrid>
        <w:gridCol w:w="1301"/>
        <w:gridCol w:w="2053"/>
        <w:gridCol w:w="1130"/>
      </w:tblGrid>
      <w:tr w:rsidR="00763648" w:rsidRPr="00083A50" w14:paraId="6C270878" w14:textId="77777777" w:rsidTr="003C0F14">
        <w:trPr>
          <w:trHeight w:val="351"/>
          <w:jc w:val="center"/>
        </w:trPr>
        <w:tc>
          <w:tcPr>
            <w:tcW w:w="1301" w:type="dxa"/>
            <w:tcBorders>
              <w:top w:val="single" w:sz="4" w:space="0" w:color="auto"/>
              <w:left w:val="single" w:sz="4" w:space="0" w:color="auto"/>
              <w:bottom w:val="single" w:sz="4" w:space="0" w:color="auto"/>
              <w:right w:val="single" w:sz="4" w:space="0" w:color="auto"/>
            </w:tcBorders>
            <w:vAlign w:val="center"/>
          </w:tcPr>
          <w:p w14:paraId="0BE00AA6" w14:textId="77777777" w:rsidR="00763648" w:rsidRPr="00083A50" w:rsidRDefault="00763648" w:rsidP="003C0F14">
            <w:pPr>
              <w:jc w:val="center"/>
              <w:rPr>
                <w:rFonts w:asciiTheme="majorHAnsi" w:hAnsiTheme="majorHAnsi"/>
                <w:b/>
                <w:color w:val="000000"/>
                <w:sz w:val="22"/>
                <w:szCs w:val="22"/>
              </w:rPr>
            </w:pPr>
            <w:r w:rsidRPr="00083A50">
              <w:rPr>
                <w:rFonts w:asciiTheme="majorHAnsi" w:hAnsiTheme="majorHAnsi"/>
                <w:b/>
                <w:color w:val="000000"/>
                <w:sz w:val="22"/>
                <w:szCs w:val="22"/>
              </w:rPr>
              <w:t>A</w:t>
            </w:r>
          </w:p>
        </w:tc>
        <w:tc>
          <w:tcPr>
            <w:tcW w:w="2053" w:type="dxa"/>
            <w:tcBorders>
              <w:top w:val="single" w:sz="4" w:space="0" w:color="auto"/>
              <w:left w:val="single" w:sz="4" w:space="0" w:color="auto"/>
              <w:bottom w:val="single" w:sz="4" w:space="0" w:color="auto"/>
              <w:right w:val="single" w:sz="4" w:space="0" w:color="auto"/>
            </w:tcBorders>
            <w:vAlign w:val="center"/>
          </w:tcPr>
          <w:p w14:paraId="2D053FAC" w14:textId="77777777" w:rsidR="00763648" w:rsidRPr="00083A50" w:rsidRDefault="00763648" w:rsidP="003C0F14">
            <w:pPr>
              <w:jc w:val="center"/>
              <w:rPr>
                <w:rFonts w:asciiTheme="majorHAnsi" w:hAnsiTheme="majorHAnsi"/>
                <w:b/>
                <w:color w:val="000000"/>
                <w:sz w:val="22"/>
                <w:szCs w:val="22"/>
              </w:rPr>
            </w:pPr>
            <w:r w:rsidRPr="00083A50">
              <w:rPr>
                <w:rFonts w:asciiTheme="majorHAnsi" w:hAnsiTheme="majorHAnsi"/>
                <w:b/>
                <w:color w:val="000000"/>
                <w:sz w:val="22"/>
                <w:szCs w:val="22"/>
              </w:rPr>
              <w:t>B</w:t>
            </w:r>
          </w:p>
        </w:tc>
        <w:tc>
          <w:tcPr>
            <w:tcW w:w="1130" w:type="dxa"/>
            <w:tcBorders>
              <w:top w:val="single" w:sz="4" w:space="0" w:color="auto"/>
              <w:left w:val="single" w:sz="4" w:space="0" w:color="auto"/>
              <w:bottom w:val="single" w:sz="4" w:space="0" w:color="auto"/>
              <w:right w:val="single" w:sz="4" w:space="0" w:color="auto"/>
            </w:tcBorders>
            <w:vAlign w:val="center"/>
          </w:tcPr>
          <w:p w14:paraId="3D687A42" w14:textId="77777777" w:rsidR="00763648" w:rsidRPr="00083A50" w:rsidRDefault="00763648" w:rsidP="003C0F14">
            <w:pPr>
              <w:jc w:val="center"/>
              <w:rPr>
                <w:rFonts w:asciiTheme="majorHAnsi" w:hAnsiTheme="majorHAnsi"/>
                <w:b/>
                <w:color w:val="000000"/>
                <w:sz w:val="22"/>
                <w:szCs w:val="22"/>
              </w:rPr>
            </w:pPr>
            <w:r w:rsidRPr="00083A50">
              <w:rPr>
                <w:rFonts w:asciiTheme="majorHAnsi" w:hAnsiTheme="majorHAnsi"/>
                <w:b/>
                <w:color w:val="000000"/>
                <w:sz w:val="22"/>
                <w:szCs w:val="22"/>
              </w:rPr>
              <w:t>C</w:t>
            </w:r>
          </w:p>
        </w:tc>
      </w:tr>
      <w:tr w:rsidR="00763648" w:rsidRPr="00083A50" w14:paraId="6C85C615" w14:textId="77777777" w:rsidTr="003C0F14">
        <w:trPr>
          <w:trHeight w:val="1412"/>
          <w:jc w:val="center"/>
        </w:trPr>
        <w:tc>
          <w:tcPr>
            <w:tcW w:w="13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7CE346" w14:textId="77777777" w:rsidR="00763648" w:rsidRPr="00083A50" w:rsidRDefault="00763648" w:rsidP="003C0F14">
            <w:pPr>
              <w:rPr>
                <w:b/>
                <w:bCs/>
                <w:color w:val="000000"/>
                <w:sz w:val="22"/>
                <w:szCs w:val="22"/>
              </w:rPr>
            </w:pPr>
            <w:r w:rsidRPr="00083A50">
              <w:rPr>
                <w:b/>
                <w:bCs/>
                <w:color w:val="000000"/>
                <w:sz w:val="22"/>
                <w:szCs w:val="22"/>
              </w:rPr>
              <w:t xml:space="preserve">Process Step </w:t>
            </w:r>
          </w:p>
          <w:p w14:paraId="4227BBB0" w14:textId="77777777" w:rsidR="00763648" w:rsidRPr="00083A50" w:rsidRDefault="00763648" w:rsidP="003C0F14">
            <w:pPr>
              <w:rPr>
                <w:b/>
                <w:bCs/>
                <w:color w:val="000000"/>
                <w:sz w:val="22"/>
                <w:szCs w:val="22"/>
              </w:rPr>
            </w:pPr>
            <w:r w:rsidRPr="00083A50">
              <w:rPr>
                <w:i/>
                <w:iCs/>
                <w:color w:val="000000"/>
                <w:sz w:val="22"/>
                <w:szCs w:val="22"/>
              </w:rPr>
              <w:t>(</w:t>
            </w:r>
            <w:proofErr w:type="gramStart"/>
            <w:r w:rsidRPr="00083A50">
              <w:rPr>
                <w:i/>
                <w:iCs/>
                <w:color w:val="000000"/>
                <w:sz w:val="22"/>
                <w:szCs w:val="22"/>
              </w:rPr>
              <w:t>catchment</w:t>
            </w:r>
            <w:proofErr w:type="gramEnd"/>
            <w:r w:rsidRPr="00083A50">
              <w:rPr>
                <w:i/>
                <w:iCs/>
                <w:color w:val="000000"/>
                <w:sz w:val="22"/>
                <w:szCs w:val="22"/>
              </w:rPr>
              <w:t>, treatment plant, etc.)</w:t>
            </w:r>
          </w:p>
        </w:tc>
        <w:tc>
          <w:tcPr>
            <w:tcW w:w="2053" w:type="dxa"/>
            <w:tcBorders>
              <w:top w:val="single" w:sz="4" w:space="0" w:color="auto"/>
              <w:left w:val="nil"/>
              <w:bottom w:val="single" w:sz="4" w:space="0" w:color="auto"/>
              <w:right w:val="single" w:sz="4" w:space="0" w:color="auto"/>
            </w:tcBorders>
            <w:shd w:val="clear" w:color="000000" w:fill="D9D9D9"/>
            <w:vAlign w:val="center"/>
            <w:hideMark/>
          </w:tcPr>
          <w:p w14:paraId="09581ED1" w14:textId="77777777" w:rsidR="00763648" w:rsidRPr="00083A50" w:rsidRDefault="00763648" w:rsidP="003C0F14">
            <w:pPr>
              <w:rPr>
                <w:i/>
                <w:iCs/>
                <w:color w:val="000000"/>
                <w:sz w:val="22"/>
                <w:szCs w:val="22"/>
              </w:rPr>
            </w:pPr>
            <w:r w:rsidRPr="00083A50">
              <w:rPr>
                <w:b/>
                <w:bCs/>
                <w:color w:val="000000"/>
                <w:sz w:val="22"/>
                <w:szCs w:val="22"/>
              </w:rPr>
              <w:t xml:space="preserve">Hazardous Event </w:t>
            </w:r>
            <w:r w:rsidRPr="00083A50">
              <w:rPr>
                <w:i/>
                <w:iCs/>
                <w:color w:val="000000"/>
                <w:sz w:val="22"/>
                <w:szCs w:val="22"/>
              </w:rPr>
              <w:t xml:space="preserve"> </w:t>
            </w:r>
          </w:p>
          <w:p w14:paraId="14A2DD2B" w14:textId="77777777" w:rsidR="00763648" w:rsidRPr="00083A50" w:rsidRDefault="00763648" w:rsidP="003C0F14">
            <w:pPr>
              <w:rPr>
                <w:b/>
                <w:bCs/>
                <w:color w:val="000000"/>
                <w:sz w:val="22"/>
                <w:szCs w:val="22"/>
              </w:rPr>
            </w:pPr>
            <w:r w:rsidRPr="00083A50">
              <w:rPr>
                <w:i/>
                <w:iCs/>
                <w:color w:val="000000"/>
                <w:sz w:val="22"/>
                <w:szCs w:val="22"/>
              </w:rPr>
              <w:t>(“X happens because of Y”)</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14:paraId="470B78A9" w14:textId="6CAD5B2D" w:rsidR="00763648" w:rsidRPr="00083A50" w:rsidRDefault="00763648" w:rsidP="003C0F14">
            <w:pPr>
              <w:rPr>
                <w:b/>
                <w:bCs/>
                <w:color w:val="000000"/>
                <w:sz w:val="22"/>
                <w:szCs w:val="22"/>
              </w:rPr>
            </w:pPr>
            <w:proofErr w:type="spellStart"/>
            <w:r w:rsidRPr="00083A50">
              <w:rPr>
                <w:b/>
                <w:bCs/>
                <w:color w:val="000000"/>
                <w:sz w:val="22"/>
                <w:szCs w:val="22"/>
              </w:rPr>
              <w:t>Hazard</w:t>
            </w:r>
            <w:r w:rsidRPr="00083A50">
              <w:rPr>
                <w:b/>
                <w:bCs/>
                <w:color w:val="000000"/>
                <w:sz w:val="22"/>
                <w:szCs w:val="22"/>
                <w:vertAlign w:val="superscript"/>
              </w:rPr>
              <w:t>a</w:t>
            </w:r>
            <w:proofErr w:type="spellEnd"/>
          </w:p>
          <w:p w14:paraId="1E20D485" w14:textId="7923C79A" w:rsidR="00763648" w:rsidRPr="00083A50" w:rsidRDefault="00763648" w:rsidP="003C0F14">
            <w:pPr>
              <w:rPr>
                <w:b/>
                <w:bCs/>
                <w:color w:val="000000"/>
                <w:sz w:val="22"/>
                <w:szCs w:val="22"/>
              </w:rPr>
            </w:pPr>
          </w:p>
        </w:tc>
      </w:tr>
      <w:tr w:rsidR="00763648" w:rsidRPr="00083A50" w14:paraId="3D16585B" w14:textId="77777777" w:rsidTr="003C0F14">
        <w:trPr>
          <w:trHeight w:val="677"/>
          <w:jc w:val="center"/>
        </w:trPr>
        <w:tc>
          <w:tcPr>
            <w:tcW w:w="1301" w:type="dxa"/>
            <w:tcBorders>
              <w:top w:val="nil"/>
              <w:left w:val="single" w:sz="4" w:space="0" w:color="auto"/>
              <w:bottom w:val="single" w:sz="4" w:space="0" w:color="auto"/>
              <w:right w:val="single" w:sz="4" w:space="0" w:color="auto"/>
            </w:tcBorders>
            <w:vAlign w:val="center"/>
            <w:hideMark/>
          </w:tcPr>
          <w:p w14:paraId="630D16AD" w14:textId="77777777" w:rsidR="00763648" w:rsidRPr="00083A50" w:rsidRDefault="00763648" w:rsidP="003C0F14">
            <w:pPr>
              <w:jc w:val="both"/>
              <w:rPr>
                <w:color w:val="000000"/>
                <w:sz w:val="22"/>
                <w:szCs w:val="22"/>
              </w:rPr>
            </w:pPr>
          </w:p>
        </w:tc>
        <w:tc>
          <w:tcPr>
            <w:tcW w:w="2053" w:type="dxa"/>
            <w:tcBorders>
              <w:top w:val="nil"/>
              <w:left w:val="nil"/>
              <w:bottom w:val="single" w:sz="4" w:space="0" w:color="auto"/>
              <w:right w:val="single" w:sz="4" w:space="0" w:color="auto"/>
            </w:tcBorders>
            <w:vAlign w:val="center"/>
            <w:hideMark/>
          </w:tcPr>
          <w:p w14:paraId="082BDF37" w14:textId="77777777" w:rsidR="00763648" w:rsidRPr="00083A50" w:rsidRDefault="00763648" w:rsidP="003C0F14">
            <w:pPr>
              <w:rPr>
                <w:color w:val="000000"/>
                <w:sz w:val="22"/>
                <w:szCs w:val="22"/>
              </w:rPr>
            </w:pPr>
            <w:r w:rsidRPr="00083A50">
              <w:rPr>
                <w:color w:val="000000"/>
                <w:sz w:val="22"/>
                <w:szCs w:val="22"/>
              </w:rPr>
              <w:t> </w:t>
            </w:r>
          </w:p>
        </w:tc>
        <w:tc>
          <w:tcPr>
            <w:tcW w:w="1130" w:type="dxa"/>
            <w:tcBorders>
              <w:top w:val="nil"/>
              <w:left w:val="nil"/>
              <w:bottom w:val="single" w:sz="4" w:space="0" w:color="auto"/>
              <w:right w:val="single" w:sz="4" w:space="0" w:color="auto"/>
            </w:tcBorders>
            <w:vAlign w:val="center"/>
            <w:hideMark/>
          </w:tcPr>
          <w:p w14:paraId="161EF7D5" w14:textId="77777777" w:rsidR="00763648" w:rsidRPr="00083A50" w:rsidRDefault="00763648" w:rsidP="003C0F14">
            <w:pPr>
              <w:rPr>
                <w:color w:val="000000"/>
                <w:sz w:val="22"/>
                <w:szCs w:val="22"/>
              </w:rPr>
            </w:pPr>
            <w:r w:rsidRPr="00083A50">
              <w:rPr>
                <w:color w:val="000000"/>
                <w:sz w:val="22"/>
                <w:szCs w:val="22"/>
              </w:rPr>
              <w:t> </w:t>
            </w:r>
          </w:p>
        </w:tc>
      </w:tr>
    </w:tbl>
    <w:p w14:paraId="0271BA52" w14:textId="2865DA06" w:rsidR="00763648" w:rsidRPr="00083A50" w:rsidRDefault="00763648" w:rsidP="00E238BA">
      <w:r w:rsidRPr="00083A50">
        <w:rPr>
          <w:vertAlign w:val="superscript"/>
        </w:rPr>
        <w:t>a</w:t>
      </w:r>
      <w:r w:rsidRPr="00083A50">
        <w:t xml:space="preserve"> Microbial, Chemical, Radiological, Acceptability, Quantity</w:t>
      </w:r>
    </w:p>
    <w:p w14:paraId="3604E643" w14:textId="77777777" w:rsidR="00670956" w:rsidRPr="00083A50" w:rsidRDefault="00670956" w:rsidP="00E238BA"/>
    <w:tbl>
      <w:tblPr>
        <w:tblStyle w:val="TableGrid"/>
        <w:tblW w:w="0" w:type="auto"/>
        <w:shd w:val="clear" w:color="auto" w:fill="DB504A"/>
        <w:tblLook w:val="04A0" w:firstRow="1" w:lastRow="0" w:firstColumn="1" w:lastColumn="0" w:noHBand="0" w:noVBand="1"/>
      </w:tblPr>
      <w:tblGrid>
        <w:gridCol w:w="9736"/>
      </w:tblGrid>
      <w:tr w:rsidR="00763648" w:rsidRPr="00083A50" w14:paraId="778702D6" w14:textId="77777777" w:rsidTr="00763648">
        <w:tc>
          <w:tcPr>
            <w:tcW w:w="9736" w:type="dxa"/>
            <w:shd w:val="clear" w:color="auto" w:fill="DB504A"/>
          </w:tcPr>
          <w:p w14:paraId="31DE68A8" w14:textId="77777777" w:rsidR="00763648" w:rsidRPr="00083A50" w:rsidRDefault="00763648" w:rsidP="00763648">
            <w:pPr>
              <w:rPr>
                <w:b/>
                <w:bCs/>
                <w:color w:val="FFFFFF" w:themeColor="background1"/>
                <w:sz w:val="22"/>
                <w:szCs w:val="22"/>
              </w:rPr>
            </w:pPr>
            <w:r w:rsidRPr="00083A50">
              <w:rPr>
                <w:b/>
                <w:bCs/>
                <w:color w:val="FFFFFF" w:themeColor="background1"/>
                <w:sz w:val="22"/>
                <w:szCs w:val="22"/>
              </w:rPr>
              <w:t xml:space="preserve">Key definitions: </w:t>
            </w:r>
          </w:p>
          <w:p w14:paraId="3C61BA0A" w14:textId="60693764" w:rsidR="00763648" w:rsidRPr="00083A50" w:rsidRDefault="00763648" w:rsidP="00763648">
            <w:pPr>
              <w:rPr>
                <w:color w:val="FFFFFF" w:themeColor="background1"/>
                <w:sz w:val="22"/>
                <w:szCs w:val="22"/>
              </w:rPr>
            </w:pPr>
            <w:r w:rsidRPr="00083A50">
              <w:rPr>
                <w:b/>
                <w:bCs/>
                <w:color w:val="FFFFFF" w:themeColor="background1"/>
                <w:sz w:val="22"/>
                <w:szCs w:val="22"/>
              </w:rPr>
              <w:t>Hazard:</w:t>
            </w:r>
            <w:r w:rsidRPr="00083A50">
              <w:rPr>
                <w:color w:val="FFFFFF" w:themeColor="background1"/>
                <w:sz w:val="22"/>
                <w:szCs w:val="22"/>
              </w:rPr>
              <w:t xml:space="preserve"> A contaminant or condition that may adversely affect the supply of safe drinking-water</w:t>
            </w:r>
          </w:p>
          <w:p w14:paraId="6474FFD2" w14:textId="02CB822D" w:rsidR="00763648" w:rsidRPr="00083A50" w:rsidRDefault="00763648" w:rsidP="00E238BA">
            <w:pPr>
              <w:rPr>
                <w:color w:val="FFFFFF" w:themeColor="background1"/>
                <w:sz w:val="22"/>
                <w:szCs w:val="22"/>
              </w:rPr>
            </w:pPr>
            <w:r w:rsidRPr="00083A50">
              <w:rPr>
                <w:b/>
                <w:bCs/>
                <w:color w:val="FFFFFF" w:themeColor="background1"/>
                <w:sz w:val="22"/>
                <w:szCs w:val="22"/>
              </w:rPr>
              <w:t>Hazardous Event:</w:t>
            </w:r>
            <w:r w:rsidRPr="00083A50">
              <w:rPr>
                <w:color w:val="FFFFFF" w:themeColor="background1"/>
                <w:sz w:val="22"/>
                <w:szCs w:val="22"/>
              </w:rPr>
              <w:t xml:space="preserve"> An event that results in a hazard being introduced to, or inadequately removed </w:t>
            </w:r>
            <w:proofErr w:type="gramStart"/>
            <w:r w:rsidRPr="00083A50">
              <w:rPr>
                <w:color w:val="FFFFFF" w:themeColor="background1"/>
                <w:sz w:val="22"/>
                <w:szCs w:val="22"/>
              </w:rPr>
              <w:t xml:space="preserve">from,   </w:t>
            </w:r>
            <w:proofErr w:type="gramEnd"/>
            <w:r w:rsidRPr="00083A50">
              <w:rPr>
                <w:color w:val="FFFFFF" w:themeColor="background1"/>
                <w:sz w:val="22"/>
                <w:szCs w:val="22"/>
              </w:rPr>
              <w:t xml:space="preserve">                                        the water supply</w:t>
            </w:r>
          </w:p>
        </w:tc>
      </w:tr>
    </w:tbl>
    <w:p w14:paraId="6E9A6C0E" w14:textId="77777777" w:rsidR="00763648" w:rsidRPr="00083A50" w:rsidRDefault="00763648" w:rsidP="00E238BA">
      <w:pPr>
        <w:rPr>
          <w:sz w:val="22"/>
          <w:szCs w:val="22"/>
        </w:rPr>
      </w:pPr>
    </w:p>
    <w:p w14:paraId="5288AB06" w14:textId="77777777" w:rsidR="00763648" w:rsidRPr="00083A50" w:rsidRDefault="00763648" w:rsidP="00E238BA">
      <w:pPr>
        <w:rPr>
          <w:sz w:val="22"/>
          <w:szCs w:val="22"/>
        </w:rPr>
      </w:pPr>
    </w:p>
    <w:p w14:paraId="75C12F6F" w14:textId="09F45AB5" w:rsidR="00BC79D8" w:rsidRPr="00083A50" w:rsidRDefault="00BC79D8" w:rsidP="00BC79D8">
      <w:pPr>
        <w:pStyle w:val="Heading1"/>
        <w:shd w:val="clear" w:color="auto" w:fill="156082" w:themeFill="accent1"/>
        <w:rPr>
          <w:color w:val="FFFFFF" w:themeColor="background1"/>
        </w:rPr>
      </w:pPr>
      <w:bookmarkStart w:id="3" w:name="_Toc214949739"/>
      <w:r w:rsidRPr="00083A50">
        <w:rPr>
          <w:color w:val="FFFFFF" w:themeColor="background1"/>
        </w:rPr>
        <w:lastRenderedPageBreak/>
        <w:t>ACTIVITY 4. Hazard-control match-up</w:t>
      </w:r>
      <w:bookmarkEnd w:id="3"/>
    </w:p>
    <w:p w14:paraId="36E67E4C" w14:textId="24F86FF5" w:rsidR="00BC79D8" w:rsidRPr="00083A50" w:rsidRDefault="00BC79D8" w:rsidP="00BC79D8">
      <w:pPr>
        <w:rPr>
          <w:sz w:val="22"/>
          <w:szCs w:val="22"/>
        </w:rPr>
      </w:pPr>
      <w:r w:rsidRPr="00083A50">
        <w:rPr>
          <w:sz w:val="22"/>
          <w:szCs w:val="22"/>
        </w:rPr>
        <w:t xml:space="preserve">Looking at the “Hazardous event” column on the left, draw a line from each hazardous event to the corresponding “control measure” in the table on the right. See the example in </w:t>
      </w:r>
      <w:r w:rsidRPr="00083A50">
        <w:rPr>
          <w:b/>
          <w:bCs/>
          <w:color w:val="C00000"/>
          <w:sz w:val="22"/>
          <w:szCs w:val="22"/>
        </w:rPr>
        <w:t>red</w:t>
      </w:r>
      <w:r w:rsidRPr="00083A50">
        <w:rPr>
          <w:sz w:val="22"/>
          <w:szCs w:val="22"/>
        </w:rPr>
        <w:t>.</w:t>
      </w:r>
    </w:p>
    <w:p w14:paraId="6B3F7436" w14:textId="402BB0B4" w:rsidR="004F3A5B" w:rsidRPr="00083A50" w:rsidRDefault="005322AA" w:rsidP="00E238BA">
      <w:pPr>
        <w:rPr>
          <w:sz w:val="22"/>
          <w:szCs w:val="22"/>
        </w:rPr>
      </w:pPr>
      <w:r w:rsidRPr="00083A50">
        <w:rPr>
          <w:b/>
          <w:bCs/>
          <w:noProof/>
          <w:sz w:val="22"/>
          <w:szCs w:val="22"/>
          <w14:ligatures w14:val="standardContextual"/>
        </w:rPr>
        <mc:AlternateContent>
          <mc:Choice Requires="wps">
            <w:drawing>
              <wp:anchor distT="0" distB="0" distL="114300" distR="114300" simplePos="0" relativeHeight="251662336" behindDoc="0" locked="0" layoutInCell="1" allowOverlap="1" wp14:anchorId="76780F58" wp14:editId="5A7D6600">
                <wp:simplePos x="0" y="0"/>
                <wp:positionH relativeFrom="column">
                  <wp:posOffset>2634175</wp:posOffset>
                </wp:positionH>
                <wp:positionV relativeFrom="paragraph">
                  <wp:posOffset>995436</wp:posOffset>
                </wp:positionV>
                <wp:extent cx="639690" cy="914400"/>
                <wp:effectExtent l="0" t="19050" r="46355" b="76200"/>
                <wp:wrapNone/>
                <wp:docPr id="1327435147" name="Connector: Curved 2"/>
                <wp:cNvGraphicFramePr/>
                <a:graphic xmlns:a="http://schemas.openxmlformats.org/drawingml/2006/main">
                  <a:graphicData uri="http://schemas.microsoft.com/office/word/2010/wordprocessingShape">
                    <wps:wsp>
                      <wps:cNvCnPr/>
                      <wps:spPr>
                        <a:xfrm>
                          <a:off x="0" y="0"/>
                          <a:ext cx="639690" cy="914400"/>
                        </a:xfrm>
                        <a:prstGeom prst="curvedConnector3">
                          <a:avLst/>
                        </a:prstGeom>
                        <a:ln w="4762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48E14CB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207.4pt;margin-top:78.4pt;width:50.3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" adj="10800" strokecolor="#c00000" strokeweight="3.75pt">
                <v:stroke endarrow="block" joinstyle="miter"/>
              </v:shape>
            </w:pict>
          </mc:Fallback>
        </mc:AlternateContent>
      </w:r>
    </w:p>
    <w:p w14:paraId="013D28F6" w14:textId="77777777" w:rsidR="004F3A5B" w:rsidRPr="00083A50" w:rsidRDefault="004F3A5B" w:rsidP="00E238BA">
      <w:pPr>
        <w:rPr>
          <w:sz w:val="22"/>
          <w:szCs w:val="22"/>
        </w:rPr>
        <w:sectPr w:rsidR="004F3A5B" w:rsidRPr="00083A50" w:rsidSect="003E3458">
          <w:pgSz w:w="11906" w:h="16838"/>
          <w:pgMar w:top="1440" w:right="1080" w:bottom="1440" w:left="1080" w:header="708" w:footer="708" w:gutter="0"/>
          <w:cols w:space="708"/>
          <w:docGrid w:linePitch="360"/>
        </w:sectPr>
      </w:pPr>
    </w:p>
    <w:tbl>
      <w:tblPr>
        <w:tblW w:w="4156" w:type="dxa"/>
        <w:tblCellMar>
          <w:left w:w="0" w:type="dxa"/>
          <w:right w:w="0" w:type="dxa"/>
        </w:tblCellMar>
        <w:tblLook w:val="00A0" w:firstRow="1" w:lastRow="0" w:firstColumn="1" w:lastColumn="0" w:noHBand="0" w:noVBand="0"/>
      </w:tblPr>
      <w:tblGrid>
        <w:gridCol w:w="4156"/>
      </w:tblGrid>
      <w:tr w:rsidR="004F3A5B" w:rsidRPr="00083A50" w14:paraId="509E173F" w14:textId="77777777" w:rsidTr="004F3A5B">
        <w:trPr>
          <w:trHeight w:val="343"/>
        </w:trPr>
        <w:tc>
          <w:tcPr>
            <w:tcW w:w="4156" w:type="dxa"/>
            <w:tcBorders>
              <w:top w:val="single" w:sz="4" w:space="0" w:color="3B3838"/>
              <w:left w:val="single" w:sz="4" w:space="0" w:color="3B3838"/>
              <w:bottom w:val="single" w:sz="4" w:space="0" w:color="3B3838"/>
              <w:right w:val="single" w:sz="4" w:space="0" w:color="3B3838"/>
            </w:tcBorders>
            <w:shd w:val="clear" w:color="auto" w:fill="009FB7"/>
            <w:tcMar>
              <w:top w:w="144" w:type="dxa"/>
              <w:left w:w="144" w:type="dxa"/>
              <w:bottom w:w="144" w:type="dxa"/>
              <w:right w:w="55" w:type="dxa"/>
            </w:tcMar>
            <w:vAlign w:val="center"/>
            <w:hideMark/>
          </w:tcPr>
          <w:p w14:paraId="31302736" w14:textId="77777777" w:rsidR="004F3A5B" w:rsidRPr="00083A50" w:rsidRDefault="004F3A5B" w:rsidP="004F3A5B">
            <w:pPr>
              <w:spacing w:before="0" w:after="0"/>
              <w:rPr>
                <w:sz w:val="22"/>
                <w:szCs w:val="22"/>
              </w:rPr>
            </w:pPr>
            <w:r w:rsidRPr="00083A50">
              <w:rPr>
                <w:b/>
                <w:bCs/>
                <w:color w:val="FFFFFF" w:themeColor="background1"/>
                <w:sz w:val="22"/>
                <w:szCs w:val="22"/>
              </w:rPr>
              <w:t>HAZARDOUS EVENT</w:t>
            </w:r>
          </w:p>
        </w:tc>
      </w:tr>
      <w:tr w:rsidR="004F3A5B" w:rsidRPr="00083A50" w14:paraId="07FC9084" w14:textId="77777777" w:rsidTr="004F3A5B">
        <w:trPr>
          <w:trHeight w:val="959"/>
        </w:trPr>
        <w:tc>
          <w:tcPr>
            <w:tcW w:w="4156" w:type="dxa"/>
            <w:tcBorders>
              <w:top w:val="single" w:sz="4" w:space="0" w:color="3B3838"/>
              <w:left w:val="single" w:sz="4" w:space="0" w:color="3B3838"/>
              <w:bottom w:val="single" w:sz="4" w:space="0" w:color="3B3838"/>
              <w:right w:val="single" w:sz="4" w:space="0" w:color="3B3838"/>
            </w:tcBorders>
            <w:tcMar>
              <w:top w:w="144" w:type="dxa"/>
              <w:left w:w="144" w:type="dxa"/>
              <w:bottom w:w="144" w:type="dxa"/>
              <w:right w:w="55" w:type="dxa"/>
            </w:tcMar>
            <w:vAlign w:val="center"/>
            <w:hideMark/>
          </w:tcPr>
          <w:p w14:paraId="5BEEAC2B" w14:textId="6C9734C7" w:rsidR="004F3A5B" w:rsidRPr="00083A50" w:rsidRDefault="004F3A5B" w:rsidP="004F3A5B">
            <w:pPr>
              <w:spacing w:before="0" w:after="0"/>
              <w:rPr>
                <w:sz w:val="22"/>
                <w:szCs w:val="22"/>
              </w:rPr>
            </w:pPr>
            <w:r w:rsidRPr="00083A50">
              <w:rPr>
                <w:b/>
                <w:bCs/>
                <w:color w:val="C00000"/>
                <w:sz w:val="22"/>
                <w:szCs w:val="22"/>
              </w:rPr>
              <w:t xml:space="preserve">Raw water is contaminated runoff (X) </w:t>
            </w:r>
            <w:r w:rsidR="00D63B3D">
              <w:rPr>
                <w:b/>
                <w:bCs/>
                <w:color w:val="C00000"/>
                <w:sz w:val="22"/>
                <w:szCs w:val="22"/>
              </w:rPr>
              <w:t>because of</w:t>
            </w:r>
            <w:r w:rsidRPr="00083A50">
              <w:rPr>
                <w:b/>
                <w:bCs/>
                <w:color w:val="C00000"/>
                <w:sz w:val="22"/>
                <w:szCs w:val="22"/>
              </w:rPr>
              <w:t xml:space="preserve"> cattle grazing near surface water intake (Y)</w:t>
            </w:r>
          </w:p>
        </w:tc>
      </w:tr>
      <w:tr w:rsidR="004F3A5B" w:rsidRPr="00083A50" w14:paraId="5A0CDE31" w14:textId="77777777" w:rsidTr="004F3A5B">
        <w:trPr>
          <w:trHeight w:val="520"/>
        </w:trPr>
        <w:tc>
          <w:tcPr>
            <w:tcW w:w="4156" w:type="dxa"/>
            <w:tcBorders>
              <w:top w:val="single" w:sz="4" w:space="0" w:color="3B3838"/>
              <w:left w:val="single" w:sz="4" w:space="0" w:color="3B3838"/>
              <w:bottom w:val="single" w:sz="4" w:space="0" w:color="3B3838"/>
              <w:right w:val="single" w:sz="4" w:space="0" w:color="3B3838"/>
            </w:tcBorders>
            <w:tcMar>
              <w:top w:w="144" w:type="dxa"/>
              <w:left w:w="144" w:type="dxa"/>
              <w:bottom w:w="144" w:type="dxa"/>
              <w:right w:w="55" w:type="dxa"/>
            </w:tcMar>
            <w:vAlign w:val="center"/>
            <w:hideMark/>
          </w:tcPr>
          <w:p w14:paraId="7F40B9BE" w14:textId="2384263B" w:rsidR="004F3A5B" w:rsidRPr="00083A50" w:rsidRDefault="005322AA" w:rsidP="004F3A5B">
            <w:pPr>
              <w:spacing w:before="0" w:after="0"/>
              <w:rPr>
                <w:sz w:val="22"/>
                <w:szCs w:val="22"/>
              </w:rPr>
            </w:pPr>
            <w:r w:rsidRPr="00083A50">
              <w:rPr>
                <w:b/>
                <w:bCs/>
                <w:sz w:val="22"/>
                <w:szCs w:val="22"/>
              </w:rPr>
              <w:t>Contaminated</w:t>
            </w:r>
            <w:r w:rsidR="004F3A5B" w:rsidRPr="00083A50">
              <w:rPr>
                <w:b/>
                <w:bCs/>
                <w:sz w:val="22"/>
                <w:szCs w:val="22"/>
              </w:rPr>
              <w:t xml:space="preserve"> water is </w:t>
            </w:r>
            <w:r w:rsidRPr="00083A50">
              <w:rPr>
                <w:b/>
                <w:bCs/>
                <w:sz w:val="22"/>
                <w:szCs w:val="22"/>
              </w:rPr>
              <w:t>consumed</w:t>
            </w:r>
            <w:r w:rsidR="004F3A5B" w:rsidRPr="00083A50">
              <w:rPr>
                <w:b/>
                <w:bCs/>
                <w:sz w:val="22"/>
                <w:szCs w:val="22"/>
              </w:rPr>
              <w:t xml:space="preserve"> (X) because </w:t>
            </w:r>
            <w:r w:rsidRPr="00083A50">
              <w:rPr>
                <w:b/>
                <w:bCs/>
                <w:sz w:val="22"/>
                <w:szCs w:val="22"/>
              </w:rPr>
              <w:t>informal settlements do not have access to the piped water supply</w:t>
            </w:r>
            <w:r w:rsidR="004F3A5B" w:rsidRPr="00083A50">
              <w:rPr>
                <w:b/>
                <w:bCs/>
                <w:sz w:val="22"/>
                <w:szCs w:val="22"/>
              </w:rPr>
              <w:t xml:space="preserve"> (Y)</w:t>
            </w:r>
          </w:p>
        </w:tc>
      </w:tr>
      <w:tr w:rsidR="004F3A5B" w:rsidRPr="00083A50" w14:paraId="2B1A6E38" w14:textId="77777777" w:rsidTr="004F3A5B">
        <w:trPr>
          <w:trHeight w:val="657"/>
        </w:trPr>
        <w:tc>
          <w:tcPr>
            <w:tcW w:w="4156" w:type="dxa"/>
            <w:tcBorders>
              <w:top w:val="single" w:sz="4" w:space="0" w:color="3B3838"/>
              <w:left w:val="single" w:sz="4" w:space="0" w:color="3B3838"/>
              <w:bottom w:val="single" w:sz="4" w:space="0" w:color="3B3838"/>
              <w:right w:val="single" w:sz="4" w:space="0" w:color="3B3838"/>
            </w:tcBorders>
            <w:tcMar>
              <w:top w:w="144" w:type="dxa"/>
              <w:left w:w="144" w:type="dxa"/>
              <w:bottom w:w="144" w:type="dxa"/>
              <w:right w:w="55" w:type="dxa"/>
            </w:tcMar>
            <w:vAlign w:val="center"/>
            <w:hideMark/>
          </w:tcPr>
          <w:p w14:paraId="3AB4F4B6" w14:textId="77777777" w:rsidR="004F3A5B" w:rsidRPr="00083A50" w:rsidRDefault="004F3A5B" w:rsidP="004F3A5B">
            <w:pPr>
              <w:spacing w:before="0" w:after="0"/>
              <w:rPr>
                <w:sz w:val="22"/>
                <w:szCs w:val="22"/>
              </w:rPr>
            </w:pPr>
            <w:r w:rsidRPr="00083A50">
              <w:rPr>
                <w:b/>
                <w:bCs/>
                <w:sz w:val="22"/>
                <w:szCs w:val="22"/>
              </w:rPr>
              <w:t xml:space="preserve">Contaminated water from customer’s storage tanks is </w:t>
            </w:r>
            <w:proofErr w:type="gramStart"/>
            <w:r w:rsidRPr="00083A50">
              <w:rPr>
                <w:b/>
                <w:bCs/>
                <w:sz w:val="22"/>
                <w:szCs w:val="22"/>
              </w:rPr>
              <w:t>back-siphoned</w:t>
            </w:r>
            <w:proofErr w:type="gramEnd"/>
            <w:r w:rsidRPr="00083A50">
              <w:rPr>
                <w:b/>
                <w:bCs/>
                <w:sz w:val="22"/>
                <w:szCs w:val="22"/>
              </w:rPr>
              <w:t xml:space="preserve"> into distribution pipes (X) because of low pressure in distribution network (Y) </w:t>
            </w:r>
          </w:p>
        </w:tc>
      </w:tr>
      <w:tr w:rsidR="004F3A5B" w:rsidRPr="00083A50" w14:paraId="75996F87" w14:textId="77777777" w:rsidTr="004F3A5B">
        <w:trPr>
          <w:trHeight w:val="520"/>
        </w:trPr>
        <w:tc>
          <w:tcPr>
            <w:tcW w:w="4156" w:type="dxa"/>
            <w:tcBorders>
              <w:top w:val="single" w:sz="4" w:space="0" w:color="3B3838"/>
              <w:left w:val="single" w:sz="4" w:space="0" w:color="3B3838"/>
              <w:bottom w:val="single" w:sz="4" w:space="0" w:color="3B3838"/>
              <w:right w:val="single" w:sz="4" w:space="0" w:color="3B3838"/>
            </w:tcBorders>
            <w:tcMar>
              <w:top w:w="144" w:type="dxa"/>
              <w:left w:w="144" w:type="dxa"/>
              <w:bottom w:w="144" w:type="dxa"/>
              <w:right w:w="55" w:type="dxa"/>
            </w:tcMar>
            <w:vAlign w:val="center"/>
            <w:hideMark/>
          </w:tcPr>
          <w:p w14:paraId="3003207A" w14:textId="77777777" w:rsidR="004F3A5B" w:rsidRPr="00083A50" w:rsidRDefault="004F3A5B" w:rsidP="004F3A5B">
            <w:pPr>
              <w:spacing w:before="0" w:after="0"/>
              <w:rPr>
                <w:sz w:val="22"/>
                <w:szCs w:val="22"/>
              </w:rPr>
            </w:pPr>
            <w:r w:rsidRPr="00083A50">
              <w:rPr>
                <w:b/>
                <w:bCs/>
                <w:sz w:val="22"/>
                <w:szCs w:val="22"/>
              </w:rPr>
              <w:t>The water supply is or over- or under-dosed with chlorine (X) because of operator error (Y)</w:t>
            </w:r>
          </w:p>
        </w:tc>
      </w:tr>
      <w:tr w:rsidR="004F3A5B" w:rsidRPr="00083A50" w14:paraId="33FB846C" w14:textId="77777777" w:rsidTr="004F3A5B">
        <w:trPr>
          <w:trHeight w:val="520"/>
        </w:trPr>
        <w:tc>
          <w:tcPr>
            <w:tcW w:w="4156" w:type="dxa"/>
            <w:tcBorders>
              <w:top w:val="single" w:sz="4" w:space="0" w:color="3B3838"/>
              <w:left w:val="single" w:sz="4" w:space="0" w:color="3B3838"/>
              <w:bottom w:val="single" w:sz="4" w:space="0" w:color="3B3838"/>
              <w:right w:val="single" w:sz="4" w:space="0" w:color="3B3838"/>
            </w:tcBorders>
            <w:tcMar>
              <w:top w:w="144" w:type="dxa"/>
              <w:left w:w="144" w:type="dxa"/>
              <w:bottom w:w="144" w:type="dxa"/>
              <w:right w:w="55" w:type="dxa"/>
            </w:tcMar>
            <w:vAlign w:val="center"/>
            <w:hideMark/>
          </w:tcPr>
          <w:p w14:paraId="1A589332" w14:textId="655E5FEF" w:rsidR="004F3A5B" w:rsidRPr="00083A50" w:rsidRDefault="005322AA" w:rsidP="004F3A5B">
            <w:pPr>
              <w:spacing w:before="0" w:after="0"/>
              <w:rPr>
                <w:sz w:val="22"/>
                <w:szCs w:val="22"/>
              </w:rPr>
            </w:pPr>
            <w:r w:rsidRPr="00083A50">
              <w:rPr>
                <w:b/>
                <w:bCs/>
                <w:sz w:val="22"/>
                <w:szCs w:val="22"/>
              </w:rPr>
              <w:t xml:space="preserve">Water </w:t>
            </w:r>
            <w:r w:rsidR="00887630">
              <w:rPr>
                <w:b/>
                <w:bCs/>
                <w:sz w:val="22"/>
                <w:szCs w:val="22"/>
              </w:rPr>
              <w:t xml:space="preserve">supply </w:t>
            </w:r>
            <w:r w:rsidRPr="00083A50">
              <w:rPr>
                <w:b/>
                <w:bCs/>
                <w:sz w:val="22"/>
                <w:szCs w:val="22"/>
              </w:rPr>
              <w:t>outages</w:t>
            </w:r>
            <w:r w:rsidR="004F3A5B" w:rsidRPr="00083A50">
              <w:rPr>
                <w:b/>
                <w:bCs/>
                <w:sz w:val="22"/>
                <w:szCs w:val="22"/>
              </w:rPr>
              <w:t xml:space="preserve"> (X) </w:t>
            </w:r>
            <w:r w:rsidR="00887630" w:rsidRPr="00887630">
              <w:rPr>
                <w:b/>
                <w:bCs/>
                <w:sz w:val="22"/>
                <w:szCs w:val="22"/>
              </w:rPr>
              <w:t xml:space="preserve">because of </w:t>
            </w:r>
            <w:r w:rsidRPr="00083A50">
              <w:rPr>
                <w:b/>
                <w:bCs/>
                <w:sz w:val="22"/>
                <w:szCs w:val="22"/>
              </w:rPr>
              <w:t xml:space="preserve">power </w:t>
            </w:r>
            <w:r w:rsidR="00887630">
              <w:rPr>
                <w:b/>
                <w:bCs/>
                <w:sz w:val="22"/>
                <w:szCs w:val="22"/>
              </w:rPr>
              <w:t>loss</w:t>
            </w:r>
            <w:r w:rsidRPr="00083A50">
              <w:rPr>
                <w:b/>
                <w:bCs/>
                <w:sz w:val="22"/>
                <w:szCs w:val="22"/>
              </w:rPr>
              <w:t xml:space="preserve"> at the network pump</w:t>
            </w:r>
            <w:r w:rsidR="003B031F">
              <w:rPr>
                <w:b/>
                <w:bCs/>
                <w:sz w:val="22"/>
                <w:szCs w:val="22"/>
              </w:rPr>
              <w:t xml:space="preserve"> </w:t>
            </w:r>
            <w:r w:rsidRPr="00083A50">
              <w:rPr>
                <w:b/>
                <w:bCs/>
                <w:sz w:val="22"/>
                <w:szCs w:val="22"/>
              </w:rPr>
              <w:t>station following severe storm</w:t>
            </w:r>
            <w:r w:rsidR="004F3A5B" w:rsidRPr="00083A50">
              <w:rPr>
                <w:b/>
                <w:bCs/>
                <w:sz w:val="22"/>
                <w:szCs w:val="22"/>
              </w:rPr>
              <w:t xml:space="preserve"> (Y)</w:t>
            </w:r>
          </w:p>
        </w:tc>
      </w:tr>
      <w:tr w:rsidR="004F3A5B" w:rsidRPr="00083A50" w14:paraId="14DF6F70" w14:textId="77777777" w:rsidTr="004F3A5B">
        <w:trPr>
          <w:trHeight w:val="520"/>
        </w:trPr>
        <w:tc>
          <w:tcPr>
            <w:tcW w:w="4156" w:type="dxa"/>
            <w:tcBorders>
              <w:top w:val="single" w:sz="4" w:space="0" w:color="3B3838"/>
              <w:left w:val="single" w:sz="4" w:space="0" w:color="3B3838"/>
              <w:bottom w:val="single" w:sz="4" w:space="0" w:color="3B3838"/>
              <w:right w:val="single" w:sz="4" w:space="0" w:color="3B3838"/>
            </w:tcBorders>
            <w:tcMar>
              <w:top w:w="144" w:type="dxa"/>
              <w:left w:w="144" w:type="dxa"/>
              <w:bottom w:w="144" w:type="dxa"/>
              <w:right w:w="55" w:type="dxa"/>
            </w:tcMar>
            <w:vAlign w:val="center"/>
            <w:hideMark/>
          </w:tcPr>
          <w:p w14:paraId="5313E4A5" w14:textId="28CD4ACB" w:rsidR="004F3A5B" w:rsidRPr="00083A50" w:rsidRDefault="004F3A5B" w:rsidP="004F3A5B">
            <w:pPr>
              <w:spacing w:before="0" w:after="0"/>
              <w:rPr>
                <w:sz w:val="22"/>
                <w:szCs w:val="22"/>
              </w:rPr>
            </w:pPr>
            <w:r w:rsidRPr="00083A50">
              <w:rPr>
                <w:b/>
                <w:bCs/>
                <w:sz w:val="22"/>
                <w:szCs w:val="22"/>
              </w:rPr>
              <w:t xml:space="preserve">Raw water is contaminated (X) </w:t>
            </w:r>
            <w:r w:rsidR="00A8700B" w:rsidRPr="00A8700B">
              <w:rPr>
                <w:b/>
                <w:bCs/>
                <w:sz w:val="22"/>
                <w:szCs w:val="22"/>
              </w:rPr>
              <w:t>because of</w:t>
            </w:r>
            <w:r w:rsidRPr="00083A50">
              <w:rPr>
                <w:b/>
                <w:bCs/>
                <w:sz w:val="22"/>
                <w:szCs w:val="22"/>
              </w:rPr>
              <w:t xml:space="preserve"> direct discharge of industrial pollutants </w:t>
            </w:r>
            <w:r w:rsidR="00A8700B">
              <w:rPr>
                <w:b/>
                <w:bCs/>
                <w:sz w:val="22"/>
                <w:szCs w:val="22"/>
              </w:rPr>
              <w:t>upstream of</w:t>
            </w:r>
            <w:r w:rsidRPr="00083A50">
              <w:rPr>
                <w:b/>
                <w:bCs/>
                <w:sz w:val="22"/>
                <w:szCs w:val="22"/>
              </w:rPr>
              <w:t xml:space="preserve"> the intake (Y)</w:t>
            </w:r>
          </w:p>
        </w:tc>
      </w:tr>
    </w:tbl>
    <w:p w14:paraId="4CFFE3A2" w14:textId="77777777" w:rsidR="004F3A5B" w:rsidRPr="00083A50" w:rsidRDefault="004F3A5B" w:rsidP="00E238BA">
      <w:pPr>
        <w:rPr>
          <w:sz w:val="22"/>
          <w:szCs w:val="22"/>
        </w:rPr>
      </w:pPr>
    </w:p>
    <w:p w14:paraId="373D4EF7" w14:textId="77777777" w:rsidR="004F3A5B" w:rsidRPr="00083A50" w:rsidRDefault="004F3A5B" w:rsidP="00E238BA">
      <w:pPr>
        <w:rPr>
          <w:sz w:val="22"/>
          <w:szCs w:val="22"/>
        </w:rPr>
      </w:pPr>
    </w:p>
    <w:p w14:paraId="0BDCE7FF" w14:textId="77777777" w:rsidR="004F3A5B" w:rsidRPr="00083A50" w:rsidRDefault="004F3A5B" w:rsidP="00E238BA">
      <w:pPr>
        <w:rPr>
          <w:sz w:val="22"/>
          <w:szCs w:val="22"/>
        </w:rPr>
      </w:pPr>
    </w:p>
    <w:p w14:paraId="4B70C965" w14:textId="77777777" w:rsidR="004F3A5B" w:rsidRPr="00083A50" w:rsidRDefault="004F3A5B" w:rsidP="00E238BA">
      <w:pPr>
        <w:rPr>
          <w:sz w:val="22"/>
          <w:szCs w:val="22"/>
        </w:rPr>
      </w:pPr>
    </w:p>
    <w:p w14:paraId="156F7002" w14:textId="77777777" w:rsidR="004F3A5B" w:rsidRPr="00083A50" w:rsidRDefault="004F3A5B" w:rsidP="00E238BA">
      <w:pPr>
        <w:rPr>
          <w:sz w:val="22"/>
          <w:szCs w:val="22"/>
        </w:rPr>
      </w:pPr>
    </w:p>
    <w:tbl>
      <w:tblPr>
        <w:tblW w:w="4647" w:type="dxa"/>
        <w:tblCellMar>
          <w:left w:w="0" w:type="dxa"/>
          <w:right w:w="0" w:type="dxa"/>
        </w:tblCellMar>
        <w:tblLook w:val="00A0" w:firstRow="1" w:lastRow="0" w:firstColumn="1" w:lastColumn="0" w:noHBand="0" w:noVBand="0"/>
      </w:tblPr>
      <w:tblGrid>
        <w:gridCol w:w="4647"/>
      </w:tblGrid>
      <w:tr w:rsidR="004F3A5B" w:rsidRPr="00083A50" w14:paraId="6BBA6BC4" w14:textId="77777777" w:rsidTr="005322AA">
        <w:trPr>
          <w:trHeight w:val="623"/>
        </w:trPr>
        <w:tc>
          <w:tcPr>
            <w:tcW w:w="4647" w:type="dxa"/>
            <w:tcBorders>
              <w:top w:val="single" w:sz="4" w:space="0" w:color="3B3838"/>
              <w:left w:val="single" w:sz="4" w:space="0" w:color="3B3838"/>
              <w:bottom w:val="single" w:sz="4" w:space="0" w:color="3B3838"/>
              <w:right w:val="single" w:sz="4" w:space="0" w:color="3B3838"/>
            </w:tcBorders>
            <w:shd w:val="clear" w:color="auto" w:fill="009FB7"/>
            <w:tcMar>
              <w:top w:w="15" w:type="dxa"/>
              <w:left w:w="144" w:type="dxa"/>
              <w:bottom w:w="0" w:type="dxa"/>
              <w:right w:w="144" w:type="dxa"/>
            </w:tcMar>
            <w:vAlign w:val="center"/>
            <w:hideMark/>
          </w:tcPr>
          <w:p w14:paraId="62DA4C9F" w14:textId="77777777" w:rsidR="004F3A5B" w:rsidRPr="00083A50" w:rsidRDefault="004F3A5B" w:rsidP="004F3A5B">
            <w:pPr>
              <w:spacing w:before="0" w:after="0"/>
              <w:rPr>
                <w:sz w:val="22"/>
                <w:szCs w:val="22"/>
              </w:rPr>
            </w:pPr>
            <w:r w:rsidRPr="00083A50">
              <w:rPr>
                <w:b/>
                <w:bCs/>
                <w:color w:val="FFFFFF" w:themeColor="background1"/>
                <w:sz w:val="22"/>
                <w:szCs w:val="22"/>
              </w:rPr>
              <w:t>CONTROL MEASURE</w:t>
            </w:r>
          </w:p>
        </w:tc>
      </w:tr>
      <w:tr w:rsidR="004F3A5B" w:rsidRPr="00083A50" w14:paraId="4CC1A714" w14:textId="77777777" w:rsidTr="005322AA">
        <w:trPr>
          <w:trHeight w:val="1210"/>
        </w:trPr>
        <w:tc>
          <w:tcPr>
            <w:tcW w:w="4647" w:type="dxa"/>
            <w:tcBorders>
              <w:top w:val="single" w:sz="4" w:space="0" w:color="3B3838"/>
              <w:left w:val="single" w:sz="4" w:space="0" w:color="3B3838"/>
              <w:bottom w:val="single" w:sz="4" w:space="0" w:color="3B3838"/>
              <w:right w:val="single" w:sz="4" w:space="0" w:color="3B3838"/>
            </w:tcBorders>
            <w:tcMar>
              <w:top w:w="15" w:type="dxa"/>
              <w:left w:w="144" w:type="dxa"/>
              <w:bottom w:w="0" w:type="dxa"/>
              <w:right w:w="144" w:type="dxa"/>
            </w:tcMar>
            <w:vAlign w:val="center"/>
            <w:hideMark/>
          </w:tcPr>
          <w:p w14:paraId="5C6D3F42" w14:textId="77777777" w:rsidR="005322AA" w:rsidRPr="00083A50" w:rsidRDefault="005322AA" w:rsidP="004F3A5B">
            <w:pPr>
              <w:spacing w:before="0" w:after="0"/>
              <w:rPr>
                <w:b/>
                <w:bCs/>
                <w:sz w:val="22"/>
                <w:szCs w:val="22"/>
              </w:rPr>
            </w:pPr>
            <w:r w:rsidRPr="00083A50">
              <w:rPr>
                <w:b/>
                <w:bCs/>
                <w:sz w:val="22"/>
                <w:szCs w:val="22"/>
              </w:rPr>
              <w:t xml:space="preserve">Back-up mobile power generator </w:t>
            </w:r>
          </w:p>
          <w:p w14:paraId="69C52FA4" w14:textId="7347C7C4" w:rsidR="004F3A5B" w:rsidRPr="00083A50" w:rsidRDefault="004F3A5B" w:rsidP="004F3A5B">
            <w:pPr>
              <w:spacing w:before="0" w:after="0"/>
              <w:rPr>
                <w:sz w:val="22"/>
                <w:szCs w:val="22"/>
              </w:rPr>
            </w:pPr>
          </w:p>
        </w:tc>
      </w:tr>
      <w:tr w:rsidR="004F3A5B" w:rsidRPr="00083A50" w14:paraId="2253CF78" w14:textId="77777777" w:rsidTr="005322AA">
        <w:trPr>
          <w:trHeight w:val="1210"/>
        </w:trPr>
        <w:tc>
          <w:tcPr>
            <w:tcW w:w="4647" w:type="dxa"/>
            <w:tcBorders>
              <w:top w:val="single" w:sz="4" w:space="0" w:color="3B3838"/>
              <w:left w:val="single" w:sz="4" w:space="0" w:color="3B3838"/>
              <w:bottom w:val="single" w:sz="4" w:space="0" w:color="3B3838"/>
              <w:right w:val="single" w:sz="4" w:space="0" w:color="3B3838"/>
            </w:tcBorders>
            <w:tcMar>
              <w:top w:w="15" w:type="dxa"/>
              <w:left w:w="144" w:type="dxa"/>
              <w:bottom w:w="0" w:type="dxa"/>
              <w:right w:w="144" w:type="dxa"/>
            </w:tcMar>
            <w:vAlign w:val="center"/>
            <w:hideMark/>
          </w:tcPr>
          <w:p w14:paraId="32181C0F" w14:textId="77777777" w:rsidR="005322AA" w:rsidRPr="00083A50" w:rsidRDefault="005322AA" w:rsidP="004F3A5B">
            <w:pPr>
              <w:spacing w:before="0" w:after="0"/>
              <w:rPr>
                <w:b/>
                <w:bCs/>
                <w:color w:val="C00000"/>
                <w:sz w:val="22"/>
                <w:szCs w:val="22"/>
              </w:rPr>
            </w:pPr>
            <w:r w:rsidRPr="00083A50">
              <w:rPr>
                <w:b/>
                <w:bCs/>
                <w:color w:val="C00000"/>
                <w:sz w:val="22"/>
                <w:szCs w:val="22"/>
              </w:rPr>
              <w:t xml:space="preserve">Controlled grazing in exclusion zone: permits, fencing, regular inspections </w:t>
            </w:r>
          </w:p>
          <w:p w14:paraId="3C3397D0" w14:textId="1C7AC80D" w:rsidR="004F3A5B" w:rsidRPr="00083A50" w:rsidRDefault="004F3A5B" w:rsidP="004F3A5B">
            <w:pPr>
              <w:spacing w:before="0" w:after="0"/>
              <w:rPr>
                <w:sz w:val="22"/>
                <w:szCs w:val="22"/>
              </w:rPr>
            </w:pPr>
          </w:p>
        </w:tc>
      </w:tr>
      <w:tr w:rsidR="004F3A5B" w:rsidRPr="00083A50" w14:paraId="4C0B4D74" w14:textId="77777777" w:rsidTr="005322AA">
        <w:trPr>
          <w:trHeight w:val="1528"/>
        </w:trPr>
        <w:tc>
          <w:tcPr>
            <w:tcW w:w="4647" w:type="dxa"/>
            <w:tcBorders>
              <w:top w:val="single" w:sz="4" w:space="0" w:color="3B3838"/>
              <w:left w:val="single" w:sz="4" w:space="0" w:color="3B3838"/>
              <w:bottom w:val="single" w:sz="4" w:space="0" w:color="3B3838"/>
              <w:right w:val="single" w:sz="4" w:space="0" w:color="3B3838"/>
            </w:tcBorders>
            <w:tcMar>
              <w:top w:w="15" w:type="dxa"/>
              <w:left w:w="144" w:type="dxa"/>
              <w:bottom w:w="0" w:type="dxa"/>
              <w:right w:w="144" w:type="dxa"/>
            </w:tcMar>
            <w:vAlign w:val="center"/>
            <w:hideMark/>
          </w:tcPr>
          <w:p w14:paraId="044AFE52" w14:textId="6536F5CB" w:rsidR="004F3A5B" w:rsidRPr="00083A50" w:rsidRDefault="005322AA" w:rsidP="004F3A5B">
            <w:pPr>
              <w:spacing w:before="0" w:after="0"/>
              <w:rPr>
                <w:sz w:val="22"/>
                <w:szCs w:val="22"/>
              </w:rPr>
            </w:pPr>
            <w:r w:rsidRPr="00083A50">
              <w:rPr>
                <w:b/>
                <w:bCs/>
                <w:sz w:val="22"/>
                <w:szCs w:val="22"/>
              </w:rPr>
              <w:t xml:space="preserve">SOPs and thorough operator training and competency testing in chlorination procedures </w:t>
            </w:r>
          </w:p>
        </w:tc>
      </w:tr>
      <w:tr w:rsidR="004F3A5B" w:rsidRPr="00083A50" w14:paraId="7479D264" w14:textId="77777777" w:rsidTr="005322AA">
        <w:trPr>
          <w:trHeight w:val="1210"/>
        </w:trPr>
        <w:tc>
          <w:tcPr>
            <w:tcW w:w="4647" w:type="dxa"/>
            <w:tcBorders>
              <w:top w:val="single" w:sz="4" w:space="0" w:color="3B3838"/>
              <w:left w:val="single" w:sz="4" w:space="0" w:color="3B3838"/>
              <w:bottom w:val="single" w:sz="4" w:space="0" w:color="3B3838"/>
              <w:right w:val="single" w:sz="4" w:space="0" w:color="3B3838"/>
            </w:tcBorders>
            <w:tcMar>
              <w:top w:w="15" w:type="dxa"/>
              <w:left w:w="144" w:type="dxa"/>
              <w:bottom w:w="0" w:type="dxa"/>
              <w:right w:w="144" w:type="dxa"/>
            </w:tcMar>
            <w:vAlign w:val="center"/>
            <w:hideMark/>
          </w:tcPr>
          <w:p w14:paraId="68A747C9" w14:textId="08805679" w:rsidR="004F3A5B" w:rsidRPr="00083A50" w:rsidRDefault="005322AA" w:rsidP="004F3A5B">
            <w:pPr>
              <w:spacing w:before="0" w:after="0"/>
              <w:rPr>
                <w:sz w:val="22"/>
                <w:szCs w:val="22"/>
              </w:rPr>
            </w:pPr>
            <w:r w:rsidRPr="00083A50">
              <w:rPr>
                <w:b/>
                <w:bCs/>
                <w:sz w:val="22"/>
                <w:szCs w:val="22"/>
              </w:rPr>
              <w:t>Enforced industrial effluent standards</w:t>
            </w:r>
          </w:p>
        </w:tc>
      </w:tr>
      <w:tr w:rsidR="004F3A5B" w:rsidRPr="00083A50" w14:paraId="2D88FF66" w14:textId="77777777" w:rsidTr="005322AA">
        <w:trPr>
          <w:trHeight w:val="1210"/>
        </w:trPr>
        <w:tc>
          <w:tcPr>
            <w:tcW w:w="4647" w:type="dxa"/>
            <w:tcBorders>
              <w:top w:val="single" w:sz="4" w:space="0" w:color="3B3838"/>
              <w:left w:val="single" w:sz="4" w:space="0" w:color="3B3838"/>
              <w:bottom w:val="single" w:sz="4" w:space="0" w:color="3B3838"/>
              <w:right w:val="single" w:sz="4" w:space="0" w:color="3B3838"/>
            </w:tcBorders>
            <w:tcMar>
              <w:top w:w="15" w:type="dxa"/>
              <w:left w:w="144" w:type="dxa"/>
              <w:bottom w:w="0" w:type="dxa"/>
              <w:right w:w="144" w:type="dxa"/>
            </w:tcMar>
            <w:vAlign w:val="center"/>
            <w:hideMark/>
          </w:tcPr>
          <w:p w14:paraId="00894782" w14:textId="2D59583E" w:rsidR="004F3A5B" w:rsidRPr="00083A50" w:rsidRDefault="005322AA" w:rsidP="004F3A5B">
            <w:pPr>
              <w:spacing w:before="0" w:after="0"/>
              <w:rPr>
                <w:sz w:val="22"/>
                <w:szCs w:val="22"/>
              </w:rPr>
            </w:pPr>
            <w:r w:rsidRPr="00083A50">
              <w:rPr>
                <w:b/>
                <w:bCs/>
                <w:sz w:val="22"/>
                <w:szCs w:val="22"/>
              </w:rPr>
              <w:t>Settlement dweller education programme on safe household treatment and storage practices</w:t>
            </w:r>
          </w:p>
        </w:tc>
      </w:tr>
      <w:tr w:rsidR="004F3A5B" w:rsidRPr="00083A50" w14:paraId="44EDFA65" w14:textId="77777777" w:rsidTr="005322AA">
        <w:trPr>
          <w:trHeight w:val="1210"/>
        </w:trPr>
        <w:tc>
          <w:tcPr>
            <w:tcW w:w="4647" w:type="dxa"/>
            <w:tcBorders>
              <w:top w:val="single" w:sz="4" w:space="0" w:color="3B3838"/>
              <w:left w:val="single" w:sz="4" w:space="0" w:color="3B3838"/>
              <w:bottom w:val="single" w:sz="4" w:space="0" w:color="3B3838"/>
              <w:right w:val="single" w:sz="4" w:space="0" w:color="3B3838"/>
            </w:tcBorders>
            <w:tcMar>
              <w:top w:w="15" w:type="dxa"/>
              <w:left w:w="144" w:type="dxa"/>
              <w:bottom w:w="0" w:type="dxa"/>
              <w:right w:w="144" w:type="dxa"/>
            </w:tcMar>
            <w:vAlign w:val="center"/>
            <w:hideMark/>
          </w:tcPr>
          <w:p w14:paraId="36B278C4" w14:textId="77777777" w:rsidR="005322AA" w:rsidRPr="00083A50" w:rsidRDefault="005322AA" w:rsidP="004F3A5B">
            <w:pPr>
              <w:spacing w:before="0" w:after="0"/>
              <w:rPr>
                <w:b/>
                <w:bCs/>
                <w:sz w:val="22"/>
                <w:szCs w:val="22"/>
              </w:rPr>
            </w:pPr>
            <w:r w:rsidRPr="00083A50">
              <w:rPr>
                <w:b/>
                <w:bCs/>
                <w:sz w:val="22"/>
                <w:szCs w:val="22"/>
              </w:rPr>
              <w:t xml:space="preserve">Regulations requiring check valves (backflow prevention valves) at customer connections </w:t>
            </w:r>
          </w:p>
          <w:p w14:paraId="7BBAB63B" w14:textId="1D1D2E2B" w:rsidR="004F3A5B" w:rsidRPr="00083A50" w:rsidRDefault="004F3A5B" w:rsidP="004F3A5B">
            <w:pPr>
              <w:spacing w:before="0" w:after="0"/>
              <w:rPr>
                <w:sz w:val="22"/>
                <w:szCs w:val="22"/>
              </w:rPr>
            </w:pPr>
          </w:p>
        </w:tc>
      </w:tr>
    </w:tbl>
    <w:p w14:paraId="34CF3058" w14:textId="77777777" w:rsidR="004F3A5B" w:rsidRPr="00083A50" w:rsidRDefault="004F3A5B" w:rsidP="00E238BA">
      <w:pPr>
        <w:rPr>
          <w:sz w:val="22"/>
          <w:szCs w:val="22"/>
        </w:rPr>
      </w:pPr>
    </w:p>
    <w:p w14:paraId="0CDA79F9" w14:textId="77777777" w:rsidR="004F3A5B" w:rsidRPr="00083A50" w:rsidRDefault="004F3A5B" w:rsidP="00E238BA">
      <w:pPr>
        <w:rPr>
          <w:sz w:val="22"/>
          <w:szCs w:val="22"/>
        </w:rPr>
      </w:pPr>
    </w:p>
    <w:p w14:paraId="10EE2E8B" w14:textId="77777777" w:rsidR="004F3A5B" w:rsidRPr="00083A50" w:rsidRDefault="004F3A5B" w:rsidP="00E238BA">
      <w:pPr>
        <w:rPr>
          <w:sz w:val="22"/>
          <w:szCs w:val="22"/>
        </w:rPr>
      </w:pPr>
    </w:p>
    <w:p w14:paraId="690E40D6" w14:textId="77777777" w:rsidR="004F3A5B" w:rsidRPr="00083A50" w:rsidRDefault="004F3A5B" w:rsidP="00E238BA">
      <w:pPr>
        <w:rPr>
          <w:sz w:val="22"/>
          <w:szCs w:val="22"/>
        </w:rPr>
      </w:pPr>
    </w:p>
    <w:p w14:paraId="22590A4F" w14:textId="77777777" w:rsidR="004F3A5B" w:rsidRPr="00083A50" w:rsidRDefault="004F3A5B" w:rsidP="00E238BA">
      <w:pPr>
        <w:rPr>
          <w:sz w:val="22"/>
          <w:szCs w:val="22"/>
        </w:rPr>
        <w:sectPr w:rsidR="004F3A5B" w:rsidRPr="00083A50" w:rsidSect="004F3A5B">
          <w:type w:val="continuous"/>
          <w:pgSz w:w="11906" w:h="16838"/>
          <w:pgMar w:top="1440" w:right="1080" w:bottom="1440" w:left="1080" w:header="708" w:footer="708" w:gutter="0"/>
          <w:cols w:num="2" w:space="708"/>
          <w:docGrid w:linePitch="360"/>
        </w:sectPr>
      </w:pPr>
    </w:p>
    <w:p w14:paraId="422297F3" w14:textId="77777777" w:rsidR="00763648" w:rsidRPr="00083A50" w:rsidRDefault="00763648" w:rsidP="00E238BA">
      <w:pPr>
        <w:rPr>
          <w:sz w:val="22"/>
          <w:szCs w:val="22"/>
        </w:rPr>
      </w:pPr>
    </w:p>
    <w:p w14:paraId="69A48B3C" w14:textId="77777777" w:rsidR="00763648" w:rsidRPr="00083A50" w:rsidRDefault="00763648" w:rsidP="00E238BA">
      <w:pPr>
        <w:rPr>
          <w:sz w:val="22"/>
          <w:szCs w:val="22"/>
        </w:rPr>
      </w:pPr>
    </w:p>
    <w:p w14:paraId="0F471CF1" w14:textId="2ADB8BA6" w:rsidR="00311058" w:rsidRPr="00083A50" w:rsidRDefault="00311058" w:rsidP="00311058">
      <w:pPr>
        <w:pStyle w:val="Heading1"/>
        <w:shd w:val="clear" w:color="auto" w:fill="156082" w:themeFill="accent1"/>
        <w:rPr>
          <w:color w:val="FFFFFF" w:themeColor="background1"/>
        </w:rPr>
      </w:pPr>
      <w:bookmarkStart w:id="4" w:name="_Toc214949740"/>
      <w:r w:rsidRPr="00083A50">
        <w:rPr>
          <w:color w:val="FFFFFF" w:themeColor="background1"/>
        </w:rPr>
        <w:lastRenderedPageBreak/>
        <w:t>ACTIVITY 5. Hazard-control-validation match-up</w:t>
      </w:r>
      <w:bookmarkEnd w:id="4"/>
    </w:p>
    <w:p w14:paraId="362E0BA3" w14:textId="60ED1959" w:rsidR="00311058" w:rsidRPr="00083A50" w:rsidRDefault="00311058" w:rsidP="00311058">
      <w:pPr>
        <w:rPr>
          <w:sz w:val="22"/>
          <w:szCs w:val="22"/>
        </w:rPr>
      </w:pPr>
      <w:r w:rsidRPr="00083A50">
        <w:rPr>
          <w:sz w:val="22"/>
          <w:szCs w:val="22"/>
        </w:rPr>
        <w:t xml:space="preserve">Looking at the table provided, and the numbered boxes </w:t>
      </w:r>
      <w:r w:rsidR="009305BB" w:rsidRPr="00083A50">
        <w:rPr>
          <w:sz w:val="22"/>
          <w:szCs w:val="22"/>
        </w:rPr>
        <w:t>on the next page (numbered 1-6)</w:t>
      </w:r>
      <w:r w:rsidRPr="00083A50">
        <w:rPr>
          <w:sz w:val="22"/>
          <w:szCs w:val="22"/>
        </w:rPr>
        <w:t xml:space="preserve">, fill in the blanks by writing the correct box number into the </w:t>
      </w:r>
      <w:r w:rsidR="009305BB" w:rsidRPr="00083A50">
        <w:rPr>
          <w:sz w:val="22"/>
          <w:szCs w:val="22"/>
        </w:rPr>
        <w:t xml:space="preserve">table. See example in </w:t>
      </w:r>
      <w:r w:rsidR="009305BB" w:rsidRPr="00083A50">
        <w:rPr>
          <w:b/>
          <w:bCs/>
          <w:color w:val="C00000"/>
          <w:sz w:val="22"/>
          <w:szCs w:val="22"/>
        </w:rPr>
        <w:t>red</w:t>
      </w:r>
      <w:r w:rsidR="009305BB" w:rsidRPr="00083A50">
        <w:rPr>
          <w:sz w:val="22"/>
          <w:szCs w:val="22"/>
        </w:rPr>
        <w:t>.</w:t>
      </w:r>
    </w:p>
    <w:p w14:paraId="4AAC5409" w14:textId="77777777" w:rsidR="00311058" w:rsidRPr="00083A50" w:rsidRDefault="00311058" w:rsidP="00E238BA">
      <w:pPr>
        <w:rPr>
          <w:sz w:val="22"/>
          <w:szCs w:val="22"/>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0"/>
        <w:gridCol w:w="2181"/>
        <w:gridCol w:w="1063"/>
        <w:gridCol w:w="2038"/>
        <w:gridCol w:w="3046"/>
      </w:tblGrid>
      <w:tr w:rsidR="009305BB" w:rsidRPr="00083A50" w14:paraId="63DD65A4" w14:textId="77777777" w:rsidTr="009305BB">
        <w:trPr>
          <w:trHeight w:val="1104"/>
        </w:trPr>
        <w:tc>
          <w:tcPr>
            <w:tcW w:w="1482" w:type="dxa"/>
            <w:shd w:val="clear" w:color="auto" w:fill="009FB7"/>
            <w:tcMar>
              <w:top w:w="15" w:type="dxa"/>
              <w:left w:w="108" w:type="dxa"/>
              <w:bottom w:w="0" w:type="dxa"/>
              <w:right w:w="108" w:type="dxa"/>
            </w:tcMar>
            <w:vAlign w:val="center"/>
            <w:hideMark/>
          </w:tcPr>
          <w:p w14:paraId="4AB3289F" w14:textId="77777777" w:rsidR="00311058" w:rsidRPr="00083A50" w:rsidRDefault="00311058" w:rsidP="00311058">
            <w:pPr>
              <w:rPr>
                <w:color w:val="FFFFFF" w:themeColor="background1"/>
                <w:sz w:val="22"/>
                <w:szCs w:val="22"/>
              </w:rPr>
            </w:pPr>
            <w:r w:rsidRPr="00083A50">
              <w:rPr>
                <w:b/>
                <w:bCs/>
                <w:color w:val="FFFFFF" w:themeColor="background1"/>
                <w:sz w:val="22"/>
                <w:szCs w:val="22"/>
              </w:rPr>
              <w:t>Process step</w:t>
            </w:r>
          </w:p>
        </w:tc>
        <w:tc>
          <w:tcPr>
            <w:tcW w:w="2192" w:type="dxa"/>
            <w:shd w:val="clear" w:color="auto" w:fill="009FB7"/>
            <w:tcMar>
              <w:top w:w="15" w:type="dxa"/>
              <w:left w:w="108" w:type="dxa"/>
              <w:bottom w:w="0" w:type="dxa"/>
              <w:right w:w="108" w:type="dxa"/>
            </w:tcMar>
            <w:vAlign w:val="center"/>
            <w:hideMark/>
          </w:tcPr>
          <w:p w14:paraId="562A4410" w14:textId="77777777" w:rsidR="00311058" w:rsidRPr="00083A50" w:rsidRDefault="00311058" w:rsidP="00311058">
            <w:pPr>
              <w:rPr>
                <w:color w:val="FFFFFF" w:themeColor="background1"/>
                <w:sz w:val="22"/>
                <w:szCs w:val="22"/>
              </w:rPr>
            </w:pPr>
            <w:r w:rsidRPr="00083A50">
              <w:rPr>
                <w:b/>
                <w:bCs/>
                <w:color w:val="FFFFFF" w:themeColor="background1"/>
                <w:sz w:val="22"/>
                <w:szCs w:val="22"/>
              </w:rPr>
              <w:t>Hazardous event</w:t>
            </w:r>
          </w:p>
        </w:tc>
        <w:tc>
          <w:tcPr>
            <w:tcW w:w="1022" w:type="dxa"/>
            <w:shd w:val="clear" w:color="auto" w:fill="009FB7"/>
            <w:tcMar>
              <w:top w:w="15" w:type="dxa"/>
              <w:left w:w="108" w:type="dxa"/>
              <w:bottom w:w="0" w:type="dxa"/>
              <w:right w:w="108" w:type="dxa"/>
            </w:tcMar>
            <w:vAlign w:val="center"/>
            <w:hideMark/>
          </w:tcPr>
          <w:p w14:paraId="2E81EDA9" w14:textId="77777777" w:rsidR="00311058" w:rsidRPr="00083A50" w:rsidRDefault="00311058" w:rsidP="00311058">
            <w:pPr>
              <w:rPr>
                <w:color w:val="FFFFFF" w:themeColor="background1"/>
                <w:sz w:val="22"/>
                <w:szCs w:val="22"/>
              </w:rPr>
            </w:pPr>
            <w:r w:rsidRPr="00083A50">
              <w:rPr>
                <w:b/>
                <w:bCs/>
                <w:color w:val="FFFFFF" w:themeColor="background1"/>
                <w:sz w:val="22"/>
                <w:szCs w:val="22"/>
              </w:rPr>
              <w:t>Hazard</w:t>
            </w:r>
          </w:p>
        </w:tc>
        <w:tc>
          <w:tcPr>
            <w:tcW w:w="2045" w:type="dxa"/>
            <w:shd w:val="clear" w:color="auto" w:fill="009FB7"/>
            <w:tcMar>
              <w:top w:w="15" w:type="dxa"/>
              <w:left w:w="108" w:type="dxa"/>
              <w:bottom w:w="0" w:type="dxa"/>
              <w:right w:w="108" w:type="dxa"/>
            </w:tcMar>
            <w:vAlign w:val="center"/>
            <w:hideMark/>
          </w:tcPr>
          <w:p w14:paraId="498729B0" w14:textId="77777777" w:rsidR="00311058" w:rsidRPr="00083A50" w:rsidRDefault="00311058" w:rsidP="00311058">
            <w:pPr>
              <w:rPr>
                <w:color w:val="FFFFFF" w:themeColor="background1"/>
                <w:sz w:val="22"/>
                <w:szCs w:val="22"/>
              </w:rPr>
            </w:pPr>
            <w:r w:rsidRPr="00083A50">
              <w:rPr>
                <w:b/>
                <w:bCs/>
                <w:color w:val="FFFFFF" w:themeColor="background1"/>
                <w:sz w:val="22"/>
                <w:szCs w:val="22"/>
              </w:rPr>
              <w:t>Existing Control Measures</w:t>
            </w:r>
          </w:p>
        </w:tc>
        <w:tc>
          <w:tcPr>
            <w:tcW w:w="3067" w:type="dxa"/>
            <w:shd w:val="clear" w:color="auto" w:fill="009FB7"/>
            <w:tcMar>
              <w:top w:w="15" w:type="dxa"/>
              <w:left w:w="108" w:type="dxa"/>
              <w:bottom w:w="0" w:type="dxa"/>
              <w:right w:w="108" w:type="dxa"/>
            </w:tcMar>
            <w:vAlign w:val="center"/>
            <w:hideMark/>
          </w:tcPr>
          <w:p w14:paraId="61570EBD" w14:textId="77777777" w:rsidR="00311058" w:rsidRPr="00083A50" w:rsidRDefault="00311058" w:rsidP="00311058">
            <w:pPr>
              <w:rPr>
                <w:color w:val="FFFFFF" w:themeColor="background1"/>
                <w:sz w:val="22"/>
                <w:szCs w:val="22"/>
              </w:rPr>
            </w:pPr>
            <w:r w:rsidRPr="00083A50">
              <w:rPr>
                <w:b/>
                <w:bCs/>
                <w:color w:val="FFFFFF" w:themeColor="background1"/>
                <w:sz w:val="22"/>
                <w:szCs w:val="22"/>
              </w:rPr>
              <w:t>Validation Notes</w:t>
            </w:r>
          </w:p>
        </w:tc>
      </w:tr>
      <w:tr w:rsidR="009305BB" w:rsidRPr="00083A50" w14:paraId="3BFA8F30" w14:textId="77777777" w:rsidTr="009305BB">
        <w:trPr>
          <w:trHeight w:val="1949"/>
        </w:trPr>
        <w:tc>
          <w:tcPr>
            <w:tcW w:w="1482" w:type="dxa"/>
            <w:shd w:val="clear" w:color="auto" w:fill="009FB7"/>
            <w:tcMar>
              <w:top w:w="15" w:type="dxa"/>
              <w:left w:w="108" w:type="dxa"/>
              <w:bottom w:w="0" w:type="dxa"/>
              <w:right w:w="108" w:type="dxa"/>
            </w:tcMar>
            <w:vAlign w:val="center"/>
            <w:hideMark/>
          </w:tcPr>
          <w:p w14:paraId="3F911D85" w14:textId="77777777" w:rsidR="00311058" w:rsidRPr="00083A50" w:rsidRDefault="00311058" w:rsidP="00311058">
            <w:pPr>
              <w:rPr>
                <w:color w:val="FFFFFF" w:themeColor="background1"/>
                <w:sz w:val="22"/>
                <w:szCs w:val="22"/>
              </w:rPr>
            </w:pPr>
            <w:r w:rsidRPr="00083A50">
              <w:rPr>
                <w:b/>
                <w:bCs/>
                <w:color w:val="FFFFFF" w:themeColor="background1"/>
                <w:sz w:val="22"/>
                <w:szCs w:val="22"/>
              </w:rPr>
              <w:t>Catchment</w:t>
            </w:r>
          </w:p>
        </w:tc>
        <w:tc>
          <w:tcPr>
            <w:tcW w:w="2192" w:type="dxa"/>
            <w:shd w:val="clear" w:color="auto" w:fill="FFFFFF"/>
            <w:tcMar>
              <w:top w:w="15" w:type="dxa"/>
              <w:left w:w="108" w:type="dxa"/>
              <w:bottom w:w="0" w:type="dxa"/>
              <w:right w:w="108" w:type="dxa"/>
            </w:tcMar>
            <w:vAlign w:val="center"/>
            <w:hideMark/>
          </w:tcPr>
          <w:p w14:paraId="3D264218" w14:textId="77777777" w:rsidR="00311058" w:rsidRPr="00083A50" w:rsidRDefault="00311058" w:rsidP="00311058">
            <w:pPr>
              <w:rPr>
                <w:sz w:val="22"/>
                <w:szCs w:val="22"/>
              </w:rPr>
            </w:pPr>
            <w:r w:rsidRPr="00083A50">
              <w:rPr>
                <w:sz w:val="22"/>
                <w:szCs w:val="22"/>
              </w:rPr>
              <w:t>Raw water turbidity spikes can occur (X) due to logging activity near the river and soil erosion during heavy rains (Y)</w:t>
            </w:r>
          </w:p>
        </w:tc>
        <w:tc>
          <w:tcPr>
            <w:tcW w:w="1022" w:type="dxa"/>
            <w:shd w:val="clear" w:color="auto" w:fill="FFFFFF"/>
            <w:tcMar>
              <w:top w:w="15" w:type="dxa"/>
              <w:left w:w="108" w:type="dxa"/>
              <w:bottom w:w="0" w:type="dxa"/>
              <w:right w:w="108" w:type="dxa"/>
            </w:tcMar>
            <w:vAlign w:val="center"/>
            <w:hideMark/>
          </w:tcPr>
          <w:p w14:paraId="7FC27732" w14:textId="4CD38543" w:rsidR="00311058" w:rsidRPr="00083A50" w:rsidRDefault="009305BB" w:rsidP="009305BB">
            <w:pPr>
              <w:jc w:val="center"/>
              <w:rPr>
                <w:b/>
                <w:bCs/>
                <w:sz w:val="28"/>
                <w:szCs w:val="28"/>
              </w:rPr>
            </w:pPr>
            <w:r w:rsidRPr="00083A50">
              <w:rPr>
                <w:b/>
                <w:bCs/>
                <w:color w:val="C00000"/>
                <w:sz w:val="28"/>
                <w:szCs w:val="28"/>
              </w:rPr>
              <w:t>3</w:t>
            </w:r>
          </w:p>
        </w:tc>
        <w:tc>
          <w:tcPr>
            <w:tcW w:w="2045" w:type="dxa"/>
            <w:shd w:val="clear" w:color="auto" w:fill="FFFFFF"/>
            <w:tcMar>
              <w:top w:w="15" w:type="dxa"/>
              <w:left w:w="108" w:type="dxa"/>
              <w:bottom w:w="0" w:type="dxa"/>
              <w:right w:w="108" w:type="dxa"/>
            </w:tcMar>
            <w:vAlign w:val="center"/>
            <w:hideMark/>
          </w:tcPr>
          <w:p w14:paraId="6263A941" w14:textId="300B57CA" w:rsidR="00311058" w:rsidRPr="00083A50" w:rsidRDefault="00311058" w:rsidP="00311058">
            <w:pPr>
              <w:rPr>
                <w:sz w:val="22"/>
                <w:szCs w:val="22"/>
              </w:rPr>
            </w:pPr>
            <w:r w:rsidRPr="00083A50">
              <w:rPr>
                <w:sz w:val="22"/>
                <w:szCs w:val="22"/>
              </w:rPr>
              <w:t>The Catchment Management Authority prohibits logging within 300</w:t>
            </w:r>
            <w:r w:rsidR="009305BB" w:rsidRPr="00083A50">
              <w:rPr>
                <w:sz w:val="22"/>
                <w:szCs w:val="22"/>
              </w:rPr>
              <w:t xml:space="preserve"> </w:t>
            </w:r>
            <w:r w:rsidRPr="00083A50">
              <w:rPr>
                <w:sz w:val="22"/>
                <w:szCs w:val="22"/>
              </w:rPr>
              <w:t xml:space="preserve">m of the </w:t>
            </w:r>
            <w:r w:rsidR="009305BB" w:rsidRPr="00083A50">
              <w:rPr>
                <w:sz w:val="22"/>
                <w:szCs w:val="22"/>
              </w:rPr>
              <w:t>riverbank</w:t>
            </w:r>
          </w:p>
        </w:tc>
        <w:tc>
          <w:tcPr>
            <w:tcW w:w="3067" w:type="dxa"/>
            <w:shd w:val="clear" w:color="auto" w:fill="FFFFFF"/>
            <w:tcMar>
              <w:top w:w="15" w:type="dxa"/>
              <w:left w:w="108" w:type="dxa"/>
              <w:bottom w:w="0" w:type="dxa"/>
              <w:right w:w="108" w:type="dxa"/>
            </w:tcMar>
            <w:vAlign w:val="center"/>
            <w:hideMark/>
          </w:tcPr>
          <w:p w14:paraId="246118A1" w14:textId="33F97312" w:rsidR="00311058" w:rsidRPr="00083A50" w:rsidRDefault="009305BB" w:rsidP="009305BB">
            <w:pPr>
              <w:jc w:val="center"/>
              <w:rPr>
                <w:b/>
                <w:bCs/>
                <w:color w:val="BFBFBF" w:themeColor="background1" w:themeShade="BF"/>
                <w:sz w:val="28"/>
                <w:szCs w:val="28"/>
              </w:rPr>
            </w:pPr>
            <w:r w:rsidRPr="00083A50">
              <w:rPr>
                <w:b/>
                <w:bCs/>
                <w:color w:val="BFBFBF" w:themeColor="background1" w:themeShade="BF"/>
                <w:sz w:val="28"/>
                <w:szCs w:val="28"/>
              </w:rPr>
              <w:t>?</w:t>
            </w:r>
          </w:p>
        </w:tc>
      </w:tr>
      <w:tr w:rsidR="009305BB" w:rsidRPr="00083A50" w14:paraId="50D2AA02" w14:textId="77777777" w:rsidTr="009305BB">
        <w:trPr>
          <w:trHeight w:val="2005"/>
        </w:trPr>
        <w:tc>
          <w:tcPr>
            <w:tcW w:w="1482" w:type="dxa"/>
            <w:shd w:val="clear" w:color="auto" w:fill="009FB7"/>
            <w:tcMar>
              <w:top w:w="15" w:type="dxa"/>
              <w:left w:w="108" w:type="dxa"/>
              <w:bottom w:w="0" w:type="dxa"/>
              <w:right w:w="108" w:type="dxa"/>
            </w:tcMar>
            <w:vAlign w:val="center"/>
            <w:hideMark/>
          </w:tcPr>
          <w:p w14:paraId="1653EED8" w14:textId="77777777" w:rsidR="00311058" w:rsidRPr="00083A50" w:rsidRDefault="00311058" w:rsidP="00311058">
            <w:pPr>
              <w:rPr>
                <w:color w:val="FFFFFF" w:themeColor="background1"/>
                <w:sz w:val="22"/>
                <w:szCs w:val="22"/>
              </w:rPr>
            </w:pPr>
            <w:r w:rsidRPr="00083A50">
              <w:rPr>
                <w:b/>
                <w:bCs/>
                <w:color w:val="FFFFFF" w:themeColor="background1"/>
                <w:sz w:val="22"/>
                <w:szCs w:val="22"/>
              </w:rPr>
              <w:t>Water Treatment Plant</w:t>
            </w:r>
          </w:p>
        </w:tc>
        <w:tc>
          <w:tcPr>
            <w:tcW w:w="2192" w:type="dxa"/>
            <w:shd w:val="clear" w:color="auto" w:fill="FFFFFF"/>
            <w:tcMar>
              <w:top w:w="15" w:type="dxa"/>
              <w:left w:w="108" w:type="dxa"/>
              <w:bottom w:w="0" w:type="dxa"/>
              <w:right w:w="108" w:type="dxa"/>
            </w:tcMar>
            <w:vAlign w:val="center"/>
            <w:hideMark/>
          </w:tcPr>
          <w:p w14:paraId="2CFE961C" w14:textId="77777777" w:rsidR="00311058" w:rsidRPr="00083A50" w:rsidRDefault="00311058" w:rsidP="00311058">
            <w:pPr>
              <w:rPr>
                <w:sz w:val="22"/>
                <w:szCs w:val="22"/>
              </w:rPr>
            </w:pPr>
            <w:r w:rsidRPr="00083A50">
              <w:rPr>
                <w:sz w:val="22"/>
                <w:szCs w:val="22"/>
              </w:rPr>
              <w:t>Water is under- or over-chlorinated (X) due to an operator error (Y)</w:t>
            </w:r>
          </w:p>
        </w:tc>
        <w:tc>
          <w:tcPr>
            <w:tcW w:w="1022" w:type="dxa"/>
            <w:shd w:val="clear" w:color="auto" w:fill="FFFFFF"/>
            <w:tcMar>
              <w:top w:w="15" w:type="dxa"/>
              <w:left w:w="108" w:type="dxa"/>
              <w:bottom w:w="0" w:type="dxa"/>
              <w:right w:w="108" w:type="dxa"/>
            </w:tcMar>
            <w:vAlign w:val="center"/>
            <w:hideMark/>
          </w:tcPr>
          <w:p w14:paraId="2620F89A" w14:textId="77777777" w:rsidR="00311058" w:rsidRPr="00083A50" w:rsidRDefault="00311058" w:rsidP="00311058">
            <w:pPr>
              <w:rPr>
                <w:sz w:val="22"/>
                <w:szCs w:val="22"/>
              </w:rPr>
            </w:pPr>
            <w:r w:rsidRPr="00083A50">
              <w:rPr>
                <w:sz w:val="22"/>
                <w:szCs w:val="22"/>
              </w:rPr>
              <w:t>Microbial</w:t>
            </w:r>
          </w:p>
          <w:p w14:paraId="3DD16825" w14:textId="5F764C0B" w:rsidR="00311058" w:rsidRPr="00083A50" w:rsidRDefault="00311058" w:rsidP="00311058">
            <w:pPr>
              <w:rPr>
                <w:sz w:val="22"/>
                <w:szCs w:val="22"/>
              </w:rPr>
            </w:pPr>
            <w:r w:rsidRPr="00083A50">
              <w:rPr>
                <w:sz w:val="22"/>
                <w:szCs w:val="22"/>
              </w:rPr>
              <w:t>Chemical</w:t>
            </w:r>
          </w:p>
        </w:tc>
        <w:tc>
          <w:tcPr>
            <w:tcW w:w="2045" w:type="dxa"/>
            <w:shd w:val="clear" w:color="auto" w:fill="FFFFFF"/>
            <w:tcMar>
              <w:top w:w="15" w:type="dxa"/>
              <w:left w:w="108" w:type="dxa"/>
              <w:bottom w:w="0" w:type="dxa"/>
              <w:right w:w="108" w:type="dxa"/>
            </w:tcMar>
            <w:vAlign w:val="center"/>
            <w:hideMark/>
          </w:tcPr>
          <w:p w14:paraId="25952138" w14:textId="4B8403E8" w:rsidR="00311058" w:rsidRPr="00083A50" w:rsidRDefault="009305BB" w:rsidP="009305BB">
            <w:pPr>
              <w:jc w:val="center"/>
              <w:rPr>
                <w:color w:val="BFBFBF" w:themeColor="background1" w:themeShade="BF"/>
                <w:sz w:val="22"/>
                <w:szCs w:val="22"/>
              </w:rPr>
            </w:pPr>
            <w:r w:rsidRPr="00083A50">
              <w:rPr>
                <w:b/>
                <w:bCs/>
                <w:color w:val="BFBFBF" w:themeColor="background1" w:themeShade="BF"/>
                <w:sz w:val="28"/>
                <w:szCs w:val="28"/>
              </w:rPr>
              <w:t>?</w:t>
            </w:r>
          </w:p>
        </w:tc>
        <w:tc>
          <w:tcPr>
            <w:tcW w:w="3067" w:type="dxa"/>
            <w:shd w:val="clear" w:color="auto" w:fill="FFFFFF"/>
            <w:tcMar>
              <w:top w:w="15" w:type="dxa"/>
              <w:left w:w="108" w:type="dxa"/>
              <w:bottom w:w="0" w:type="dxa"/>
              <w:right w:w="108" w:type="dxa"/>
            </w:tcMar>
            <w:vAlign w:val="center"/>
            <w:hideMark/>
          </w:tcPr>
          <w:p w14:paraId="652829A6" w14:textId="2296C468" w:rsidR="00311058" w:rsidRPr="00083A50" w:rsidRDefault="009305BB" w:rsidP="009305BB">
            <w:pPr>
              <w:jc w:val="center"/>
              <w:rPr>
                <w:color w:val="BFBFBF" w:themeColor="background1" w:themeShade="BF"/>
                <w:sz w:val="22"/>
                <w:szCs w:val="22"/>
              </w:rPr>
            </w:pPr>
            <w:r w:rsidRPr="00083A50">
              <w:rPr>
                <w:b/>
                <w:bCs/>
                <w:color w:val="BFBFBF" w:themeColor="background1" w:themeShade="BF"/>
                <w:sz w:val="28"/>
                <w:szCs w:val="28"/>
              </w:rPr>
              <w:t>?</w:t>
            </w:r>
          </w:p>
        </w:tc>
      </w:tr>
      <w:tr w:rsidR="009305BB" w:rsidRPr="00083A50" w14:paraId="12AC7942" w14:textId="77777777" w:rsidTr="009305BB">
        <w:trPr>
          <w:trHeight w:val="1976"/>
        </w:trPr>
        <w:tc>
          <w:tcPr>
            <w:tcW w:w="1482" w:type="dxa"/>
            <w:shd w:val="clear" w:color="auto" w:fill="009FB7"/>
            <w:tcMar>
              <w:top w:w="15" w:type="dxa"/>
              <w:left w:w="108" w:type="dxa"/>
              <w:bottom w:w="0" w:type="dxa"/>
              <w:right w:w="108" w:type="dxa"/>
            </w:tcMar>
            <w:vAlign w:val="center"/>
            <w:hideMark/>
          </w:tcPr>
          <w:p w14:paraId="3CD0ED5D" w14:textId="77777777" w:rsidR="00311058" w:rsidRPr="00083A50" w:rsidRDefault="00311058" w:rsidP="00311058">
            <w:pPr>
              <w:rPr>
                <w:color w:val="FFFFFF" w:themeColor="background1"/>
                <w:sz w:val="22"/>
                <w:szCs w:val="22"/>
              </w:rPr>
            </w:pPr>
            <w:r w:rsidRPr="00083A50">
              <w:rPr>
                <w:b/>
                <w:bCs/>
                <w:color w:val="FFFFFF" w:themeColor="background1"/>
                <w:sz w:val="22"/>
                <w:szCs w:val="22"/>
              </w:rPr>
              <w:t>Distribution System</w:t>
            </w:r>
          </w:p>
        </w:tc>
        <w:tc>
          <w:tcPr>
            <w:tcW w:w="2192" w:type="dxa"/>
            <w:shd w:val="clear" w:color="auto" w:fill="FFFFFF"/>
            <w:tcMar>
              <w:top w:w="15" w:type="dxa"/>
              <w:left w:w="108" w:type="dxa"/>
              <w:bottom w:w="0" w:type="dxa"/>
              <w:right w:w="108" w:type="dxa"/>
            </w:tcMar>
            <w:vAlign w:val="center"/>
            <w:hideMark/>
          </w:tcPr>
          <w:p w14:paraId="362ECC12" w14:textId="0CF99D8E" w:rsidR="00311058" w:rsidRPr="00083A50" w:rsidRDefault="009305BB" w:rsidP="009305BB">
            <w:pPr>
              <w:jc w:val="center"/>
              <w:rPr>
                <w:sz w:val="22"/>
                <w:szCs w:val="22"/>
              </w:rPr>
            </w:pPr>
            <w:r w:rsidRPr="00083A50">
              <w:rPr>
                <w:b/>
                <w:bCs/>
                <w:color w:val="BFBFBF" w:themeColor="background1" w:themeShade="BF"/>
                <w:sz w:val="28"/>
                <w:szCs w:val="28"/>
              </w:rPr>
              <w:t>?</w:t>
            </w:r>
          </w:p>
        </w:tc>
        <w:tc>
          <w:tcPr>
            <w:tcW w:w="1022" w:type="dxa"/>
            <w:shd w:val="clear" w:color="auto" w:fill="FFFFFF"/>
            <w:tcMar>
              <w:top w:w="15" w:type="dxa"/>
              <w:left w:w="108" w:type="dxa"/>
              <w:bottom w:w="0" w:type="dxa"/>
              <w:right w:w="108" w:type="dxa"/>
            </w:tcMar>
            <w:vAlign w:val="center"/>
            <w:hideMark/>
          </w:tcPr>
          <w:p w14:paraId="3C57ACB9" w14:textId="77777777" w:rsidR="00311058" w:rsidRPr="00083A50" w:rsidRDefault="00311058" w:rsidP="00311058">
            <w:pPr>
              <w:rPr>
                <w:sz w:val="22"/>
                <w:szCs w:val="22"/>
              </w:rPr>
            </w:pPr>
            <w:r w:rsidRPr="00083A50">
              <w:rPr>
                <w:sz w:val="22"/>
                <w:szCs w:val="22"/>
              </w:rPr>
              <w:t>Microbial</w:t>
            </w:r>
          </w:p>
        </w:tc>
        <w:tc>
          <w:tcPr>
            <w:tcW w:w="2045" w:type="dxa"/>
            <w:shd w:val="clear" w:color="auto" w:fill="FFFFFF"/>
            <w:tcMar>
              <w:top w:w="15" w:type="dxa"/>
              <w:left w:w="108" w:type="dxa"/>
              <w:bottom w:w="0" w:type="dxa"/>
              <w:right w:w="108" w:type="dxa"/>
            </w:tcMar>
            <w:vAlign w:val="center"/>
            <w:hideMark/>
          </w:tcPr>
          <w:p w14:paraId="0A8A1B6A" w14:textId="77777777" w:rsidR="00311058" w:rsidRPr="00083A50" w:rsidRDefault="00311058" w:rsidP="00311058">
            <w:pPr>
              <w:rPr>
                <w:sz w:val="22"/>
                <w:szCs w:val="22"/>
              </w:rPr>
            </w:pPr>
            <w:r w:rsidRPr="00083A50">
              <w:rPr>
                <w:sz w:val="22"/>
                <w:szCs w:val="22"/>
              </w:rPr>
              <w:t>Wire mesh installed around vent pipe and overflow pipe to prevent bird and insect access</w:t>
            </w:r>
          </w:p>
        </w:tc>
        <w:tc>
          <w:tcPr>
            <w:tcW w:w="3067" w:type="dxa"/>
            <w:shd w:val="clear" w:color="auto" w:fill="FFFFFF"/>
            <w:tcMar>
              <w:top w:w="15" w:type="dxa"/>
              <w:left w:w="108" w:type="dxa"/>
              <w:bottom w:w="0" w:type="dxa"/>
              <w:right w:w="108" w:type="dxa"/>
            </w:tcMar>
            <w:vAlign w:val="center"/>
            <w:hideMark/>
          </w:tcPr>
          <w:p w14:paraId="6F4A5BB1" w14:textId="304DE74E" w:rsidR="00311058" w:rsidRPr="00083A50" w:rsidRDefault="009305BB" w:rsidP="009305BB">
            <w:pPr>
              <w:jc w:val="center"/>
              <w:rPr>
                <w:color w:val="BFBFBF" w:themeColor="background1" w:themeShade="BF"/>
                <w:sz w:val="22"/>
                <w:szCs w:val="22"/>
              </w:rPr>
            </w:pPr>
            <w:r w:rsidRPr="00083A50">
              <w:rPr>
                <w:b/>
                <w:bCs/>
                <w:color w:val="BFBFBF" w:themeColor="background1" w:themeShade="BF"/>
                <w:sz w:val="28"/>
                <w:szCs w:val="28"/>
              </w:rPr>
              <w:t>?</w:t>
            </w:r>
          </w:p>
        </w:tc>
      </w:tr>
    </w:tbl>
    <w:p w14:paraId="1106C265" w14:textId="77777777" w:rsidR="00311058" w:rsidRPr="00083A50" w:rsidRDefault="00311058" w:rsidP="00E238BA">
      <w:pPr>
        <w:rPr>
          <w:sz w:val="22"/>
          <w:szCs w:val="22"/>
        </w:rPr>
      </w:pPr>
    </w:p>
    <w:p w14:paraId="43F45FF0" w14:textId="77777777" w:rsidR="00763648" w:rsidRPr="00083A50" w:rsidRDefault="00763648" w:rsidP="00E238BA">
      <w:pPr>
        <w:rPr>
          <w:sz w:val="22"/>
          <w:szCs w:val="22"/>
        </w:rPr>
      </w:pPr>
    </w:p>
    <w:p w14:paraId="272F55F6" w14:textId="77777777" w:rsidR="00311058" w:rsidRPr="00083A50" w:rsidRDefault="00311058" w:rsidP="00E238BA">
      <w:pPr>
        <w:rPr>
          <w:sz w:val="22"/>
          <w:szCs w:val="22"/>
        </w:rPr>
      </w:pPr>
    </w:p>
    <w:p w14:paraId="5835ABE3" w14:textId="77777777" w:rsidR="00311058" w:rsidRPr="00083A50" w:rsidRDefault="00311058" w:rsidP="00E238BA">
      <w:pPr>
        <w:rPr>
          <w:sz w:val="22"/>
          <w:szCs w:val="22"/>
        </w:rPr>
      </w:pPr>
    </w:p>
    <w:p w14:paraId="62CE2B53" w14:textId="2B18DDE8" w:rsidR="00763648" w:rsidRPr="00083A50" w:rsidRDefault="009305BB" w:rsidP="00E238BA">
      <w:pPr>
        <w:rPr>
          <w:sz w:val="22"/>
          <w:szCs w:val="22"/>
        </w:rPr>
      </w:pPr>
      <w:r w:rsidRPr="00083A50">
        <w:rPr>
          <w:noProof/>
          <w:sz w:val="22"/>
          <w:szCs w:val="22"/>
        </w:rPr>
        <w:lastRenderedPageBreak/>
        <mc:AlternateContent>
          <mc:Choice Requires="wps">
            <w:drawing>
              <wp:anchor distT="45720" distB="45720" distL="114300" distR="114300" simplePos="0" relativeHeight="251674624" behindDoc="0" locked="0" layoutInCell="1" allowOverlap="1" wp14:anchorId="256987DC" wp14:editId="76FD327F">
                <wp:simplePos x="0" y="0"/>
                <wp:positionH relativeFrom="column">
                  <wp:posOffset>3342286</wp:posOffset>
                </wp:positionH>
                <wp:positionV relativeFrom="paragraph">
                  <wp:posOffset>384</wp:posOffset>
                </wp:positionV>
                <wp:extent cx="2647315" cy="1404620"/>
                <wp:effectExtent l="0" t="0" r="19685" b="27940"/>
                <wp:wrapSquare wrapText="bothSides"/>
                <wp:docPr id="1466340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404620"/>
                        </a:xfrm>
                        <a:prstGeom prst="rect">
                          <a:avLst/>
                        </a:prstGeom>
                        <a:solidFill>
                          <a:srgbClr val="FFFFFF"/>
                        </a:solidFill>
                        <a:ln w="9525">
                          <a:solidFill>
                            <a:srgbClr val="000000"/>
                          </a:solidFill>
                          <a:miter lim="800000"/>
                          <a:headEnd/>
                          <a:tailEnd/>
                        </a:ln>
                      </wps:spPr>
                      <wps:txbx>
                        <w:txbxContent>
                          <w:p w14:paraId="7980B127" w14:textId="44BDB7EE" w:rsidR="00311058" w:rsidRPr="00083A50" w:rsidRDefault="009305BB" w:rsidP="00311058">
                            <w:pPr>
                              <w:jc w:val="center"/>
                              <w:rPr>
                                <w:b/>
                                <w:bCs/>
                                <w:color w:val="156082" w:themeColor="accent1"/>
                                <w:sz w:val="28"/>
                                <w:szCs w:val="28"/>
                              </w:rPr>
                            </w:pPr>
                            <w:r w:rsidRPr="00083A50">
                              <w:rPr>
                                <w:b/>
                                <w:bCs/>
                                <w:color w:val="156082" w:themeColor="accent1"/>
                                <w:sz w:val="28"/>
                                <w:szCs w:val="28"/>
                              </w:rPr>
                              <w:t>2</w:t>
                            </w:r>
                          </w:p>
                          <w:p w14:paraId="591915B6" w14:textId="31EFC2A3" w:rsidR="00311058" w:rsidRPr="00083A50" w:rsidRDefault="00311058" w:rsidP="00311058">
                            <w:pPr>
                              <w:rPr>
                                <w:sz w:val="22"/>
                                <w:szCs w:val="22"/>
                              </w:rPr>
                            </w:pPr>
                            <w:r w:rsidRPr="00083A50">
                              <w:rPr>
                                <w:sz w:val="22"/>
                                <w:szCs w:val="22"/>
                              </w:rPr>
                              <w:t>Water in the storage tank becomes contaminated (X) due to bird access to tank through the vent pipe and overflow pipe (Y)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56987DC" id="_x0000_t202" coordsize="21600,21600" o:spt="202" path="m,l,21600r21600,l21600,xe">
                <v:stroke joinstyle="miter"/>
                <v:path gradientshapeok="t" o:connecttype="rect"/>
              </v:shapetype>
              <v:shape id="Text Box 2" o:spid="_x0000_s1027" type="#_x0000_t202" style="position:absolute;margin-left:263.15pt;margin-top:.05pt;width:208.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">
                <v:textbox style="mso-fit-shape-to-text:t">
                  <w:txbxContent>
                    <w:p w14:paraId="7980B127" w14:textId="44BDB7EE" w:rsidR="00311058" w:rsidRPr="00083A50" w:rsidRDefault="009305BB" w:rsidP="00311058">
                      <w:pPr>
                        <w:jc w:val="center"/>
                        <w:rPr>
                          <w:b/>
                          <w:bCs/>
                          <w:color w:val="156082" w:themeColor="accent1"/>
                          <w:sz w:val="28"/>
                          <w:szCs w:val="28"/>
                        </w:rPr>
                      </w:pPr>
                      <w:r w:rsidRPr="00083A50">
                        <w:rPr>
                          <w:b/>
                          <w:bCs/>
                          <w:color w:val="156082" w:themeColor="accent1"/>
                          <w:sz w:val="28"/>
                          <w:szCs w:val="28"/>
                        </w:rPr>
                        <w:t>2</w:t>
                      </w:r>
                    </w:p>
                    <w:p w14:paraId="591915B6" w14:textId="31EFC2A3" w:rsidR="00311058" w:rsidRPr="00083A50" w:rsidRDefault="00311058" w:rsidP="00311058">
                      <w:pPr>
                        <w:rPr>
                          <w:sz w:val="22"/>
                          <w:szCs w:val="22"/>
                        </w:rPr>
                      </w:pPr>
                      <w:r w:rsidRPr="00083A50">
                        <w:rPr>
                          <w:sz w:val="22"/>
                          <w:szCs w:val="22"/>
                        </w:rPr>
                        <w:t>Water in the storage tank becomes contaminated (X) due to bird access to tank through the vent pipe and overflow pipe (Y)</w:t>
                      </w:r>
                    </w:p>
                  </w:txbxContent>
                </v:textbox>
                <w10:wrap type="square"/>
              </v:shape>
            </w:pict>
          </mc:Fallback>
        </mc:AlternateContent>
      </w:r>
      <w:r w:rsidR="00311058" w:rsidRPr="00083A50">
        <w:rPr>
          <w:noProof/>
          <w:sz w:val="22"/>
          <w:szCs w:val="22"/>
        </w:rPr>
        <mc:AlternateContent>
          <mc:Choice Requires="wps">
            <w:drawing>
              <wp:anchor distT="45720" distB="45720" distL="114300" distR="114300" simplePos="0" relativeHeight="251668480" behindDoc="0" locked="0" layoutInCell="1" allowOverlap="1" wp14:anchorId="4E7B6A8D" wp14:editId="18470E5C">
                <wp:simplePos x="0" y="0"/>
                <wp:positionH relativeFrom="column">
                  <wp:posOffset>154305</wp:posOffset>
                </wp:positionH>
                <wp:positionV relativeFrom="paragraph">
                  <wp:posOffset>185420</wp:posOffset>
                </wp:positionV>
                <wp:extent cx="2647315" cy="1404620"/>
                <wp:effectExtent l="0" t="0" r="19685" b="27940"/>
                <wp:wrapSquare wrapText="bothSides"/>
                <wp:docPr id="2127757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404620"/>
                        </a:xfrm>
                        <a:prstGeom prst="rect">
                          <a:avLst/>
                        </a:prstGeom>
                        <a:solidFill>
                          <a:srgbClr val="FFFFFF"/>
                        </a:solidFill>
                        <a:ln w="9525">
                          <a:solidFill>
                            <a:srgbClr val="000000"/>
                          </a:solidFill>
                          <a:miter lim="800000"/>
                          <a:headEnd/>
                          <a:tailEnd/>
                        </a:ln>
                      </wps:spPr>
                      <wps:txbx>
                        <w:txbxContent>
                          <w:p w14:paraId="1C090AF0" w14:textId="77BBC576" w:rsidR="00311058" w:rsidRPr="00083A50" w:rsidRDefault="009305BB" w:rsidP="00311058">
                            <w:pPr>
                              <w:jc w:val="center"/>
                              <w:rPr>
                                <w:b/>
                                <w:bCs/>
                                <w:color w:val="156082" w:themeColor="accent1"/>
                                <w:sz w:val="28"/>
                                <w:szCs w:val="28"/>
                              </w:rPr>
                            </w:pPr>
                            <w:r w:rsidRPr="00083A50">
                              <w:rPr>
                                <w:b/>
                                <w:bCs/>
                                <w:color w:val="156082" w:themeColor="accent1"/>
                                <w:sz w:val="28"/>
                                <w:szCs w:val="28"/>
                              </w:rPr>
                              <w:t>1</w:t>
                            </w:r>
                          </w:p>
                          <w:p w14:paraId="21F5585B" w14:textId="1113C418" w:rsidR="00311058" w:rsidRPr="00083A50" w:rsidRDefault="00311058" w:rsidP="00311058">
                            <w:pPr>
                              <w:rPr>
                                <w:sz w:val="22"/>
                                <w:szCs w:val="22"/>
                              </w:rPr>
                            </w:pPr>
                            <w:r w:rsidRPr="00083A50">
                              <w:rPr>
                                <w:sz w:val="22"/>
                                <w:szCs w:val="22"/>
                              </w:rPr>
                              <w:t>Operator competency testing indicates effective learning, and water quality monitoring confirms that chlorine levels are consistently within the target range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4E7B6A8D" id="_x0000_s1028" type="#_x0000_t202" style="position:absolute;margin-left:12.15pt;margin-top:14.6pt;width:208.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I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">
                <v:textbox style="mso-fit-shape-to-text:t">
                  <w:txbxContent>
                    <w:p w14:paraId="1C090AF0" w14:textId="77BBC576" w:rsidR="00311058" w:rsidRPr="00083A50" w:rsidRDefault="009305BB" w:rsidP="00311058">
                      <w:pPr>
                        <w:jc w:val="center"/>
                        <w:rPr>
                          <w:b/>
                          <w:bCs/>
                          <w:color w:val="156082" w:themeColor="accent1"/>
                          <w:sz w:val="28"/>
                          <w:szCs w:val="28"/>
                        </w:rPr>
                      </w:pPr>
                      <w:r w:rsidRPr="00083A50">
                        <w:rPr>
                          <w:b/>
                          <w:bCs/>
                          <w:color w:val="156082" w:themeColor="accent1"/>
                          <w:sz w:val="28"/>
                          <w:szCs w:val="28"/>
                        </w:rPr>
                        <w:t>1</w:t>
                      </w:r>
                    </w:p>
                    <w:p w14:paraId="21F5585B" w14:textId="1113C418" w:rsidR="00311058" w:rsidRPr="00083A50" w:rsidRDefault="00311058" w:rsidP="00311058">
                      <w:pPr>
                        <w:rPr>
                          <w:sz w:val="22"/>
                          <w:szCs w:val="22"/>
                        </w:rPr>
                      </w:pPr>
                      <w:r w:rsidRPr="00083A50">
                        <w:rPr>
                          <w:sz w:val="22"/>
                          <w:szCs w:val="22"/>
                        </w:rPr>
                        <w:t>Operator competency testing indicates effective learning, and water quality monitoring confirms that chlorine levels are consistently within the target range</w:t>
                      </w:r>
                    </w:p>
                  </w:txbxContent>
                </v:textbox>
                <w10:wrap type="square"/>
              </v:shape>
            </w:pict>
          </mc:Fallback>
        </mc:AlternateContent>
      </w:r>
    </w:p>
    <w:p w14:paraId="12B1CBA1" w14:textId="0FE1142A" w:rsidR="00763648" w:rsidRPr="00083A50" w:rsidRDefault="00763648" w:rsidP="00E238BA">
      <w:pPr>
        <w:rPr>
          <w:sz w:val="22"/>
          <w:szCs w:val="22"/>
        </w:rPr>
      </w:pPr>
    </w:p>
    <w:p w14:paraId="569225ED" w14:textId="269F0D17" w:rsidR="00763648" w:rsidRPr="00083A50" w:rsidRDefault="00763648" w:rsidP="00E238BA">
      <w:pPr>
        <w:rPr>
          <w:sz w:val="22"/>
          <w:szCs w:val="22"/>
        </w:rPr>
      </w:pPr>
    </w:p>
    <w:p w14:paraId="21A0CA5F" w14:textId="0171430A" w:rsidR="00763648" w:rsidRPr="00083A50" w:rsidRDefault="00763648" w:rsidP="00E238BA">
      <w:pPr>
        <w:rPr>
          <w:sz w:val="22"/>
          <w:szCs w:val="22"/>
        </w:rPr>
      </w:pPr>
    </w:p>
    <w:p w14:paraId="48FDE43E" w14:textId="41F7FD50" w:rsidR="00763648" w:rsidRPr="00083A50" w:rsidRDefault="00763648" w:rsidP="00E238BA">
      <w:pPr>
        <w:rPr>
          <w:sz w:val="22"/>
          <w:szCs w:val="22"/>
        </w:rPr>
      </w:pPr>
    </w:p>
    <w:p w14:paraId="17078686" w14:textId="1FB6EBB5" w:rsidR="00763648" w:rsidRPr="00083A50" w:rsidRDefault="00763648" w:rsidP="00E238BA">
      <w:pPr>
        <w:rPr>
          <w:sz w:val="22"/>
          <w:szCs w:val="22"/>
        </w:rPr>
      </w:pPr>
    </w:p>
    <w:p w14:paraId="6F9318EF" w14:textId="47CBC242" w:rsidR="00763648" w:rsidRPr="00083A50" w:rsidRDefault="00763648" w:rsidP="00E238BA">
      <w:pPr>
        <w:rPr>
          <w:sz w:val="22"/>
          <w:szCs w:val="22"/>
        </w:rPr>
      </w:pPr>
    </w:p>
    <w:p w14:paraId="5578C9B3" w14:textId="112117FF" w:rsidR="00763648" w:rsidRPr="00083A50" w:rsidRDefault="009305BB" w:rsidP="00E238BA">
      <w:pPr>
        <w:rPr>
          <w:sz w:val="22"/>
          <w:szCs w:val="22"/>
        </w:rPr>
      </w:pPr>
      <w:r w:rsidRPr="00083A50">
        <w:rPr>
          <w:noProof/>
          <w:sz w:val="22"/>
          <w:szCs w:val="22"/>
        </w:rPr>
        <mc:AlternateContent>
          <mc:Choice Requires="wps">
            <w:drawing>
              <wp:anchor distT="45720" distB="45720" distL="114300" distR="114300" simplePos="0" relativeHeight="251664384" behindDoc="0" locked="0" layoutInCell="1" allowOverlap="1" wp14:anchorId="2566A63B" wp14:editId="57B696C9">
                <wp:simplePos x="0" y="0"/>
                <wp:positionH relativeFrom="column">
                  <wp:posOffset>727075</wp:posOffset>
                </wp:positionH>
                <wp:positionV relativeFrom="paragraph">
                  <wp:posOffset>260985</wp:posOffset>
                </wp:positionV>
                <wp:extent cx="1201420" cy="1424305"/>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424305"/>
                        </a:xfrm>
                        <a:prstGeom prst="rect">
                          <a:avLst/>
                        </a:prstGeom>
                        <a:solidFill>
                          <a:srgbClr val="FFFFFF"/>
                        </a:solidFill>
                        <a:ln w="9525">
                          <a:solidFill>
                            <a:srgbClr val="000000"/>
                          </a:solidFill>
                          <a:miter lim="800000"/>
                          <a:headEnd/>
                          <a:tailEnd/>
                        </a:ln>
                      </wps:spPr>
                      <wps:txbx>
                        <w:txbxContent>
                          <w:p w14:paraId="63A7B790" w14:textId="0721160E" w:rsidR="00311058" w:rsidRPr="00083A50" w:rsidRDefault="009305BB" w:rsidP="00311058">
                            <w:pPr>
                              <w:jc w:val="center"/>
                              <w:rPr>
                                <w:b/>
                                <w:bCs/>
                                <w:color w:val="C00000"/>
                                <w:sz w:val="28"/>
                                <w:szCs w:val="28"/>
                              </w:rPr>
                            </w:pPr>
                            <w:r w:rsidRPr="00083A50">
                              <w:rPr>
                                <w:b/>
                                <w:bCs/>
                                <w:color w:val="C00000"/>
                                <w:sz w:val="28"/>
                                <w:szCs w:val="28"/>
                              </w:rPr>
                              <w:t>3</w:t>
                            </w:r>
                          </w:p>
                          <w:p w14:paraId="35DB69EE" w14:textId="77777777" w:rsidR="00311058" w:rsidRPr="00083A50" w:rsidRDefault="00311058" w:rsidP="00311058">
                            <w:pPr>
                              <w:jc w:val="center"/>
                              <w:rPr>
                                <w:b/>
                                <w:bCs/>
                                <w:color w:val="C00000"/>
                                <w:sz w:val="22"/>
                                <w:szCs w:val="22"/>
                              </w:rPr>
                            </w:pPr>
                            <w:r w:rsidRPr="00083A50">
                              <w:rPr>
                                <w:b/>
                                <w:bCs/>
                                <w:color w:val="C00000"/>
                                <w:sz w:val="22"/>
                                <w:szCs w:val="22"/>
                              </w:rPr>
                              <w:t>Microbial</w:t>
                            </w:r>
                          </w:p>
                          <w:p w14:paraId="6294EED7" w14:textId="3D7BAA80" w:rsidR="00311058" w:rsidRPr="00083A50" w:rsidRDefault="00311058" w:rsidP="00311058">
                            <w:pPr>
                              <w:jc w:val="center"/>
                              <w:rPr>
                                <w:color w:val="C00000"/>
                                <w:sz w:val="22"/>
                                <w:szCs w:val="22"/>
                              </w:rPr>
                            </w:pPr>
                            <w:r w:rsidRPr="00083A50">
                              <w:rPr>
                                <w:b/>
                                <w:bCs/>
                                <w:color w:val="C00000"/>
                                <w:sz w:val="22"/>
                                <w:szCs w:val="22"/>
                              </w:rPr>
                              <w:t>Acceptability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566A63B" id="_x0000_s1029" type="#_x0000_t202" style="position:absolute;margin-left:57.25pt;margin-top:20.55pt;width:94.6pt;height:11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">
                <v:textbox>
                  <w:txbxContent>
                    <w:p w14:paraId="63A7B790" w14:textId="0721160E" w:rsidR="00311058" w:rsidRPr="00083A50" w:rsidRDefault="009305BB" w:rsidP="00311058">
                      <w:pPr>
                        <w:jc w:val="center"/>
                        <w:rPr>
                          <w:b/>
                          <w:bCs/>
                          <w:color w:val="C00000"/>
                          <w:sz w:val="28"/>
                          <w:szCs w:val="28"/>
                        </w:rPr>
                      </w:pPr>
                      <w:r w:rsidRPr="00083A50">
                        <w:rPr>
                          <w:b/>
                          <w:bCs/>
                          <w:color w:val="C00000"/>
                          <w:sz w:val="28"/>
                          <w:szCs w:val="28"/>
                        </w:rPr>
                        <w:t>3</w:t>
                      </w:r>
                    </w:p>
                    <w:p w14:paraId="35DB69EE" w14:textId="77777777" w:rsidR="00311058" w:rsidRPr="00083A50" w:rsidRDefault="00311058" w:rsidP="00311058">
                      <w:pPr>
                        <w:jc w:val="center"/>
                        <w:rPr>
                          <w:b/>
                          <w:bCs/>
                          <w:color w:val="C00000"/>
                          <w:sz w:val="22"/>
                          <w:szCs w:val="22"/>
                        </w:rPr>
                      </w:pPr>
                      <w:r w:rsidRPr="00083A50">
                        <w:rPr>
                          <w:b/>
                          <w:bCs/>
                          <w:color w:val="C00000"/>
                          <w:sz w:val="22"/>
                          <w:szCs w:val="22"/>
                        </w:rPr>
                        <w:t>Microbial</w:t>
                      </w:r>
                    </w:p>
                    <w:p w14:paraId="6294EED7" w14:textId="3D7BAA80" w:rsidR="00311058" w:rsidRPr="00083A50" w:rsidRDefault="00311058" w:rsidP="00311058">
                      <w:pPr>
                        <w:jc w:val="center"/>
                        <w:rPr>
                          <w:color w:val="C00000"/>
                          <w:sz w:val="22"/>
                          <w:szCs w:val="22"/>
                        </w:rPr>
                      </w:pPr>
                      <w:r w:rsidRPr="00083A50">
                        <w:rPr>
                          <w:b/>
                          <w:bCs/>
                          <w:color w:val="C00000"/>
                          <w:sz w:val="22"/>
                          <w:szCs w:val="22"/>
                        </w:rPr>
                        <w:t>Acceptability</w:t>
                      </w:r>
                    </w:p>
                  </w:txbxContent>
                </v:textbox>
                <w10:wrap type="square"/>
              </v:shape>
            </w:pict>
          </mc:Fallback>
        </mc:AlternateContent>
      </w:r>
    </w:p>
    <w:p w14:paraId="1EE6BA75" w14:textId="1E9EC1C7" w:rsidR="00763648" w:rsidRPr="00083A50" w:rsidRDefault="00763648" w:rsidP="00E238BA">
      <w:pPr>
        <w:rPr>
          <w:sz w:val="22"/>
          <w:szCs w:val="22"/>
        </w:rPr>
      </w:pPr>
    </w:p>
    <w:p w14:paraId="52A92502" w14:textId="69E093BC" w:rsidR="00763648" w:rsidRPr="00083A50" w:rsidRDefault="009305BB" w:rsidP="00E238BA">
      <w:pPr>
        <w:rPr>
          <w:sz w:val="22"/>
          <w:szCs w:val="22"/>
        </w:rPr>
      </w:pPr>
      <w:r w:rsidRPr="00083A50">
        <w:rPr>
          <w:noProof/>
          <w:sz w:val="22"/>
          <w:szCs w:val="22"/>
        </w:rPr>
        <mc:AlternateContent>
          <mc:Choice Requires="wps">
            <w:drawing>
              <wp:anchor distT="45720" distB="45720" distL="114300" distR="114300" simplePos="0" relativeHeight="251666432" behindDoc="0" locked="0" layoutInCell="1" allowOverlap="1" wp14:anchorId="6CFD5F98" wp14:editId="090FC18D">
                <wp:simplePos x="0" y="0"/>
                <wp:positionH relativeFrom="column">
                  <wp:posOffset>3235960</wp:posOffset>
                </wp:positionH>
                <wp:positionV relativeFrom="paragraph">
                  <wp:posOffset>48260</wp:posOffset>
                </wp:positionV>
                <wp:extent cx="1201420" cy="1404620"/>
                <wp:effectExtent l="0" t="0" r="17780" b="21590"/>
                <wp:wrapSquare wrapText="bothSides"/>
                <wp:docPr id="1074533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404620"/>
                        </a:xfrm>
                        <a:prstGeom prst="rect">
                          <a:avLst/>
                        </a:prstGeom>
                        <a:solidFill>
                          <a:srgbClr val="FFFFFF"/>
                        </a:solidFill>
                        <a:ln w="9525">
                          <a:solidFill>
                            <a:srgbClr val="000000"/>
                          </a:solidFill>
                          <a:miter lim="800000"/>
                          <a:headEnd/>
                          <a:tailEnd/>
                        </a:ln>
                      </wps:spPr>
                      <wps:txbx>
                        <w:txbxContent>
                          <w:p w14:paraId="78707637" w14:textId="66E0636B" w:rsidR="00311058" w:rsidRPr="00083A50" w:rsidRDefault="009305BB" w:rsidP="00311058">
                            <w:pPr>
                              <w:jc w:val="center"/>
                              <w:rPr>
                                <w:b/>
                                <w:bCs/>
                                <w:color w:val="156082" w:themeColor="accent1"/>
                                <w:sz w:val="28"/>
                                <w:szCs w:val="28"/>
                              </w:rPr>
                            </w:pPr>
                            <w:r w:rsidRPr="00083A50">
                              <w:rPr>
                                <w:b/>
                                <w:bCs/>
                                <w:color w:val="156082" w:themeColor="accent1"/>
                                <w:sz w:val="28"/>
                                <w:szCs w:val="28"/>
                              </w:rPr>
                              <w:t>4</w:t>
                            </w:r>
                          </w:p>
                          <w:p w14:paraId="379E4919" w14:textId="61F367BD" w:rsidR="00311058" w:rsidRPr="00083A50" w:rsidRDefault="00311058" w:rsidP="00311058">
                            <w:pPr>
                              <w:jc w:val="center"/>
                              <w:rPr>
                                <w:sz w:val="22"/>
                                <w:szCs w:val="22"/>
                              </w:rPr>
                            </w:pPr>
                            <w:r w:rsidRPr="00083A50">
                              <w:rPr>
                                <w:sz w:val="22"/>
                                <w:szCs w:val="22"/>
                              </w:rPr>
                              <w:t>Operator training and regular refresher courses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CFD5F98" id="_x0000_s1030" type="#_x0000_t202" style="position:absolute;margin-left:254.8pt;margin-top:3.8pt;width:94.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">
                <v:textbox style="mso-fit-shape-to-text:t">
                  <w:txbxContent>
                    <w:p w14:paraId="78707637" w14:textId="66E0636B" w:rsidR="00311058" w:rsidRPr="00083A50" w:rsidRDefault="009305BB" w:rsidP="00311058">
                      <w:pPr>
                        <w:jc w:val="center"/>
                        <w:rPr>
                          <w:b/>
                          <w:bCs/>
                          <w:color w:val="156082" w:themeColor="accent1"/>
                          <w:sz w:val="28"/>
                          <w:szCs w:val="28"/>
                        </w:rPr>
                      </w:pPr>
                      <w:r w:rsidRPr="00083A50">
                        <w:rPr>
                          <w:b/>
                          <w:bCs/>
                          <w:color w:val="156082" w:themeColor="accent1"/>
                          <w:sz w:val="28"/>
                          <w:szCs w:val="28"/>
                        </w:rPr>
                        <w:t>4</w:t>
                      </w:r>
                    </w:p>
                    <w:p w14:paraId="379E4919" w14:textId="61F367BD" w:rsidR="00311058" w:rsidRPr="00083A50" w:rsidRDefault="00311058" w:rsidP="00311058">
                      <w:pPr>
                        <w:jc w:val="center"/>
                        <w:rPr>
                          <w:sz w:val="22"/>
                          <w:szCs w:val="22"/>
                        </w:rPr>
                      </w:pPr>
                      <w:r w:rsidRPr="00083A50">
                        <w:rPr>
                          <w:sz w:val="22"/>
                          <w:szCs w:val="22"/>
                        </w:rPr>
                        <w:t>Operator training and regular refresher courses</w:t>
                      </w:r>
                    </w:p>
                  </w:txbxContent>
                </v:textbox>
                <w10:wrap type="square"/>
              </v:shape>
            </w:pict>
          </mc:Fallback>
        </mc:AlternateContent>
      </w:r>
    </w:p>
    <w:p w14:paraId="7FAAAB5F" w14:textId="2F6ED47B" w:rsidR="00FE0858" w:rsidRPr="00083A50" w:rsidRDefault="00FE0858" w:rsidP="00E238BA">
      <w:pPr>
        <w:rPr>
          <w:sz w:val="22"/>
          <w:szCs w:val="22"/>
        </w:rPr>
      </w:pPr>
    </w:p>
    <w:p w14:paraId="5336D627" w14:textId="0AFA2D03" w:rsidR="00FE0858" w:rsidRPr="00083A50" w:rsidRDefault="00FE0858" w:rsidP="00E238BA">
      <w:pPr>
        <w:rPr>
          <w:sz w:val="22"/>
          <w:szCs w:val="22"/>
        </w:rPr>
      </w:pPr>
    </w:p>
    <w:p w14:paraId="3404E640" w14:textId="4E29094D" w:rsidR="00FE0858" w:rsidRPr="00083A50" w:rsidRDefault="00FE0858" w:rsidP="00E238BA">
      <w:pPr>
        <w:rPr>
          <w:sz w:val="22"/>
          <w:szCs w:val="22"/>
        </w:rPr>
      </w:pPr>
    </w:p>
    <w:p w14:paraId="57EB9848" w14:textId="11F57E63" w:rsidR="00FE0858" w:rsidRPr="00083A50" w:rsidRDefault="00FE0858" w:rsidP="00E238BA">
      <w:pPr>
        <w:rPr>
          <w:sz w:val="22"/>
          <w:szCs w:val="22"/>
        </w:rPr>
      </w:pPr>
    </w:p>
    <w:p w14:paraId="5871E62A" w14:textId="0BBBCABA" w:rsidR="00FE0858" w:rsidRPr="00083A50" w:rsidRDefault="00FE0858" w:rsidP="00E238BA">
      <w:pPr>
        <w:rPr>
          <w:sz w:val="22"/>
          <w:szCs w:val="22"/>
        </w:rPr>
      </w:pPr>
    </w:p>
    <w:p w14:paraId="6BB5CCA1" w14:textId="26825283" w:rsidR="00FE0858" w:rsidRPr="00083A50" w:rsidRDefault="00FE0858" w:rsidP="00E238BA">
      <w:pPr>
        <w:rPr>
          <w:sz w:val="22"/>
          <w:szCs w:val="22"/>
        </w:rPr>
      </w:pPr>
      <w:r w:rsidRPr="00083A50">
        <w:rPr>
          <w:noProof/>
          <w:sz w:val="22"/>
          <w:szCs w:val="22"/>
        </w:rPr>
        <mc:AlternateContent>
          <mc:Choice Requires="wps">
            <w:drawing>
              <wp:anchor distT="45720" distB="45720" distL="114300" distR="114300" simplePos="0" relativeHeight="251670528" behindDoc="0" locked="0" layoutInCell="1" allowOverlap="1" wp14:anchorId="6B747DBE" wp14:editId="645F744D">
                <wp:simplePos x="0" y="0"/>
                <wp:positionH relativeFrom="column">
                  <wp:posOffset>3592195</wp:posOffset>
                </wp:positionH>
                <wp:positionV relativeFrom="paragraph">
                  <wp:posOffset>45867</wp:posOffset>
                </wp:positionV>
                <wp:extent cx="2647315" cy="1404620"/>
                <wp:effectExtent l="0" t="0" r="19685" b="27940"/>
                <wp:wrapSquare wrapText="bothSides"/>
                <wp:docPr id="1998150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404620"/>
                        </a:xfrm>
                        <a:prstGeom prst="rect">
                          <a:avLst/>
                        </a:prstGeom>
                        <a:solidFill>
                          <a:srgbClr val="FFFFFF"/>
                        </a:solidFill>
                        <a:ln w="9525">
                          <a:solidFill>
                            <a:srgbClr val="000000"/>
                          </a:solidFill>
                          <a:miter lim="800000"/>
                          <a:headEnd/>
                          <a:tailEnd/>
                        </a:ln>
                      </wps:spPr>
                      <wps:txbx>
                        <w:txbxContent>
                          <w:p w14:paraId="085A3500" w14:textId="423D54B0" w:rsidR="00311058" w:rsidRPr="00083A50" w:rsidRDefault="009305BB" w:rsidP="00311058">
                            <w:pPr>
                              <w:jc w:val="center"/>
                              <w:rPr>
                                <w:b/>
                                <w:bCs/>
                                <w:color w:val="156082" w:themeColor="accent1"/>
                                <w:sz w:val="28"/>
                                <w:szCs w:val="28"/>
                              </w:rPr>
                            </w:pPr>
                            <w:r w:rsidRPr="00083A50">
                              <w:rPr>
                                <w:b/>
                                <w:bCs/>
                                <w:color w:val="156082" w:themeColor="accent1"/>
                                <w:sz w:val="28"/>
                                <w:szCs w:val="28"/>
                              </w:rPr>
                              <w:t>6</w:t>
                            </w:r>
                          </w:p>
                          <w:p w14:paraId="07AFF8D3" w14:textId="1C99D5D6" w:rsidR="00311058" w:rsidRPr="00083A50" w:rsidRDefault="00311058" w:rsidP="00311058">
                            <w:pPr>
                              <w:rPr>
                                <w:sz w:val="22"/>
                                <w:szCs w:val="22"/>
                              </w:rPr>
                            </w:pPr>
                            <w:r w:rsidRPr="00083A50">
                              <w:rPr>
                                <w:sz w:val="22"/>
                                <w:szCs w:val="22"/>
                              </w:rPr>
                              <w:t>A review of relevant literature indicates that a 300</w:t>
                            </w:r>
                            <w:r w:rsidR="00FE0858" w:rsidRPr="00083A50">
                              <w:rPr>
                                <w:sz w:val="22"/>
                                <w:szCs w:val="22"/>
                              </w:rPr>
                              <w:t xml:space="preserve"> </w:t>
                            </w:r>
                            <w:r w:rsidRPr="00083A50">
                              <w:rPr>
                                <w:sz w:val="22"/>
                                <w:szCs w:val="22"/>
                              </w:rPr>
                              <w:t>m vegetated buffer zone is sufficient to control sediment transport at grades typical within the catchment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B747DBE" id="_x0000_s1031" type="#_x0000_t202" style="position:absolute;margin-left:282.85pt;margin-top:3.6pt;width:208.4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ym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">
                <v:textbox style="mso-fit-shape-to-text:t">
                  <w:txbxContent>
                    <w:p w14:paraId="085A3500" w14:textId="423D54B0" w:rsidR="00311058" w:rsidRPr="00083A50" w:rsidRDefault="009305BB" w:rsidP="00311058">
                      <w:pPr>
                        <w:jc w:val="center"/>
                        <w:rPr>
                          <w:b/>
                          <w:bCs/>
                          <w:color w:val="156082" w:themeColor="accent1"/>
                          <w:sz w:val="28"/>
                          <w:szCs w:val="28"/>
                        </w:rPr>
                      </w:pPr>
                      <w:r w:rsidRPr="00083A50">
                        <w:rPr>
                          <w:b/>
                          <w:bCs/>
                          <w:color w:val="156082" w:themeColor="accent1"/>
                          <w:sz w:val="28"/>
                          <w:szCs w:val="28"/>
                        </w:rPr>
                        <w:t>6</w:t>
                      </w:r>
                    </w:p>
                    <w:p w14:paraId="07AFF8D3" w14:textId="1C99D5D6" w:rsidR="00311058" w:rsidRPr="00083A50" w:rsidRDefault="00311058" w:rsidP="00311058">
                      <w:pPr>
                        <w:rPr>
                          <w:sz w:val="22"/>
                          <w:szCs w:val="22"/>
                        </w:rPr>
                      </w:pPr>
                      <w:r w:rsidRPr="00083A50">
                        <w:rPr>
                          <w:sz w:val="22"/>
                          <w:szCs w:val="22"/>
                        </w:rPr>
                        <w:t>A review of relevant literature indicates that a 300</w:t>
                      </w:r>
                      <w:r w:rsidR="00FE0858" w:rsidRPr="00083A50">
                        <w:rPr>
                          <w:sz w:val="22"/>
                          <w:szCs w:val="22"/>
                        </w:rPr>
                        <w:t xml:space="preserve"> </w:t>
                      </w:r>
                      <w:r w:rsidRPr="00083A50">
                        <w:rPr>
                          <w:sz w:val="22"/>
                          <w:szCs w:val="22"/>
                        </w:rPr>
                        <w:t>m vegetated buffer zone is sufficient to control sediment transport at grades typical within the catchment</w:t>
                      </w:r>
                    </w:p>
                  </w:txbxContent>
                </v:textbox>
                <w10:wrap type="square"/>
              </v:shape>
            </w:pict>
          </mc:Fallback>
        </mc:AlternateContent>
      </w:r>
    </w:p>
    <w:p w14:paraId="764D3499" w14:textId="6D86BF03" w:rsidR="00FE0858" w:rsidRPr="00083A50" w:rsidRDefault="00FE0858" w:rsidP="00E238BA">
      <w:pPr>
        <w:rPr>
          <w:sz w:val="22"/>
          <w:szCs w:val="22"/>
        </w:rPr>
      </w:pPr>
    </w:p>
    <w:p w14:paraId="79F20324" w14:textId="3E5CEF80" w:rsidR="00FE0858" w:rsidRPr="00083A50" w:rsidRDefault="00FE0858" w:rsidP="00E238BA">
      <w:pPr>
        <w:rPr>
          <w:sz w:val="22"/>
          <w:szCs w:val="22"/>
        </w:rPr>
      </w:pPr>
      <w:r w:rsidRPr="00083A50">
        <w:rPr>
          <w:noProof/>
          <w:sz w:val="22"/>
          <w:szCs w:val="22"/>
        </w:rPr>
        <mc:AlternateContent>
          <mc:Choice Requires="wps">
            <w:drawing>
              <wp:anchor distT="45720" distB="45720" distL="114300" distR="114300" simplePos="0" relativeHeight="251676672" behindDoc="0" locked="0" layoutInCell="1" allowOverlap="1" wp14:anchorId="6DFD6F9E" wp14:editId="0F60033F">
                <wp:simplePos x="0" y="0"/>
                <wp:positionH relativeFrom="column">
                  <wp:posOffset>13970</wp:posOffset>
                </wp:positionH>
                <wp:positionV relativeFrom="paragraph">
                  <wp:posOffset>276668</wp:posOffset>
                </wp:positionV>
                <wp:extent cx="2647315" cy="1404620"/>
                <wp:effectExtent l="0" t="0" r="19685" b="27940"/>
                <wp:wrapSquare wrapText="bothSides"/>
                <wp:docPr id="786640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404620"/>
                        </a:xfrm>
                        <a:prstGeom prst="rect">
                          <a:avLst/>
                        </a:prstGeom>
                        <a:solidFill>
                          <a:srgbClr val="FFFFFF"/>
                        </a:solidFill>
                        <a:ln w="9525">
                          <a:solidFill>
                            <a:srgbClr val="000000"/>
                          </a:solidFill>
                          <a:miter lim="800000"/>
                          <a:headEnd/>
                          <a:tailEnd/>
                        </a:ln>
                      </wps:spPr>
                      <wps:txbx>
                        <w:txbxContent>
                          <w:p w14:paraId="349B244C" w14:textId="0E50E06F" w:rsidR="00311058" w:rsidRPr="00083A50" w:rsidRDefault="009305BB" w:rsidP="00311058">
                            <w:pPr>
                              <w:jc w:val="center"/>
                              <w:rPr>
                                <w:b/>
                                <w:bCs/>
                                <w:color w:val="156082" w:themeColor="accent1"/>
                                <w:sz w:val="28"/>
                                <w:szCs w:val="28"/>
                              </w:rPr>
                            </w:pPr>
                            <w:r w:rsidRPr="00083A50">
                              <w:rPr>
                                <w:b/>
                                <w:bCs/>
                                <w:color w:val="156082" w:themeColor="accent1"/>
                                <w:sz w:val="28"/>
                                <w:szCs w:val="28"/>
                              </w:rPr>
                              <w:t>5</w:t>
                            </w:r>
                          </w:p>
                          <w:p w14:paraId="3ECC35A7" w14:textId="4BF17075" w:rsidR="00311058" w:rsidRPr="00083A50" w:rsidRDefault="00311058" w:rsidP="00311058">
                            <w:pPr>
                              <w:rPr>
                                <w:sz w:val="22"/>
                                <w:szCs w:val="22"/>
                              </w:rPr>
                            </w:pPr>
                            <w:r w:rsidRPr="00083A50">
                              <w:rPr>
                                <w:sz w:val="22"/>
                                <w:szCs w:val="22"/>
                              </w:rPr>
                              <w:t xml:space="preserve">Visual inspection confirms that the wire mesh is </w:t>
                            </w:r>
                            <w:r w:rsidR="006C5274">
                              <w:rPr>
                                <w:sz w:val="22"/>
                                <w:szCs w:val="22"/>
                              </w:rPr>
                              <w:t>robust and</w:t>
                            </w:r>
                            <w:r w:rsidR="004664B1">
                              <w:rPr>
                                <w:sz w:val="22"/>
                                <w:szCs w:val="22"/>
                              </w:rPr>
                              <w:t xml:space="preserve"> finely woven,</w:t>
                            </w:r>
                            <w:r w:rsidRPr="00083A50">
                              <w:rPr>
                                <w:sz w:val="22"/>
                                <w:szCs w:val="22"/>
                              </w:rPr>
                              <w:t xml:space="preserve"> and water quality testing results indicate high </w:t>
                            </w:r>
                            <w:r w:rsidR="004664B1">
                              <w:rPr>
                                <w:sz w:val="22"/>
                                <w:szCs w:val="22"/>
                              </w:rPr>
                              <w:t>microbiological 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DFD6F9E" id="_x0000_s1032" type="#_x0000_t202" style="position:absolute;margin-left:1.1pt;margin-top:21.8pt;width:208.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5n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">
                <v:textbox style="mso-fit-shape-to-text:t">
                  <w:txbxContent>
                    <w:p w14:paraId="349B244C" w14:textId="0E50E06F" w:rsidR="00311058" w:rsidRPr="00083A50" w:rsidRDefault="009305BB" w:rsidP="00311058">
                      <w:pPr>
                        <w:jc w:val="center"/>
                        <w:rPr>
                          <w:b/>
                          <w:bCs/>
                          <w:color w:val="156082" w:themeColor="accent1"/>
                          <w:sz w:val="28"/>
                          <w:szCs w:val="28"/>
                        </w:rPr>
                      </w:pPr>
                      <w:r w:rsidRPr="00083A50">
                        <w:rPr>
                          <w:b/>
                          <w:bCs/>
                          <w:color w:val="156082" w:themeColor="accent1"/>
                          <w:sz w:val="28"/>
                          <w:szCs w:val="28"/>
                        </w:rPr>
                        <w:t>5</w:t>
                      </w:r>
                    </w:p>
                    <w:p w14:paraId="3ECC35A7" w14:textId="4BF17075" w:rsidR="00311058" w:rsidRPr="00083A50" w:rsidRDefault="00311058" w:rsidP="00311058">
                      <w:pPr>
                        <w:rPr>
                          <w:sz w:val="22"/>
                          <w:szCs w:val="22"/>
                        </w:rPr>
                      </w:pPr>
                      <w:r w:rsidRPr="00083A50">
                        <w:rPr>
                          <w:sz w:val="22"/>
                          <w:szCs w:val="22"/>
                        </w:rPr>
                        <w:t xml:space="preserve">Visual inspection confirms that the wire mesh is </w:t>
                      </w:r>
                      <w:r w:rsidR="006C5274">
                        <w:rPr>
                          <w:sz w:val="22"/>
                          <w:szCs w:val="22"/>
                        </w:rPr>
                        <w:t>robust and</w:t>
                      </w:r>
                      <w:r w:rsidR="004664B1">
                        <w:rPr>
                          <w:sz w:val="22"/>
                          <w:szCs w:val="22"/>
                        </w:rPr>
                        <w:t xml:space="preserve"> finely woven,</w:t>
                      </w:r>
                      <w:r w:rsidRPr="00083A50">
                        <w:rPr>
                          <w:sz w:val="22"/>
                          <w:szCs w:val="22"/>
                        </w:rPr>
                        <w:t xml:space="preserve"> and water quality testing results indicate high </w:t>
                      </w:r>
                      <w:r w:rsidR="004664B1">
                        <w:rPr>
                          <w:sz w:val="22"/>
                          <w:szCs w:val="22"/>
                        </w:rPr>
                        <w:t>microbiological compliance</w:t>
                      </w:r>
                    </w:p>
                  </w:txbxContent>
                </v:textbox>
                <w10:wrap type="square"/>
              </v:shape>
            </w:pict>
          </mc:Fallback>
        </mc:AlternateContent>
      </w:r>
    </w:p>
    <w:p w14:paraId="52985825" w14:textId="08ABAD35" w:rsidR="00FE0858" w:rsidRPr="00083A50" w:rsidRDefault="00FE0858" w:rsidP="00E238BA">
      <w:pPr>
        <w:rPr>
          <w:sz w:val="22"/>
          <w:szCs w:val="22"/>
        </w:rPr>
      </w:pPr>
    </w:p>
    <w:p w14:paraId="25149372" w14:textId="6A464DD3" w:rsidR="00FE0858" w:rsidRPr="00083A50" w:rsidRDefault="00FE0858" w:rsidP="00E238BA">
      <w:pPr>
        <w:rPr>
          <w:sz w:val="22"/>
          <w:szCs w:val="22"/>
        </w:rPr>
      </w:pPr>
    </w:p>
    <w:p w14:paraId="5C19E718" w14:textId="2C82E303" w:rsidR="00FE0858" w:rsidRPr="00083A50" w:rsidRDefault="00FE0858" w:rsidP="00E238BA">
      <w:pPr>
        <w:rPr>
          <w:sz w:val="22"/>
          <w:szCs w:val="22"/>
        </w:rPr>
      </w:pPr>
    </w:p>
    <w:p w14:paraId="29F1A83C" w14:textId="0803A35E" w:rsidR="00FE0858" w:rsidRPr="00083A50" w:rsidRDefault="00FE0858" w:rsidP="00E238BA">
      <w:pPr>
        <w:rPr>
          <w:sz w:val="22"/>
          <w:szCs w:val="22"/>
        </w:rPr>
      </w:pPr>
    </w:p>
    <w:p w14:paraId="48443DF7" w14:textId="5F545A1C" w:rsidR="00763648" w:rsidRPr="00083A50" w:rsidRDefault="00763648" w:rsidP="00E238BA">
      <w:pPr>
        <w:rPr>
          <w:sz w:val="22"/>
          <w:szCs w:val="22"/>
        </w:rPr>
      </w:pPr>
    </w:p>
    <w:p w14:paraId="1D543364" w14:textId="77777777" w:rsidR="00FE0858" w:rsidRPr="00083A50" w:rsidRDefault="00FE0858" w:rsidP="00E238BA">
      <w:pPr>
        <w:rPr>
          <w:sz w:val="22"/>
          <w:szCs w:val="22"/>
        </w:rPr>
      </w:pPr>
    </w:p>
    <w:p w14:paraId="4DD1F030" w14:textId="77777777" w:rsidR="00FE0858" w:rsidRPr="00083A50" w:rsidRDefault="00FE0858" w:rsidP="00E238BA">
      <w:pPr>
        <w:rPr>
          <w:sz w:val="22"/>
          <w:szCs w:val="22"/>
        </w:rPr>
      </w:pPr>
    </w:p>
    <w:p w14:paraId="153D2AFE" w14:textId="77777777" w:rsidR="00FE0858" w:rsidRPr="00083A50" w:rsidRDefault="00FE0858" w:rsidP="00E238BA">
      <w:pPr>
        <w:rPr>
          <w:sz w:val="22"/>
          <w:szCs w:val="22"/>
        </w:rPr>
      </w:pPr>
    </w:p>
    <w:p w14:paraId="2F9493EF" w14:textId="77777777" w:rsidR="00FE0858" w:rsidRPr="00083A50" w:rsidRDefault="00FE0858" w:rsidP="00E238BA">
      <w:pPr>
        <w:rPr>
          <w:sz w:val="22"/>
          <w:szCs w:val="22"/>
        </w:rPr>
      </w:pPr>
    </w:p>
    <w:p w14:paraId="129D7C0A" w14:textId="7E6F6E10" w:rsidR="00FE0858" w:rsidRPr="00083A50" w:rsidRDefault="00FE0858" w:rsidP="00FE0858">
      <w:pPr>
        <w:pStyle w:val="Heading1"/>
        <w:shd w:val="clear" w:color="auto" w:fill="156082" w:themeFill="accent1"/>
        <w:rPr>
          <w:color w:val="FFFFFF" w:themeColor="background1"/>
        </w:rPr>
      </w:pPr>
      <w:bookmarkStart w:id="5" w:name="_Toc214949741"/>
      <w:r w:rsidRPr="00083A50">
        <w:rPr>
          <w:color w:val="FFFFFF" w:themeColor="background1"/>
        </w:rPr>
        <w:lastRenderedPageBreak/>
        <w:t>ACTIVITY 6. Control measure ID and validation</w:t>
      </w:r>
      <w:bookmarkEnd w:id="5"/>
    </w:p>
    <w:p w14:paraId="137276E0" w14:textId="69EA24A2" w:rsidR="00FE0858" w:rsidRPr="00083A50" w:rsidRDefault="00B50902" w:rsidP="00FE0858">
      <w:pPr>
        <w:rPr>
          <w:sz w:val="22"/>
          <w:szCs w:val="22"/>
        </w:rPr>
      </w:pPr>
      <w:r w:rsidRPr="00083A50">
        <w:rPr>
          <w:sz w:val="22"/>
          <w:szCs w:val="22"/>
        </w:rPr>
        <w:t xml:space="preserve">Using the risk assessment table </w:t>
      </w:r>
      <w:r w:rsidR="001D49BB" w:rsidRPr="00083A50">
        <w:rPr>
          <w:b/>
          <w:bCs/>
          <w:sz w:val="22"/>
          <w:szCs w:val="22"/>
        </w:rPr>
        <w:t xml:space="preserve">on Page 14 </w:t>
      </w:r>
      <w:r w:rsidRPr="00083A50">
        <w:rPr>
          <w:sz w:val="22"/>
          <w:szCs w:val="22"/>
        </w:rPr>
        <w:t xml:space="preserve">of your workbook, work as a group to complete sections D and E (shown below) for the water supply system you sketched during the “System Diagram” exercise (Activity 2). </w:t>
      </w:r>
    </w:p>
    <w:p w14:paraId="294729AC" w14:textId="53481A64" w:rsidR="00FE0858" w:rsidRPr="00083A50" w:rsidRDefault="00FE0858" w:rsidP="00B50902">
      <w:pPr>
        <w:pStyle w:val="ListParagraph"/>
        <w:numPr>
          <w:ilvl w:val="0"/>
          <w:numId w:val="13"/>
        </w:numPr>
        <w:rPr>
          <w:rFonts w:ascii="Calibri" w:hAnsi="Calibri" w:cs="Calibri"/>
        </w:rPr>
      </w:pPr>
      <w:r w:rsidRPr="00083A50">
        <w:rPr>
          <w:rFonts w:ascii="Calibri" w:hAnsi="Calibri" w:cs="Calibri"/>
        </w:rPr>
        <w:t>For half of the hazardous events from Part I, imagine that there are no existing control measures in place. (In these cases, record “None” for existing control measure, “No” for effectiveness and “N/A” for validation notes.)</w:t>
      </w:r>
    </w:p>
    <w:p w14:paraId="4259A047" w14:textId="77777777" w:rsidR="00B50902" w:rsidRPr="00083A50" w:rsidRDefault="00B50902" w:rsidP="00B50902">
      <w:pPr>
        <w:pStyle w:val="ListParagraph"/>
        <w:rPr>
          <w:rFonts w:ascii="Calibri" w:hAnsi="Calibri" w:cs="Calibri"/>
        </w:rPr>
      </w:pPr>
    </w:p>
    <w:p w14:paraId="6BA6764D" w14:textId="5C63B53F" w:rsidR="00FE0858" w:rsidRPr="00083A50" w:rsidRDefault="00FE0858" w:rsidP="00B50902">
      <w:pPr>
        <w:pStyle w:val="ListParagraph"/>
        <w:numPr>
          <w:ilvl w:val="0"/>
          <w:numId w:val="13"/>
        </w:numPr>
        <w:rPr>
          <w:rFonts w:ascii="Calibri" w:hAnsi="Calibri" w:cs="Calibri"/>
        </w:rPr>
      </w:pPr>
      <w:r w:rsidRPr="00083A50">
        <w:rPr>
          <w:rFonts w:ascii="Calibri" w:hAnsi="Calibri" w:cs="Calibri"/>
        </w:rPr>
        <w:t xml:space="preserve">For the other half of the hazardous events, be creative and imagine that there is at least one existing control measure in place. You will need to decide if these existing control measures are effective, somewhat </w:t>
      </w:r>
      <w:proofErr w:type="gramStart"/>
      <w:r w:rsidRPr="00083A50">
        <w:rPr>
          <w:rFonts w:ascii="Calibri" w:hAnsi="Calibri" w:cs="Calibri"/>
        </w:rPr>
        <w:t>effective</w:t>
      </w:r>
      <w:proofErr w:type="gramEnd"/>
      <w:r w:rsidRPr="00083A50">
        <w:rPr>
          <w:rFonts w:ascii="Calibri" w:hAnsi="Calibri" w:cs="Calibri"/>
        </w:rPr>
        <w:t xml:space="preserve"> or not effective.  Imagine that you have already gathered evidence to judge the effectiveness of the control measures (</w:t>
      </w:r>
      <w:proofErr w:type="gramStart"/>
      <w:r w:rsidRPr="00083A50">
        <w:rPr>
          <w:rFonts w:ascii="Calibri" w:hAnsi="Calibri" w:cs="Calibri"/>
        </w:rPr>
        <w:t>e.g.</w:t>
      </w:r>
      <w:proofErr w:type="gramEnd"/>
      <w:r w:rsidRPr="00083A50">
        <w:rPr>
          <w:rFonts w:ascii="Calibri" w:hAnsi="Calibri" w:cs="Calibri"/>
        </w:rPr>
        <w:t xml:space="preserve"> visual inspections, measurements, literature reviews), and document what you found when you reviewed this evidence in the validation notes. Creativity required for this part!</w:t>
      </w:r>
    </w:p>
    <w:p w14:paraId="0B2AE508" w14:textId="77777777" w:rsidR="00FE0858" w:rsidRPr="00083A50" w:rsidRDefault="00FE0858" w:rsidP="00B50902">
      <w:pPr>
        <w:rPr>
          <w:sz w:val="22"/>
          <w:szCs w:val="22"/>
        </w:rPr>
      </w:pPr>
    </w:p>
    <w:p w14:paraId="4C074FFF" w14:textId="77777777" w:rsidR="00B50902" w:rsidRPr="00083A50" w:rsidRDefault="00B50902" w:rsidP="00B50902">
      <w:pPr>
        <w:rPr>
          <w:sz w:val="22"/>
          <w:szCs w:val="22"/>
        </w:rPr>
      </w:pPr>
    </w:p>
    <w:tbl>
      <w:tblPr>
        <w:tblW w:w="8534"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gridCol w:w="3125"/>
        <w:gridCol w:w="741"/>
        <w:gridCol w:w="741"/>
        <w:gridCol w:w="749"/>
      </w:tblGrid>
      <w:tr w:rsidR="00B50902" w:rsidRPr="00083A50" w14:paraId="7F512890" w14:textId="77777777" w:rsidTr="003B031F">
        <w:trPr>
          <w:trHeight w:val="787"/>
          <w:jc w:val="center"/>
        </w:trPr>
        <w:tc>
          <w:tcPr>
            <w:tcW w:w="3178" w:type="dxa"/>
            <w:vAlign w:val="center"/>
          </w:tcPr>
          <w:p w14:paraId="43752869" w14:textId="77777777" w:rsidR="00B50902" w:rsidRPr="00083A50" w:rsidRDefault="00B50902" w:rsidP="00B50902">
            <w:pPr>
              <w:jc w:val="center"/>
              <w:rPr>
                <w:b/>
                <w:color w:val="000000"/>
                <w:sz w:val="22"/>
                <w:szCs w:val="22"/>
              </w:rPr>
            </w:pPr>
            <w:r w:rsidRPr="00083A50">
              <w:rPr>
                <w:b/>
                <w:color w:val="000000"/>
                <w:sz w:val="22"/>
                <w:szCs w:val="22"/>
              </w:rPr>
              <w:t>D</w:t>
            </w:r>
          </w:p>
        </w:tc>
        <w:tc>
          <w:tcPr>
            <w:tcW w:w="5356" w:type="dxa"/>
            <w:gridSpan w:val="4"/>
            <w:vAlign w:val="center"/>
          </w:tcPr>
          <w:p w14:paraId="009C17FE" w14:textId="77777777" w:rsidR="00B50902" w:rsidRPr="00083A50" w:rsidRDefault="00B50902" w:rsidP="00B50902">
            <w:pPr>
              <w:jc w:val="center"/>
              <w:rPr>
                <w:b/>
                <w:bCs/>
                <w:color w:val="000000"/>
                <w:sz w:val="22"/>
                <w:szCs w:val="22"/>
              </w:rPr>
            </w:pPr>
            <w:r w:rsidRPr="00083A50">
              <w:rPr>
                <w:b/>
                <w:bCs/>
                <w:color w:val="000000"/>
                <w:sz w:val="22"/>
                <w:szCs w:val="22"/>
              </w:rPr>
              <w:t>E</w:t>
            </w:r>
          </w:p>
        </w:tc>
      </w:tr>
      <w:tr w:rsidR="00B50902" w:rsidRPr="00083A50" w14:paraId="15DDFBD8" w14:textId="77777777" w:rsidTr="003B031F">
        <w:trPr>
          <w:trHeight w:val="441"/>
          <w:jc w:val="center"/>
        </w:trPr>
        <w:tc>
          <w:tcPr>
            <w:tcW w:w="3178" w:type="dxa"/>
            <w:vMerge w:val="restart"/>
            <w:shd w:val="clear" w:color="auto" w:fill="DAEEF3"/>
            <w:vAlign w:val="center"/>
            <w:hideMark/>
          </w:tcPr>
          <w:p w14:paraId="678E0C7B" w14:textId="0615DF01" w:rsidR="00B50902" w:rsidRPr="00083A50" w:rsidRDefault="00B50902" w:rsidP="00B50902">
            <w:pPr>
              <w:rPr>
                <w:b/>
                <w:bCs/>
                <w:color w:val="000000"/>
                <w:sz w:val="22"/>
                <w:szCs w:val="22"/>
              </w:rPr>
            </w:pPr>
            <w:r w:rsidRPr="00083A50">
              <w:rPr>
                <w:b/>
                <w:bCs/>
                <w:color w:val="000000"/>
                <w:sz w:val="22"/>
                <w:szCs w:val="22"/>
                <w:u w:val="single"/>
              </w:rPr>
              <w:t>Existing</w:t>
            </w:r>
            <w:r w:rsidRPr="00083A50">
              <w:rPr>
                <w:b/>
                <w:bCs/>
                <w:color w:val="000000"/>
                <w:sz w:val="22"/>
                <w:szCs w:val="22"/>
              </w:rPr>
              <w:t xml:space="preserve"> control measure description</w:t>
            </w:r>
          </w:p>
          <w:p w14:paraId="4F81ACEA" w14:textId="77777777" w:rsidR="00B50902" w:rsidRPr="00083A50" w:rsidRDefault="00B50902" w:rsidP="00B50902">
            <w:pPr>
              <w:rPr>
                <w:rFonts w:ascii="Times New Roman" w:hAnsi="Times New Roman"/>
                <w:color w:val="000000"/>
                <w:sz w:val="22"/>
                <w:szCs w:val="22"/>
              </w:rPr>
            </w:pPr>
            <w:r w:rsidRPr="00083A50">
              <w:rPr>
                <w:i/>
                <w:iCs/>
                <w:color w:val="000000"/>
                <w:sz w:val="22"/>
                <w:szCs w:val="22"/>
              </w:rPr>
              <w:t>(</w:t>
            </w:r>
            <w:proofErr w:type="gramStart"/>
            <w:r w:rsidRPr="00083A50">
              <w:rPr>
                <w:i/>
                <w:iCs/>
                <w:color w:val="000000"/>
                <w:sz w:val="22"/>
                <w:szCs w:val="22"/>
              </w:rPr>
              <w:t>measures</w:t>
            </w:r>
            <w:proofErr w:type="gramEnd"/>
            <w:r w:rsidRPr="00083A50">
              <w:rPr>
                <w:i/>
                <w:iCs/>
                <w:color w:val="000000"/>
                <w:sz w:val="22"/>
                <w:szCs w:val="22"/>
              </w:rPr>
              <w:t xml:space="preserve"> already in place to address hazard)</w:t>
            </w:r>
          </w:p>
        </w:tc>
        <w:tc>
          <w:tcPr>
            <w:tcW w:w="5356" w:type="dxa"/>
            <w:gridSpan w:val="4"/>
            <w:shd w:val="clear" w:color="000000" w:fill="DAEEF3"/>
            <w:vAlign w:val="center"/>
            <w:hideMark/>
          </w:tcPr>
          <w:p w14:paraId="3CD36BDE" w14:textId="415EA9A6" w:rsidR="00B50902" w:rsidRPr="00083A50" w:rsidRDefault="00B50902" w:rsidP="00B50902">
            <w:pPr>
              <w:jc w:val="center"/>
              <w:rPr>
                <w:b/>
                <w:bCs/>
                <w:color w:val="000000"/>
                <w:sz w:val="22"/>
                <w:szCs w:val="22"/>
              </w:rPr>
            </w:pPr>
            <w:r w:rsidRPr="00083A50">
              <w:rPr>
                <w:b/>
                <w:bCs/>
                <w:color w:val="000000"/>
                <w:sz w:val="22"/>
                <w:szCs w:val="22"/>
              </w:rPr>
              <w:t>Are the existing controls effective?</w:t>
            </w:r>
          </w:p>
        </w:tc>
      </w:tr>
      <w:tr w:rsidR="00B50902" w:rsidRPr="00083A50" w14:paraId="293AF1F0" w14:textId="77777777" w:rsidTr="003B031F">
        <w:trPr>
          <w:trHeight w:val="1503"/>
          <w:jc w:val="center"/>
        </w:trPr>
        <w:tc>
          <w:tcPr>
            <w:tcW w:w="3178" w:type="dxa"/>
            <w:vMerge/>
            <w:shd w:val="clear" w:color="auto" w:fill="DAEEF3"/>
            <w:vAlign w:val="center"/>
            <w:hideMark/>
          </w:tcPr>
          <w:p w14:paraId="001338EE" w14:textId="77777777" w:rsidR="00B50902" w:rsidRPr="00083A50" w:rsidRDefault="00B50902" w:rsidP="00B50902">
            <w:pPr>
              <w:rPr>
                <w:b/>
                <w:bCs/>
                <w:color w:val="000000"/>
                <w:sz w:val="22"/>
                <w:szCs w:val="22"/>
              </w:rPr>
            </w:pPr>
          </w:p>
        </w:tc>
        <w:tc>
          <w:tcPr>
            <w:tcW w:w="3125" w:type="dxa"/>
            <w:shd w:val="clear" w:color="000000" w:fill="DAEEF3"/>
            <w:vAlign w:val="center"/>
            <w:hideMark/>
          </w:tcPr>
          <w:p w14:paraId="5BF1762D" w14:textId="77777777" w:rsidR="00B50902" w:rsidRPr="00083A50" w:rsidRDefault="00B50902" w:rsidP="00B50902">
            <w:pPr>
              <w:jc w:val="center"/>
              <w:rPr>
                <w:b/>
                <w:bCs/>
                <w:color w:val="000000"/>
                <w:sz w:val="22"/>
                <w:szCs w:val="22"/>
              </w:rPr>
            </w:pPr>
            <w:r w:rsidRPr="00083A50">
              <w:rPr>
                <w:b/>
                <w:bCs/>
                <w:color w:val="000000"/>
                <w:sz w:val="22"/>
                <w:szCs w:val="22"/>
              </w:rPr>
              <w:t xml:space="preserve">Validation notes </w:t>
            </w:r>
          </w:p>
          <w:p w14:paraId="7C7BC36C" w14:textId="33DA6214" w:rsidR="00B50902" w:rsidRPr="00083A50" w:rsidRDefault="00B50902" w:rsidP="00B50902">
            <w:pPr>
              <w:jc w:val="center"/>
              <w:rPr>
                <w:b/>
                <w:bCs/>
                <w:color w:val="000000"/>
                <w:sz w:val="22"/>
                <w:szCs w:val="22"/>
              </w:rPr>
            </w:pPr>
            <w:r w:rsidRPr="00083A50">
              <w:rPr>
                <w:i/>
                <w:iCs/>
                <w:color w:val="000000"/>
                <w:sz w:val="22"/>
                <w:szCs w:val="22"/>
              </w:rPr>
              <w:t>(</w:t>
            </w:r>
            <w:proofErr w:type="gramStart"/>
            <w:r w:rsidRPr="00083A50">
              <w:rPr>
                <w:i/>
                <w:iCs/>
                <w:color w:val="000000"/>
                <w:sz w:val="22"/>
                <w:szCs w:val="22"/>
              </w:rPr>
              <w:t>basis</w:t>
            </w:r>
            <w:proofErr w:type="gramEnd"/>
            <w:r w:rsidRPr="00083A50">
              <w:rPr>
                <w:i/>
                <w:iCs/>
                <w:color w:val="000000"/>
                <w:sz w:val="22"/>
                <w:szCs w:val="22"/>
              </w:rPr>
              <w:t xml:space="preserve"> of control measure effectiveness decision)</w:t>
            </w:r>
          </w:p>
        </w:tc>
        <w:tc>
          <w:tcPr>
            <w:tcW w:w="741" w:type="dxa"/>
            <w:shd w:val="clear" w:color="000000" w:fill="DAEEF3"/>
            <w:textDirection w:val="btLr"/>
            <w:vAlign w:val="center"/>
          </w:tcPr>
          <w:p w14:paraId="3304F295" w14:textId="39C00E49" w:rsidR="00B50902" w:rsidRPr="00083A50" w:rsidRDefault="00B50902" w:rsidP="00B50902">
            <w:pPr>
              <w:spacing w:before="0" w:after="0"/>
              <w:jc w:val="center"/>
              <w:rPr>
                <w:b/>
                <w:bCs/>
                <w:color w:val="000000"/>
                <w:sz w:val="22"/>
                <w:szCs w:val="22"/>
              </w:rPr>
            </w:pPr>
            <w:r w:rsidRPr="00083A50">
              <w:rPr>
                <w:b/>
                <w:bCs/>
                <w:color w:val="000000"/>
                <w:sz w:val="22"/>
                <w:szCs w:val="22"/>
              </w:rPr>
              <w:t>Yes</w:t>
            </w:r>
          </w:p>
        </w:tc>
        <w:tc>
          <w:tcPr>
            <w:tcW w:w="741" w:type="dxa"/>
            <w:shd w:val="clear" w:color="000000" w:fill="DAEEF3"/>
            <w:textDirection w:val="btLr"/>
            <w:vAlign w:val="center"/>
          </w:tcPr>
          <w:p w14:paraId="5FDB186A" w14:textId="3A71953B" w:rsidR="00B50902" w:rsidRPr="00083A50" w:rsidRDefault="00B50902" w:rsidP="00B50902">
            <w:pPr>
              <w:spacing w:before="0" w:after="0"/>
              <w:jc w:val="center"/>
              <w:rPr>
                <w:b/>
                <w:bCs/>
                <w:color w:val="000000"/>
                <w:sz w:val="22"/>
                <w:szCs w:val="22"/>
              </w:rPr>
            </w:pPr>
            <w:r w:rsidRPr="00083A50">
              <w:rPr>
                <w:b/>
                <w:bCs/>
                <w:color w:val="000000"/>
                <w:sz w:val="22"/>
                <w:szCs w:val="22"/>
              </w:rPr>
              <w:t>No</w:t>
            </w:r>
          </w:p>
        </w:tc>
        <w:tc>
          <w:tcPr>
            <w:tcW w:w="748" w:type="dxa"/>
            <w:shd w:val="clear" w:color="000000" w:fill="DAEEF3"/>
            <w:textDirection w:val="btLr"/>
            <w:vAlign w:val="center"/>
            <w:hideMark/>
          </w:tcPr>
          <w:p w14:paraId="734495FD" w14:textId="3276DAE4" w:rsidR="00B50902" w:rsidRPr="00083A50" w:rsidRDefault="00B50902" w:rsidP="00B50902">
            <w:pPr>
              <w:spacing w:before="0" w:after="0"/>
              <w:jc w:val="center"/>
              <w:rPr>
                <w:b/>
                <w:bCs/>
                <w:color w:val="000000"/>
                <w:sz w:val="22"/>
                <w:szCs w:val="22"/>
              </w:rPr>
            </w:pPr>
            <w:r w:rsidRPr="00083A50">
              <w:rPr>
                <w:b/>
                <w:bCs/>
                <w:color w:val="000000"/>
                <w:sz w:val="22"/>
                <w:szCs w:val="22"/>
              </w:rPr>
              <w:t>Somewhat</w:t>
            </w:r>
          </w:p>
        </w:tc>
      </w:tr>
      <w:tr w:rsidR="00B50902" w:rsidRPr="00083A50" w14:paraId="392026FA" w14:textId="77777777" w:rsidTr="003B031F">
        <w:trPr>
          <w:trHeight w:val="720"/>
          <w:jc w:val="center"/>
        </w:trPr>
        <w:tc>
          <w:tcPr>
            <w:tcW w:w="3178" w:type="dxa"/>
            <w:vAlign w:val="center"/>
            <w:hideMark/>
          </w:tcPr>
          <w:p w14:paraId="556054BC" w14:textId="77777777" w:rsidR="00B50902" w:rsidRPr="00083A50" w:rsidRDefault="00B50902" w:rsidP="00B50902">
            <w:pPr>
              <w:rPr>
                <w:color w:val="000000"/>
                <w:sz w:val="22"/>
                <w:szCs w:val="22"/>
              </w:rPr>
            </w:pPr>
            <w:r w:rsidRPr="00083A50">
              <w:rPr>
                <w:color w:val="000000"/>
                <w:sz w:val="22"/>
                <w:szCs w:val="22"/>
              </w:rPr>
              <w:t> </w:t>
            </w:r>
          </w:p>
        </w:tc>
        <w:tc>
          <w:tcPr>
            <w:tcW w:w="3125" w:type="dxa"/>
            <w:vAlign w:val="center"/>
            <w:hideMark/>
          </w:tcPr>
          <w:p w14:paraId="6B9F9440" w14:textId="77777777" w:rsidR="00B50902" w:rsidRPr="00083A50" w:rsidRDefault="00B50902" w:rsidP="00B50902">
            <w:pPr>
              <w:jc w:val="center"/>
              <w:rPr>
                <w:color w:val="000000"/>
              </w:rPr>
            </w:pPr>
            <w:r w:rsidRPr="00083A50">
              <w:rPr>
                <w:color w:val="000000"/>
              </w:rPr>
              <w:t> </w:t>
            </w:r>
          </w:p>
        </w:tc>
        <w:tc>
          <w:tcPr>
            <w:tcW w:w="741" w:type="dxa"/>
            <w:vAlign w:val="center"/>
            <w:hideMark/>
          </w:tcPr>
          <w:p w14:paraId="640740ED" w14:textId="77777777" w:rsidR="00B50902" w:rsidRPr="00083A50" w:rsidRDefault="00B50902" w:rsidP="00B50902">
            <w:pPr>
              <w:jc w:val="center"/>
              <w:rPr>
                <w:color w:val="000000"/>
                <w:sz w:val="22"/>
                <w:szCs w:val="22"/>
              </w:rPr>
            </w:pPr>
            <w:r w:rsidRPr="00083A50">
              <w:rPr>
                <w:color w:val="000000"/>
                <w:sz w:val="22"/>
                <w:szCs w:val="22"/>
              </w:rPr>
              <w:t> </w:t>
            </w:r>
          </w:p>
        </w:tc>
        <w:tc>
          <w:tcPr>
            <w:tcW w:w="741" w:type="dxa"/>
            <w:vAlign w:val="center"/>
            <w:hideMark/>
          </w:tcPr>
          <w:p w14:paraId="0552B0AC" w14:textId="77777777" w:rsidR="00B50902" w:rsidRPr="00083A50" w:rsidRDefault="00B50902" w:rsidP="00B50902">
            <w:pPr>
              <w:jc w:val="center"/>
              <w:rPr>
                <w:color w:val="000000"/>
              </w:rPr>
            </w:pPr>
            <w:r w:rsidRPr="00083A50">
              <w:rPr>
                <w:color w:val="000000"/>
              </w:rPr>
              <w:t> </w:t>
            </w:r>
          </w:p>
        </w:tc>
        <w:tc>
          <w:tcPr>
            <w:tcW w:w="748" w:type="dxa"/>
            <w:vAlign w:val="center"/>
            <w:hideMark/>
          </w:tcPr>
          <w:p w14:paraId="50507187" w14:textId="77777777" w:rsidR="00B50902" w:rsidRPr="00083A50" w:rsidRDefault="00B50902" w:rsidP="00B50902">
            <w:pPr>
              <w:rPr>
                <w:color w:val="000000"/>
              </w:rPr>
            </w:pPr>
            <w:r w:rsidRPr="00083A50">
              <w:rPr>
                <w:color w:val="000000"/>
              </w:rPr>
              <w:t> </w:t>
            </w:r>
          </w:p>
        </w:tc>
      </w:tr>
    </w:tbl>
    <w:p w14:paraId="16EB6A37" w14:textId="77777777" w:rsidR="00B50902" w:rsidRPr="00083A50" w:rsidRDefault="00B50902" w:rsidP="00B50902">
      <w:pPr>
        <w:rPr>
          <w:sz w:val="22"/>
          <w:szCs w:val="22"/>
        </w:rPr>
      </w:pPr>
    </w:p>
    <w:tbl>
      <w:tblPr>
        <w:tblStyle w:val="TableGrid"/>
        <w:tblW w:w="0" w:type="auto"/>
        <w:shd w:val="clear" w:color="auto" w:fill="DB504A"/>
        <w:tblLook w:val="04A0" w:firstRow="1" w:lastRow="0" w:firstColumn="1" w:lastColumn="0" w:noHBand="0" w:noVBand="1"/>
      </w:tblPr>
      <w:tblGrid>
        <w:gridCol w:w="9736"/>
      </w:tblGrid>
      <w:tr w:rsidR="001D0934" w:rsidRPr="00083A50" w14:paraId="07E8D963" w14:textId="77777777" w:rsidTr="003C0F14">
        <w:tc>
          <w:tcPr>
            <w:tcW w:w="9736" w:type="dxa"/>
            <w:shd w:val="clear" w:color="auto" w:fill="DB504A"/>
          </w:tcPr>
          <w:p w14:paraId="3E32A9C7" w14:textId="77777777" w:rsidR="001D0934" w:rsidRPr="00083A50" w:rsidRDefault="001D0934" w:rsidP="003C0F14">
            <w:pPr>
              <w:rPr>
                <w:b/>
                <w:bCs/>
                <w:color w:val="FFFFFF" w:themeColor="background1"/>
                <w:sz w:val="22"/>
                <w:szCs w:val="22"/>
              </w:rPr>
            </w:pPr>
            <w:r w:rsidRPr="00083A50">
              <w:rPr>
                <w:b/>
                <w:bCs/>
                <w:color w:val="FFFFFF" w:themeColor="background1"/>
                <w:sz w:val="22"/>
                <w:szCs w:val="22"/>
              </w:rPr>
              <w:t xml:space="preserve">Key definitions: </w:t>
            </w:r>
          </w:p>
          <w:p w14:paraId="368D37E8" w14:textId="77777777" w:rsidR="001D0934" w:rsidRPr="00083A50" w:rsidRDefault="001D0934" w:rsidP="001D0934">
            <w:pPr>
              <w:rPr>
                <w:color w:val="FFFFFF" w:themeColor="background1"/>
                <w:sz w:val="22"/>
                <w:szCs w:val="22"/>
              </w:rPr>
            </w:pPr>
            <w:r w:rsidRPr="00083A50">
              <w:rPr>
                <w:b/>
                <w:bCs/>
                <w:color w:val="FFFFFF" w:themeColor="background1"/>
                <w:sz w:val="22"/>
                <w:szCs w:val="22"/>
              </w:rPr>
              <w:t xml:space="preserve">Control measure: </w:t>
            </w:r>
            <w:r w:rsidRPr="00083A50">
              <w:rPr>
                <w:color w:val="FFFFFF" w:themeColor="background1"/>
                <w:sz w:val="22"/>
                <w:szCs w:val="22"/>
              </w:rPr>
              <w:t xml:space="preserve">An activity or process to prevent, eliminate or reduce the risk of a hazardous event to an acceptable level </w:t>
            </w:r>
          </w:p>
          <w:p w14:paraId="23978C29" w14:textId="12D6FB71" w:rsidR="001D0934" w:rsidRPr="00083A50" w:rsidRDefault="00700462" w:rsidP="001D0934">
            <w:pPr>
              <w:rPr>
                <w:color w:val="FFFFFF" w:themeColor="background1"/>
                <w:sz w:val="22"/>
                <w:szCs w:val="22"/>
              </w:rPr>
            </w:pPr>
            <w:r w:rsidRPr="00083A50">
              <w:rPr>
                <w:b/>
                <w:bCs/>
                <w:color w:val="FFFFFF" w:themeColor="background1"/>
                <w:sz w:val="22"/>
                <w:szCs w:val="22"/>
              </w:rPr>
              <w:t>Validation</w:t>
            </w:r>
            <w:r w:rsidR="001D0934" w:rsidRPr="00083A50">
              <w:rPr>
                <w:b/>
                <w:bCs/>
                <w:color w:val="FFFFFF" w:themeColor="background1"/>
                <w:sz w:val="22"/>
                <w:szCs w:val="22"/>
              </w:rPr>
              <w:t>:</w:t>
            </w:r>
            <w:r w:rsidR="001D0934" w:rsidRPr="00083A50">
              <w:rPr>
                <w:color w:val="FFFFFF" w:themeColor="background1"/>
                <w:sz w:val="22"/>
                <w:szCs w:val="22"/>
              </w:rPr>
              <w:t xml:space="preserve"> </w:t>
            </w:r>
            <w:r w:rsidRPr="00083A50">
              <w:rPr>
                <w:color w:val="FFFFFF" w:themeColor="background1"/>
                <w:sz w:val="22"/>
                <w:szCs w:val="22"/>
              </w:rPr>
              <w:t>Obtaining evidence that the control measure can effectively control the corresponding hazardous event</w:t>
            </w:r>
          </w:p>
        </w:tc>
      </w:tr>
    </w:tbl>
    <w:p w14:paraId="498C61F7" w14:textId="77777777" w:rsidR="00FE0858" w:rsidRPr="00083A50" w:rsidRDefault="00FE0858" w:rsidP="00E238BA">
      <w:pPr>
        <w:rPr>
          <w:sz w:val="22"/>
          <w:szCs w:val="22"/>
        </w:rPr>
      </w:pPr>
    </w:p>
    <w:p w14:paraId="4048C272" w14:textId="69BF56E6" w:rsidR="0066250E" w:rsidRPr="00083A50" w:rsidRDefault="0066250E" w:rsidP="0066250E">
      <w:pPr>
        <w:pStyle w:val="Heading1"/>
        <w:shd w:val="clear" w:color="auto" w:fill="156082" w:themeFill="accent1"/>
        <w:rPr>
          <w:color w:val="FFFFFF" w:themeColor="background1"/>
        </w:rPr>
      </w:pPr>
      <w:bookmarkStart w:id="6" w:name="_Toc214949742"/>
      <w:r w:rsidRPr="00083A50">
        <w:rPr>
          <w:color w:val="FFFFFF" w:themeColor="background1"/>
        </w:rPr>
        <w:lastRenderedPageBreak/>
        <w:t xml:space="preserve">ACTIVITY 7. </w:t>
      </w:r>
      <w:r w:rsidR="00080819" w:rsidRPr="00083A50">
        <w:rPr>
          <w:color w:val="FFFFFF" w:themeColor="background1"/>
        </w:rPr>
        <w:t>Risk assessment</w:t>
      </w:r>
      <w:bookmarkEnd w:id="6"/>
    </w:p>
    <w:p w14:paraId="425857DF" w14:textId="45362F13" w:rsidR="0066250E" w:rsidRPr="00083A50" w:rsidRDefault="0066250E" w:rsidP="0066250E">
      <w:pPr>
        <w:rPr>
          <w:sz w:val="22"/>
          <w:szCs w:val="22"/>
        </w:rPr>
      </w:pPr>
      <w:r w:rsidRPr="00083A50">
        <w:rPr>
          <w:sz w:val="22"/>
          <w:szCs w:val="22"/>
        </w:rPr>
        <w:t xml:space="preserve">Using the risk assessment table </w:t>
      </w:r>
      <w:r w:rsidR="001D49BB" w:rsidRPr="00083A50">
        <w:rPr>
          <w:b/>
          <w:bCs/>
          <w:sz w:val="22"/>
          <w:szCs w:val="22"/>
        </w:rPr>
        <w:t>on Page 14</w:t>
      </w:r>
      <w:r w:rsidRPr="00083A50">
        <w:rPr>
          <w:sz w:val="22"/>
          <w:szCs w:val="22"/>
        </w:rPr>
        <w:t xml:space="preserve"> of your workbook, work as a group to complete sections </w:t>
      </w:r>
      <w:r w:rsidR="00080819" w:rsidRPr="00083A50">
        <w:rPr>
          <w:sz w:val="22"/>
          <w:szCs w:val="22"/>
        </w:rPr>
        <w:t>F</w:t>
      </w:r>
      <w:r w:rsidRPr="00083A50">
        <w:rPr>
          <w:sz w:val="22"/>
          <w:szCs w:val="22"/>
        </w:rPr>
        <w:t xml:space="preserve"> (shown below) for the water supply system you sketched during the “System Diagram” exercise (Activity 2).  </w:t>
      </w:r>
    </w:p>
    <w:p w14:paraId="1B749155" w14:textId="705AACA3" w:rsidR="00080819" w:rsidRPr="00083A50" w:rsidRDefault="00080819" w:rsidP="00080819">
      <w:pPr>
        <w:spacing w:line="312" w:lineRule="auto"/>
        <w:rPr>
          <w:sz w:val="22"/>
          <w:szCs w:val="22"/>
        </w:rPr>
      </w:pPr>
      <w:r w:rsidRPr="00083A50">
        <w:rPr>
          <w:sz w:val="22"/>
          <w:szCs w:val="22"/>
        </w:rPr>
        <w:t>Be prepared to explain the basis for your risk assessment and to discuss any challenges encountered in assigning the risk score/level.</w:t>
      </w:r>
    </w:p>
    <w:tbl>
      <w:tblPr>
        <w:tblW w:w="4018" w:type="dxa"/>
        <w:jc w:val="center"/>
        <w:tblLayout w:type="fixed"/>
        <w:tblLook w:val="04A0" w:firstRow="1" w:lastRow="0" w:firstColumn="1" w:lastColumn="0" w:noHBand="0" w:noVBand="1"/>
      </w:tblPr>
      <w:tblGrid>
        <w:gridCol w:w="983"/>
        <w:gridCol w:w="983"/>
        <w:gridCol w:w="983"/>
        <w:gridCol w:w="1069"/>
      </w:tblGrid>
      <w:tr w:rsidR="00080819" w:rsidRPr="00083A50" w14:paraId="5D77B235" w14:textId="77777777" w:rsidTr="00080819">
        <w:trPr>
          <w:trHeight w:val="420"/>
          <w:jc w:val="center"/>
        </w:trPr>
        <w:tc>
          <w:tcPr>
            <w:tcW w:w="4018" w:type="dxa"/>
            <w:gridSpan w:val="4"/>
            <w:tcBorders>
              <w:top w:val="single" w:sz="12" w:space="0" w:color="auto"/>
              <w:left w:val="single" w:sz="12" w:space="0" w:color="auto"/>
              <w:bottom w:val="single" w:sz="12" w:space="0" w:color="auto"/>
              <w:right w:val="single" w:sz="12" w:space="0" w:color="auto"/>
            </w:tcBorders>
            <w:vAlign w:val="center"/>
          </w:tcPr>
          <w:p w14:paraId="1FE0DB5E" w14:textId="77777777" w:rsidR="00080819" w:rsidRPr="00083A50" w:rsidRDefault="00080819" w:rsidP="00080819">
            <w:pPr>
              <w:jc w:val="center"/>
              <w:rPr>
                <w:b/>
                <w:bCs/>
                <w:color w:val="000000"/>
                <w:sz w:val="22"/>
                <w:szCs w:val="22"/>
              </w:rPr>
            </w:pPr>
            <w:r w:rsidRPr="00083A50">
              <w:rPr>
                <w:b/>
                <w:bCs/>
                <w:color w:val="000000"/>
                <w:sz w:val="22"/>
                <w:szCs w:val="22"/>
              </w:rPr>
              <w:t>F</w:t>
            </w:r>
          </w:p>
        </w:tc>
      </w:tr>
      <w:tr w:rsidR="00080819" w:rsidRPr="00083A50" w14:paraId="0FC37382" w14:textId="77777777" w:rsidTr="00080819">
        <w:trPr>
          <w:trHeight w:val="420"/>
          <w:jc w:val="center"/>
        </w:trPr>
        <w:tc>
          <w:tcPr>
            <w:tcW w:w="4018" w:type="dxa"/>
            <w:gridSpan w:val="4"/>
            <w:tcBorders>
              <w:top w:val="single" w:sz="12" w:space="0" w:color="auto"/>
              <w:left w:val="single" w:sz="12" w:space="0" w:color="auto"/>
              <w:bottom w:val="single" w:sz="12" w:space="0" w:color="auto"/>
              <w:right w:val="single" w:sz="12" w:space="0" w:color="auto"/>
            </w:tcBorders>
            <w:shd w:val="clear" w:color="auto" w:fill="FEDA66"/>
            <w:vAlign w:val="center"/>
            <w:hideMark/>
          </w:tcPr>
          <w:p w14:paraId="53FC83A1" w14:textId="77777777" w:rsidR="00080819" w:rsidRPr="00083A50" w:rsidRDefault="00080819" w:rsidP="00080819">
            <w:pPr>
              <w:jc w:val="center"/>
              <w:rPr>
                <w:b/>
                <w:bCs/>
                <w:color w:val="000000"/>
                <w:sz w:val="22"/>
                <w:szCs w:val="22"/>
              </w:rPr>
            </w:pPr>
            <w:r w:rsidRPr="00083A50">
              <w:rPr>
                <w:b/>
                <w:bCs/>
                <w:color w:val="000000"/>
                <w:sz w:val="22"/>
                <w:szCs w:val="22"/>
              </w:rPr>
              <w:t>Risk assessment</w:t>
            </w:r>
          </w:p>
        </w:tc>
      </w:tr>
      <w:tr w:rsidR="00080819" w:rsidRPr="00083A50" w14:paraId="61359142" w14:textId="77777777" w:rsidTr="00343184">
        <w:trPr>
          <w:trHeight w:val="1781"/>
          <w:jc w:val="center"/>
        </w:trPr>
        <w:tc>
          <w:tcPr>
            <w:tcW w:w="983" w:type="dxa"/>
            <w:tcBorders>
              <w:top w:val="single" w:sz="12" w:space="0" w:color="auto"/>
              <w:left w:val="single" w:sz="12" w:space="0" w:color="auto"/>
              <w:bottom w:val="single" w:sz="12" w:space="0" w:color="auto"/>
              <w:right w:val="single" w:sz="12" w:space="0" w:color="auto"/>
            </w:tcBorders>
            <w:shd w:val="clear" w:color="auto" w:fill="FEDA66"/>
            <w:textDirection w:val="btLr"/>
            <w:vAlign w:val="center"/>
            <w:hideMark/>
          </w:tcPr>
          <w:p w14:paraId="58330C68" w14:textId="77777777" w:rsidR="00080819" w:rsidRPr="00083A50" w:rsidRDefault="00080819" w:rsidP="00080819">
            <w:pPr>
              <w:spacing w:before="0" w:after="0"/>
              <w:jc w:val="center"/>
              <w:rPr>
                <w:b/>
                <w:bCs/>
                <w:color w:val="000000"/>
                <w:sz w:val="22"/>
                <w:szCs w:val="22"/>
              </w:rPr>
            </w:pPr>
            <w:r w:rsidRPr="00083A50">
              <w:rPr>
                <w:b/>
                <w:bCs/>
                <w:color w:val="000000"/>
                <w:sz w:val="22"/>
                <w:szCs w:val="22"/>
              </w:rPr>
              <w:t>Likelihood</w:t>
            </w:r>
          </w:p>
        </w:tc>
        <w:tc>
          <w:tcPr>
            <w:tcW w:w="983" w:type="dxa"/>
            <w:tcBorders>
              <w:top w:val="single" w:sz="12" w:space="0" w:color="auto"/>
              <w:left w:val="single" w:sz="12" w:space="0" w:color="auto"/>
              <w:bottom w:val="single" w:sz="12" w:space="0" w:color="auto"/>
              <w:right w:val="single" w:sz="12" w:space="0" w:color="auto"/>
            </w:tcBorders>
            <w:shd w:val="clear" w:color="auto" w:fill="FEDA66"/>
            <w:textDirection w:val="btLr"/>
            <w:vAlign w:val="center"/>
            <w:hideMark/>
          </w:tcPr>
          <w:p w14:paraId="396FC4E1" w14:textId="0AA1958F" w:rsidR="00080819" w:rsidRPr="00083A50" w:rsidRDefault="00080819" w:rsidP="00080819">
            <w:pPr>
              <w:spacing w:before="0" w:after="0"/>
              <w:jc w:val="center"/>
              <w:rPr>
                <w:b/>
                <w:bCs/>
                <w:color w:val="000000"/>
                <w:sz w:val="22"/>
                <w:szCs w:val="22"/>
              </w:rPr>
            </w:pPr>
            <w:r w:rsidRPr="00083A50">
              <w:rPr>
                <w:b/>
                <w:bCs/>
                <w:color w:val="000000"/>
                <w:sz w:val="22"/>
                <w:szCs w:val="22"/>
              </w:rPr>
              <w:t>Severity</w:t>
            </w:r>
          </w:p>
        </w:tc>
        <w:tc>
          <w:tcPr>
            <w:tcW w:w="983" w:type="dxa"/>
            <w:tcBorders>
              <w:top w:val="single" w:sz="12" w:space="0" w:color="auto"/>
              <w:left w:val="single" w:sz="12" w:space="0" w:color="auto"/>
              <w:bottom w:val="single" w:sz="12" w:space="0" w:color="auto"/>
              <w:right w:val="single" w:sz="12" w:space="0" w:color="auto"/>
            </w:tcBorders>
            <w:shd w:val="clear" w:color="auto" w:fill="FEDA66"/>
            <w:textDirection w:val="btLr"/>
            <w:vAlign w:val="center"/>
            <w:hideMark/>
          </w:tcPr>
          <w:p w14:paraId="0FE0B013" w14:textId="77777777" w:rsidR="00080819" w:rsidRPr="00083A50" w:rsidRDefault="00080819" w:rsidP="00080819">
            <w:pPr>
              <w:spacing w:before="0" w:after="0"/>
              <w:jc w:val="center"/>
              <w:rPr>
                <w:b/>
                <w:bCs/>
                <w:color w:val="000000"/>
                <w:sz w:val="22"/>
                <w:szCs w:val="22"/>
              </w:rPr>
            </w:pPr>
            <w:r w:rsidRPr="00083A50">
              <w:rPr>
                <w:b/>
                <w:bCs/>
                <w:color w:val="000000"/>
                <w:sz w:val="22"/>
                <w:szCs w:val="22"/>
              </w:rPr>
              <w:t>Risk score</w:t>
            </w:r>
          </w:p>
        </w:tc>
        <w:tc>
          <w:tcPr>
            <w:tcW w:w="1069" w:type="dxa"/>
            <w:tcBorders>
              <w:top w:val="single" w:sz="12" w:space="0" w:color="auto"/>
              <w:left w:val="single" w:sz="12" w:space="0" w:color="auto"/>
              <w:bottom w:val="single" w:sz="12" w:space="0" w:color="auto"/>
              <w:right w:val="single" w:sz="12" w:space="0" w:color="auto"/>
            </w:tcBorders>
            <w:shd w:val="clear" w:color="auto" w:fill="FEDA66"/>
            <w:textDirection w:val="btLr"/>
            <w:vAlign w:val="center"/>
            <w:hideMark/>
          </w:tcPr>
          <w:p w14:paraId="39CF958E" w14:textId="77777777" w:rsidR="00080819" w:rsidRPr="00083A50" w:rsidRDefault="00080819" w:rsidP="00080819">
            <w:pPr>
              <w:spacing w:before="0" w:after="0"/>
              <w:jc w:val="center"/>
              <w:rPr>
                <w:b/>
                <w:bCs/>
                <w:color w:val="000000"/>
                <w:sz w:val="22"/>
                <w:szCs w:val="22"/>
              </w:rPr>
            </w:pPr>
            <w:r w:rsidRPr="00083A50">
              <w:rPr>
                <w:b/>
                <w:bCs/>
                <w:color w:val="000000"/>
                <w:sz w:val="22"/>
                <w:szCs w:val="22"/>
              </w:rPr>
              <w:t>Risk level</w:t>
            </w:r>
          </w:p>
        </w:tc>
      </w:tr>
      <w:tr w:rsidR="00080819" w:rsidRPr="00083A50" w14:paraId="3AB8AED0" w14:textId="77777777" w:rsidTr="00343184">
        <w:trPr>
          <w:trHeight w:val="686"/>
          <w:jc w:val="center"/>
        </w:trPr>
        <w:tc>
          <w:tcPr>
            <w:tcW w:w="983" w:type="dxa"/>
            <w:tcBorders>
              <w:top w:val="single" w:sz="12" w:space="0" w:color="auto"/>
              <w:left w:val="single" w:sz="12" w:space="0" w:color="auto"/>
              <w:bottom w:val="single" w:sz="12" w:space="0" w:color="auto"/>
              <w:right w:val="single" w:sz="12" w:space="0" w:color="auto"/>
            </w:tcBorders>
            <w:vAlign w:val="center"/>
            <w:hideMark/>
          </w:tcPr>
          <w:p w14:paraId="5F1281D1" w14:textId="77777777" w:rsidR="00080819" w:rsidRPr="00083A50" w:rsidRDefault="00080819" w:rsidP="00080819">
            <w:pPr>
              <w:jc w:val="center"/>
              <w:rPr>
                <w:color w:val="000000"/>
                <w:sz w:val="22"/>
                <w:szCs w:val="22"/>
              </w:rPr>
            </w:pPr>
            <w:r w:rsidRPr="00083A50">
              <w:rPr>
                <w:color w:val="000000"/>
                <w:sz w:val="22"/>
                <w:szCs w:val="22"/>
              </w:rPr>
              <w:t> </w:t>
            </w:r>
          </w:p>
        </w:tc>
        <w:tc>
          <w:tcPr>
            <w:tcW w:w="983" w:type="dxa"/>
            <w:tcBorders>
              <w:top w:val="single" w:sz="12" w:space="0" w:color="auto"/>
              <w:left w:val="single" w:sz="12" w:space="0" w:color="auto"/>
              <w:bottom w:val="single" w:sz="12" w:space="0" w:color="auto"/>
              <w:right w:val="single" w:sz="12" w:space="0" w:color="auto"/>
            </w:tcBorders>
            <w:vAlign w:val="center"/>
            <w:hideMark/>
          </w:tcPr>
          <w:p w14:paraId="640B1DE5" w14:textId="77777777" w:rsidR="00080819" w:rsidRPr="00083A50" w:rsidRDefault="00080819" w:rsidP="00080819">
            <w:pPr>
              <w:jc w:val="center"/>
              <w:rPr>
                <w:color w:val="000000"/>
                <w:sz w:val="22"/>
                <w:szCs w:val="22"/>
              </w:rPr>
            </w:pPr>
            <w:r w:rsidRPr="00083A50">
              <w:rPr>
                <w:color w:val="000000"/>
                <w:sz w:val="22"/>
                <w:szCs w:val="22"/>
              </w:rPr>
              <w:t> </w:t>
            </w:r>
          </w:p>
        </w:tc>
        <w:tc>
          <w:tcPr>
            <w:tcW w:w="983" w:type="dxa"/>
            <w:tcBorders>
              <w:top w:val="single" w:sz="12" w:space="0" w:color="auto"/>
              <w:left w:val="single" w:sz="12" w:space="0" w:color="auto"/>
              <w:bottom w:val="single" w:sz="12" w:space="0" w:color="auto"/>
              <w:right w:val="single" w:sz="12" w:space="0" w:color="auto"/>
            </w:tcBorders>
            <w:vAlign w:val="center"/>
            <w:hideMark/>
          </w:tcPr>
          <w:p w14:paraId="1986B468" w14:textId="77777777" w:rsidR="00080819" w:rsidRPr="00083A50" w:rsidRDefault="00080819" w:rsidP="00080819">
            <w:pPr>
              <w:jc w:val="center"/>
              <w:rPr>
                <w:color w:val="000000"/>
                <w:sz w:val="22"/>
                <w:szCs w:val="22"/>
              </w:rPr>
            </w:pPr>
            <w:r w:rsidRPr="00083A50">
              <w:rPr>
                <w:color w:val="000000"/>
                <w:sz w:val="22"/>
                <w:szCs w:val="22"/>
              </w:rPr>
              <w:t> </w:t>
            </w:r>
          </w:p>
        </w:tc>
        <w:tc>
          <w:tcPr>
            <w:tcW w:w="1069" w:type="dxa"/>
            <w:tcBorders>
              <w:top w:val="single" w:sz="12" w:space="0" w:color="auto"/>
              <w:left w:val="single" w:sz="12" w:space="0" w:color="auto"/>
              <w:bottom w:val="single" w:sz="12" w:space="0" w:color="auto"/>
              <w:right w:val="single" w:sz="12" w:space="0" w:color="auto"/>
            </w:tcBorders>
            <w:vAlign w:val="center"/>
            <w:hideMark/>
          </w:tcPr>
          <w:p w14:paraId="5FC3C7EE" w14:textId="77777777" w:rsidR="00080819" w:rsidRPr="00083A50" w:rsidRDefault="00080819" w:rsidP="00080819">
            <w:pPr>
              <w:jc w:val="center"/>
              <w:rPr>
                <w:color w:val="000000"/>
                <w:sz w:val="22"/>
                <w:szCs w:val="22"/>
              </w:rPr>
            </w:pPr>
            <w:r w:rsidRPr="00083A50">
              <w:rPr>
                <w:color w:val="000000"/>
                <w:sz w:val="22"/>
                <w:szCs w:val="22"/>
              </w:rPr>
              <w:t> </w:t>
            </w:r>
          </w:p>
        </w:tc>
      </w:tr>
    </w:tbl>
    <w:p w14:paraId="35B32637" w14:textId="77777777" w:rsidR="00080819" w:rsidRPr="00083A50" w:rsidRDefault="00080819" w:rsidP="00E238BA">
      <w:pPr>
        <w:rPr>
          <w:sz w:val="22"/>
          <w:szCs w:val="22"/>
        </w:rPr>
      </w:pPr>
    </w:p>
    <w:tbl>
      <w:tblPr>
        <w:tblW w:w="9776" w:type="dxa"/>
        <w:tblCellMar>
          <w:left w:w="0" w:type="dxa"/>
          <w:right w:w="0" w:type="dxa"/>
        </w:tblCellMar>
        <w:tblLook w:val="0600" w:firstRow="0" w:lastRow="0" w:firstColumn="0" w:lastColumn="0" w:noHBand="1" w:noVBand="1"/>
      </w:tblPr>
      <w:tblGrid>
        <w:gridCol w:w="118"/>
        <w:gridCol w:w="2004"/>
        <w:gridCol w:w="7654"/>
      </w:tblGrid>
      <w:tr w:rsidR="00343184" w:rsidRPr="00083A50" w14:paraId="7BB48A73" w14:textId="77777777" w:rsidTr="00343184">
        <w:trPr>
          <w:trHeight w:val="421"/>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086788"/>
            <w:tcMar>
              <w:top w:w="20" w:type="dxa"/>
              <w:left w:w="144" w:type="dxa"/>
              <w:bottom w:w="0" w:type="dxa"/>
              <w:right w:w="20" w:type="dxa"/>
            </w:tcMar>
            <w:vAlign w:val="center"/>
            <w:hideMark/>
          </w:tcPr>
          <w:p w14:paraId="2A4838AC"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FFFFFF"/>
                <w:kern w:val="24"/>
                <w:sz w:val="22"/>
                <w:szCs w:val="22"/>
                <w:lang w:eastAsia="en-IE"/>
              </w:rPr>
              <w:t>Likelihood level</w:t>
            </w:r>
          </w:p>
        </w:tc>
        <w:tc>
          <w:tcPr>
            <w:tcW w:w="7654" w:type="dxa"/>
            <w:tcBorders>
              <w:top w:val="single" w:sz="4" w:space="0" w:color="000000"/>
              <w:left w:val="single" w:sz="4" w:space="0" w:color="000000"/>
              <w:bottom w:val="single" w:sz="4" w:space="0" w:color="000000"/>
              <w:right w:val="single" w:sz="4" w:space="0" w:color="000000"/>
            </w:tcBorders>
            <w:shd w:val="clear" w:color="auto" w:fill="086788"/>
            <w:tcMar>
              <w:top w:w="20" w:type="dxa"/>
              <w:left w:w="144" w:type="dxa"/>
              <w:bottom w:w="0" w:type="dxa"/>
              <w:right w:w="20" w:type="dxa"/>
            </w:tcMar>
            <w:vAlign w:val="center"/>
            <w:hideMark/>
          </w:tcPr>
          <w:p w14:paraId="2FB2DC27"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FFFFFF"/>
                <w:kern w:val="24"/>
                <w:sz w:val="22"/>
                <w:szCs w:val="22"/>
                <w:lang w:eastAsia="en-IE"/>
              </w:rPr>
              <w:t>Definition</w:t>
            </w:r>
          </w:p>
        </w:tc>
      </w:tr>
      <w:tr w:rsidR="00343184" w:rsidRPr="00083A50" w14:paraId="67E6F2E9" w14:textId="77777777" w:rsidTr="00D37C5A">
        <w:trPr>
          <w:trHeight w:val="647"/>
        </w:trPr>
        <w:tc>
          <w:tcPr>
            <w:tcW w:w="118"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58304627" w14:textId="77777777" w:rsidR="00343184" w:rsidRPr="00083A50" w:rsidRDefault="00343184" w:rsidP="00343184">
            <w:pPr>
              <w:spacing w:before="0" w:after="0" w:line="240" w:lineRule="auto"/>
              <w:rPr>
                <w:rFonts w:asciiTheme="minorHAnsi" w:hAnsiTheme="minorHAnsi" w:cs="Arial"/>
                <w:sz w:val="22"/>
                <w:szCs w:val="22"/>
                <w:lang w:eastAsia="en-IE"/>
              </w:rPr>
            </w:pPr>
          </w:p>
        </w:tc>
        <w:tc>
          <w:tcPr>
            <w:tcW w:w="2004"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4F00210E"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000000"/>
                <w:kern w:val="24"/>
                <w:sz w:val="22"/>
                <w:szCs w:val="22"/>
                <w:lang w:eastAsia="en-IE"/>
              </w:rPr>
              <w:t>Unlikely</w:t>
            </w:r>
          </w:p>
        </w:tc>
        <w:tc>
          <w:tcPr>
            <w:tcW w:w="7654" w:type="dxa"/>
            <w:tcBorders>
              <w:top w:val="single" w:sz="4" w:space="0" w:color="000000"/>
              <w:left w:val="single" w:sz="4" w:space="0" w:color="000000"/>
              <w:bottom w:val="single" w:sz="4" w:space="0" w:color="000000"/>
              <w:right w:val="single" w:sz="4" w:space="0" w:color="000000"/>
            </w:tcBorders>
            <w:tcMar>
              <w:top w:w="20" w:type="dxa"/>
              <w:left w:w="144" w:type="dxa"/>
              <w:bottom w:w="0" w:type="dxa"/>
              <w:right w:w="20" w:type="dxa"/>
            </w:tcMar>
            <w:vAlign w:val="center"/>
            <w:hideMark/>
          </w:tcPr>
          <w:p w14:paraId="5300FC96" w14:textId="080BA3CB"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color w:val="000000"/>
                <w:kern w:val="24"/>
                <w:sz w:val="22"/>
                <w:szCs w:val="22"/>
                <w:lang w:eastAsia="en-IE"/>
              </w:rPr>
              <w:t>Could occur at some time but has not been observed; may occur only in exceptional circumstances</w:t>
            </w:r>
            <w:r w:rsidR="00425A7A">
              <w:rPr>
                <w:rFonts w:asciiTheme="minorHAnsi" w:hAnsiTheme="minorHAnsi" w:cs="Arial"/>
                <w:color w:val="000000"/>
                <w:kern w:val="24"/>
                <w:sz w:val="22"/>
                <w:szCs w:val="22"/>
                <w:lang w:eastAsia="en-IE"/>
              </w:rPr>
              <w:t>.</w:t>
            </w:r>
          </w:p>
        </w:tc>
      </w:tr>
      <w:tr w:rsidR="00343184" w:rsidRPr="00083A50" w14:paraId="71044A9A" w14:textId="77777777" w:rsidTr="00D37C5A">
        <w:trPr>
          <w:trHeight w:val="511"/>
        </w:trPr>
        <w:tc>
          <w:tcPr>
            <w:tcW w:w="118"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2201CE7B" w14:textId="77777777" w:rsidR="00343184" w:rsidRPr="00083A50" w:rsidRDefault="00343184" w:rsidP="00343184">
            <w:pPr>
              <w:spacing w:before="0" w:after="0" w:line="240" w:lineRule="auto"/>
              <w:rPr>
                <w:rFonts w:asciiTheme="minorHAnsi" w:hAnsiTheme="minorHAnsi" w:cs="Arial"/>
                <w:sz w:val="22"/>
                <w:szCs w:val="22"/>
                <w:lang w:eastAsia="en-IE"/>
              </w:rPr>
            </w:pPr>
          </w:p>
        </w:tc>
        <w:tc>
          <w:tcPr>
            <w:tcW w:w="2004"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3A5B057F"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000000"/>
                <w:kern w:val="24"/>
                <w:sz w:val="22"/>
                <w:szCs w:val="22"/>
                <w:lang w:eastAsia="en-IE"/>
              </w:rPr>
              <w:t xml:space="preserve">Likely </w:t>
            </w:r>
          </w:p>
        </w:tc>
        <w:tc>
          <w:tcPr>
            <w:tcW w:w="7654" w:type="dxa"/>
            <w:tcBorders>
              <w:top w:val="single" w:sz="4" w:space="0" w:color="000000"/>
              <w:left w:val="single" w:sz="4" w:space="0" w:color="000000"/>
              <w:bottom w:val="single" w:sz="4" w:space="0" w:color="000000"/>
              <w:right w:val="single" w:sz="4" w:space="0" w:color="000000"/>
            </w:tcBorders>
            <w:tcMar>
              <w:top w:w="20" w:type="dxa"/>
              <w:left w:w="144" w:type="dxa"/>
              <w:bottom w:w="0" w:type="dxa"/>
              <w:right w:w="20" w:type="dxa"/>
            </w:tcMar>
            <w:vAlign w:val="center"/>
            <w:hideMark/>
          </w:tcPr>
          <w:p w14:paraId="50EEB78C" w14:textId="419766EE"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color w:val="000000"/>
                <w:kern w:val="24"/>
                <w:sz w:val="22"/>
                <w:szCs w:val="22"/>
                <w:lang w:eastAsia="en-IE"/>
              </w:rPr>
              <w:t>Might occur at some time; has been observed occasionally</w:t>
            </w:r>
            <w:r w:rsidR="00425A7A">
              <w:rPr>
                <w:rFonts w:asciiTheme="minorHAnsi" w:hAnsiTheme="minorHAnsi" w:cs="Arial"/>
                <w:color w:val="000000"/>
                <w:kern w:val="24"/>
                <w:sz w:val="22"/>
                <w:szCs w:val="22"/>
                <w:lang w:eastAsia="en-IE"/>
              </w:rPr>
              <w:t>.</w:t>
            </w:r>
          </w:p>
        </w:tc>
      </w:tr>
      <w:tr w:rsidR="00343184" w:rsidRPr="00083A50" w14:paraId="529E03AC" w14:textId="77777777" w:rsidTr="00D37C5A">
        <w:trPr>
          <w:trHeight w:val="647"/>
        </w:trPr>
        <w:tc>
          <w:tcPr>
            <w:tcW w:w="118"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4CAEE07E" w14:textId="77777777" w:rsidR="00343184" w:rsidRPr="00083A50" w:rsidRDefault="00343184" w:rsidP="00343184">
            <w:pPr>
              <w:spacing w:before="0" w:after="0" w:line="240" w:lineRule="auto"/>
              <w:rPr>
                <w:rFonts w:asciiTheme="minorHAnsi" w:hAnsiTheme="minorHAnsi" w:cs="Arial"/>
                <w:sz w:val="22"/>
                <w:szCs w:val="22"/>
                <w:lang w:eastAsia="en-IE"/>
              </w:rPr>
            </w:pPr>
          </w:p>
        </w:tc>
        <w:tc>
          <w:tcPr>
            <w:tcW w:w="2004"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6BE72700"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000000"/>
                <w:kern w:val="24"/>
                <w:sz w:val="22"/>
                <w:szCs w:val="22"/>
                <w:lang w:eastAsia="en-IE"/>
              </w:rPr>
              <w:t>Most likely</w:t>
            </w:r>
          </w:p>
        </w:tc>
        <w:tc>
          <w:tcPr>
            <w:tcW w:w="7654" w:type="dxa"/>
            <w:tcBorders>
              <w:top w:val="single" w:sz="4" w:space="0" w:color="000000"/>
              <w:left w:val="single" w:sz="4" w:space="0" w:color="000000"/>
              <w:bottom w:val="single" w:sz="4" w:space="0" w:color="000000"/>
              <w:right w:val="single" w:sz="4" w:space="0" w:color="000000"/>
            </w:tcBorders>
            <w:tcMar>
              <w:top w:w="20" w:type="dxa"/>
              <w:left w:w="144" w:type="dxa"/>
              <w:bottom w:w="0" w:type="dxa"/>
              <w:right w:w="20" w:type="dxa"/>
            </w:tcMar>
            <w:vAlign w:val="center"/>
            <w:hideMark/>
          </w:tcPr>
          <w:p w14:paraId="1DD0140D" w14:textId="68549D89"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color w:val="000000"/>
                <w:kern w:val="24"/>
                <w:sz w:val="22"/>
                <w:szCs w:val="22"/>
                <w:lang w:eastAsia="en-IE"/>
              </w:rPr>
              <w:t>Will probably occur in most circumstances; has been observed regularly</w:t>
            </w:r>
            <w:r w:rsidR="00425A7A">
              <w:rPr>
                <w:rFonts w:asciiTheme="minorHAnsi" w:hAnsiTheme="minorHAnsi" w:cs="Arial"/>
                <w:color w:val="000000"/>
                <w:kern w:val="24"/>
                <w:sz w:val="22"/>
                <w:szCs w:val="22"/>
                <w:lang w:eastAsia="en-IE"/>
              </w:rPr>
              <w:t>.</w:t>
            </w:r>
          </w:p>
        </w:tc>
      </w:tr>
      <w:tr w:rsidR="00343184" w:rsidRPr="00083A50" w14:paraId="5C0536E8" w14:textId="77777777" w:rsidTr="00343184">
        <w:trPr>
          <w:trHeight w:val="503"/>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B504A"/>
            <w:tcMar>
              <w:top w:w="20" w:type="dxa"/>
              <w:left w:w="144" w:type="dxa"/>
              <w:bottom w:w="0" w:type="dxa"/>
              <w:right w:w="20" w:type="dxa"/>
            </w:tcMar>
            <w:vAlign w:val="center"/>
            <w:hideMark/>
          </w:tcPr>
          <w:p w14:paraId="6880389D"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FFFFFF"/>
                <w:kern w:val="24"/>
                <w:sz w:val="22"/>
                <w:szCs w:val="22"/>
                <w:lang w:eastAsia="en-IE"/>
              </w:rPr>
              <w:t>Severity level</w:t>
            </w:r>
          </w:p>
        </w:tc>
        <w:tc>
          <w:tcPr>
            <w:tcW w:w="7654" w:type="dxa"/>
            <w:tcBorders>
              <w:top w:val="single" w:sz="4" w:space="0" w:color="000000"/>
              <w:left w:val="single" w:sz="4" w:space="0" w:color="000000"/>
              <w:bottom w:val="single" w:sz="4" w:space="0" w:color="000000"/>
              <w:right w:val="single" w:sz="4" w:space="0" w:color="000000"/>
            </w:tcBorders>
            <w:shd w:val="clear" w:color="auto" w:fill="DB504A"/>
            <w:tcMar>
              <w:top w:w="20" w:type="dxa"/>
              <w:left w:w="144" w:type="dxa"/>
              <w:bottom w:w="0" w:type="dxa"/>
              <w:right w:w="20" w:type="dxa"/>
            </w:tcMar>
            <w:vAlign w:val="center"/>
            <w:hideMark/>
          </w:tcPr>
          <w:p w14:paraId="1A08BB46"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FFFFFF"/>
                <w:kern w:val="24"/>
                <w:sz w:val="22"/>
                <w:szCs w:val="22"/>
                <w:lang w:eastAsia="en-IE"/>
              </w:rPr>
              <w:t>Definition</w:t>
            </w:r>
          </w:p>
        </w:tc>
      </w:tr>
      <w:tr w:rsidR="00343184" w:rsidRPr="00083A50" w14:paraId="743BF975" w14:textId="77777777" w:rsidTr="00343184">
        <w:trPr>
          <w:trHeight w:val="1204"/>
        </w:trPr>
        <w:tc>
          <w:tcPr>
            <w:tcW w:w="118"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4F185140" w14:textId="77777777" w:rsidR="00343184" w:rsidRPr="00083A50" w:rsidRDefault="00343184" w:rsidP="00343184">
            <w:pPr>
              <w:spacing w:before="0" w:after="0" w:line="240" w:lineRule="auto"/>
              <w:rPr>
                <w:rFonts w:asciiTheme="minorHAnsi" w:hAnsiTheme="minorHAnsi" w:cs="Arial"/>
                <w:sz w:val="36"/>
                <w:szCs w:val="36"/>
                <w:lang w:eastAsia="en-IE"/>
              </w:rPr>
            </w:pPr>
          </w:p>
        </w:tc>
        <w:tc>
          <w:tcPr>
            <w:tcW w:w="2004"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72F1DE76"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000000"/>
                <w:kern w:val="24"/>
                <w:sz w:val="22"/>
                <w:szCs w:val="22"/>
                <w:lang w:eastAsia="en-IE"/>
              </w:rPr>
              <w:t>No/minor impact</w:t>
            </w:r>
          </w:p>
        </w:tc>
        <w:tc>
          <w:tcPr>
            <w:tcW w:w="7654" w:type="dxa"/>
            <w:tcBorders>
              <w:top w:val="single" w:sz="4" w:space="0" w:color="000000"/>
              <w:left w:val="single" w:sz="4" w:space="0" w:color="000000"/>
              <w:bottom w:val="single" w:sz="4" w:space="0" w:color="000000"/>
              <w:right w:val="single" w:sz="4" w:space="0" w:color="000000"/>
            </w:tcBorders>
            <w:tcMar>
              <w:top w:w="20" w:type="dxa"/>
              <w:left w:w="144" w:type="dxa"/>
              <w:bottom w:w="0" w:type="dxa"/>
              <w:right w:w="20" w:type="dxa"/>
            </w:tcMar>
            <w:vAlign w:val="center"/>
            <w:hideMark/>
          </w:tcPr>
          <w:p w14:paraId="43F04961"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color w:val="000000"/>
                <w:kern w:val="24"/>
                <w:sz w:val="22"/>
                <w:szCs w:val="22"/>
                <w:lang w:eastAsia="en-IE"/>
              </w:rPr>
              <w:t xml:space="preserve">Minor or negligible impact on water quality, </w:t>
            </w:r>
            <w:proofErr w:type="gramStart"/>
            <w:r w:rsidRPr="00083A50">
              <w:rPr>
                <w:rFonts w:asciiTheme="minorHAnsi" w:hAnsiTheme="minorHAnsi" w:cs="Arial"/>
                <w:color w:val="000000"/>
                <w:kern w:val="24"/>
                <w:sz w:val="22"/>
                <w:szCs w:val="22"/>
                <w:lang w:eastAsia="en-IE"/>
              </w:rPr>
              <w:t>acceptability</w:t>
            </w:r>
            <w:proofErr w:type="gramEnd"/>
            <w:r w:rsidRPr="00083A50">
              <w:rPr>
                <w:rFonts w:asciiTheme="minorHAnsi" w:hAnsiTheme="minorHAnsi" w:cs="Arial"/>
                <w:color w:val="000000"/>
                <w:kern w:val="24"/>
                <w:sz w:val="22"/>
                <w:szCs w:val="22"/>
                <w:lang w:eastAsia="en-IE"/>
              </w:rPr>
              <w:t xml:space="preserve"> or quantity (not health related) for a small percentage of customers; some manageable disruptions to operation; rise in complaints not significant.</w:t>
            </w:r>
          </w:p>
        </w:tc>
      </w:tr>
      <w:tr w:rsidR="00343184" w:rsidRPr="00083A50" w14:paraId="6A6CD469" w14:textId="77777777" w:rsidTr="00343184">
        <w:trPr>
          <w:trHeight w:val="1016"/>
        </w:trPr>
        <w:tc>
          <w:tcPr>
            <w:tcW w:w="118"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3BDDFAEF" w14:textId="77777777" w:rsidR="00343184" w:rsidRPr="00083A50" w:rsidRDefault="00343184" w:rsidP="00343184">
            <w:pPr>
              <w:spacing w:before="0" w:after="0" w:line="240" w:lineRule="auto"/>
              <w:rPr>
                <w:rFonts w:asciiTheme="minorHAnsi" w:hAnsiTheme="minorHAnsi" w:cs="Arial"/>
                <w:sz w:val="36"/>
                <w:szCs w:val="36"/>
                <w:lang w:eastAsia="en-IE"/>
              </w:rPr>
            </w:pPr>
          </w:p>
        </w:tc>
        <w:tc>
          <w:tcPr>
            <w:tcW w:w="2004"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4DF07F5C"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000000"/>
                <w:kern w:val="24"/>
                <w:sz w:val="22"/>
                <w:szCs w:val="22"/>
                <w:lang w:eastAsia="en-IE"/>
              </w:rPr>
              <w:t>Moderate impact</w:t>
            </w:r>
          </w:p>
        </w:tc>
        <w:tc>
          <w:tcPr>
            <w:tcW w:w="7654" w:type="dxa"/>
            <w:tcBorders>
              <w:top w:val="single" w:sz="4" w:space="0" w:color="000000"/>
              <w:left w:val="single" w:sz="4" w:space="0" w:color="000000"/>
              <w:bottom w:val="single" w:sz="4" w:space="0" w:color="000000"/>
              <w:right w:val="single" w:sz="4" w:space="0" w:color="000000"/>
            </w:tcBorders>
            <w:tcMar>
              <w:top w:w="20" w:type="dxa"/>
              <w:left w:w="144" w:type="dxa"/>
              <w:bottom w:w="0" w:type="dxa"/>
              <w:right w:w="20" w:type="dxa"/>
            </w:tcMar>
            <w:vAlign w:val="center"/>
            <w:hideMark/>
          </w:tcPr>
          <w:p w14:paraId="1E52D2C7"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color w:val="000000"/>
                <w:kern w:val="24"/>
                <w:sz w:val="22"/>
                <w:szCs w:val="22"/>
                <w:lang w:eastAsia="en-IE"/>
              </w:rPr>
              <w:t xml:space="preserve">Minor impact water quality, </w:t>
            </w:r>
            <w:proofErr w:type="gramStart"/>
            <w:r w:rsidRPr="00083A50">
              <w:rPr>
                <w:rFonts w:asciiTheme="minorHAnsi" w:hAnsiTheme="minorHAnsi" w:cs="Arial"/>
                <w:color w:val="000000"/>
                <w:kern w:val="24"/>
                <w:sz w:val="22"/>
                <w:szCs w:val="22"/>
                <w:lang w:eastAsia="en-IE"/>
              </w:rPr>
              <w:t>acceptability</w:t>
            </w:r>
            <w:proofErr w:type="gramEnd"/>
            <w:r w:rsidRPr="00083A50">
              <w:rPr>
                <w:rFonts w:asciiTheme="minorHAnsi" w:hAnsiTheme="minorHAnsi" w:cs="Arial"/>
                <w:color w:val="000000"/>
                <w:kern w:val="24"/>
                <w:sz w:val="22"/>
                <w:szCs w:val="22"/>
                <w:lang w:eastAsia="en-IE"/>
              </w:rPr>
              <w:t xml:space="preserve"> or quantity (not health related) for a large percentage of customers; clear rise in complaints; community annoyance; minor breach of regulatory requirement.</w:t>
            </w:r>
          </w:p>
        </w:tc>
      </w:tr>
      <w:tr w:rsidR="00343184" w:rsidRPr="00083A50" w14:paraId="38D93A47" w14:textId="77777777" w:rsidTr="00343184">
        <w:trPr>
          <w:trHeight w:val="1072"/>
        </w:trPr>
        <w:tc>
          <w:tcPr>
            <w:tcW w:w="118"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6C1DC238" w14:textId="77777777" w:rsidR="00343184" w:rsidRPr="00083A50" w:rsidRDefault="00343184" w:rsidP="00343184">
            <w:pPr>
              <w:spacing w:before="0" w:after="0" w:line="240" w:lineRule="auto"/>
              <w:rPr>
                <w:rFonts w:asciiTheme="minorHAnsi" w:hAnsiTheme="minorHAnsi" w:cs="Arial"/>
                <w:sz w:val="36"/>
                <w:szCs w:val="36"/>
                <w:lang w:eastAsia="en-IE"/>
              </w:rPr>
            </w:pPr>
          </w:p>
        </w:tc>
        <w:tc>
          <w:tcPr>
            <w:tcW w:w="2004"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4CB0C4C5"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b/>
                <w:bCs/>
                <w:color w:val="000000"/>
                <w:kern w:val="24"/>
                <w:sz w:val="22"/>
                <w:szCs w:val="22"/>
                <w:lang w:eastAsia="en-IE"/>
              </w:rPr>
              <w:t>Major impact</w:t>
            </w:r>
          </w:p>
        </w:tc>
        <w:tc>
          <w:tcPr>
            <w:tcW w:w="7654" w:type="dxa"/>
            <w:tcBorders>
              <w:top w:val="single" w:sz="4" w:space="0" w:color="000000"/>
              <w:left w:val="single" w:sz="4" w:space="0" w:color="000000"/>
              <w:bottom w:val="single" w:sz="4" w:space="0" w:color="000000"/>
              <w:right w:val="single" w:sz="4" w:space="0" w:color="000000"/>
            </w:tcBorders>
            <w:tcMar>
              <w:top w:w="20" w:type="dxa"/>
              <w:left w:w="144" w:type="dxa"/>
              <w:bottom w:w="0" w:type="dxa"/>
              <w:right w:w="20" w:type="dxa"/>
            </w:tcMar>
            <w:vAlign w:val="center"/>
            <w:hideMark/>
          </w:tcPr>
          <w:p w14:paraId="34799F18" w14:textId="77777777" w:rsidR="00343184" w:rsidRPr="00083A50" w:rsidRDefault="00343184" w:rsidP="00343184">
            <w:pPr>
              <w:spacing w:before="0" w:after="0" w:line="240" w:lineRule="auto"/>
              <w:textAlignment w:val="center"/>
              <w:rPr>
                <w:rFonts w:asciiTheme="minorHAnsi" w:hAnsiTheme="minorHAnsi" w:cs="Arial"/>
                <w:sz w:val="22"/>
                <w:szCs w:val="22"/>
                <w:lang w:eastAsia="en-IE"/>
              </w:rPr>
            </w:pPr>
            <w:r w:rsidRPr="00083A50">
              <w:rPr>
                <w:rFonts w:asciiTheme="minorHAnsi" w:hAnsiTheme="minorHAnsi" w:cs="Arial"/>
                <w:color w:val="000000"/>
                <w:kern w:val="24"/>
                <w:sz w:val="22"/>
                <w:szCs w:val="22"/>
                <w:lang w:eastAsia="en-IE"/>
              </w:rPr>
              <w:t xml:space="preserve">Major </w:t>
            </w:r>
            <w:proofErr w:type="gramStart"/>
            <w:r w:rsidRPr="00083A50">
              <w:rPr>
                <w:rFonts w:asciiTheme="minorHAnsi" w:hAnsiTheme="minorHAnsi" w:cs="Arial"/>
                <w:color w:val="000000"/>
                <w:kern w:val="24"/>
                <w:sz w:val="22"/>
                <w:szCs w:val="22"/>
                <w:lang w:eastAsia="en-IE"/>
              </w:rPr>
              <w:t>impact;</w:t>
            </w:r>
            <w:proofErr w:type="gramEnd"/>
            <w:r w:rsidRPr="00083A50">
              <w:rPr>
                <w:rFonts w:asciiTheme="minorHAnsi" w:hAnsiTheme="minorHAnsi" w:cs="Arial"/>
                <w:color w:val="000000"/>
                <w:kern w:val="24"/>
                <w:sz w:val="22"/>
                <w:szCs w:val="22"/>
                <w:lang w:eastAsia="en-IE"/>
              </w:rPr>
              <w:t xml:space="preserve"> potential illness or death in community associated with the water supply; large number of complaints; significant level of customer concern; significant breach of regulatory requirement.</w:t>
            </w:r>
          </w:p>
        </w:tc>
      </w:tr>
    </w:tbl>
    <w:p w14:paraId="551E204C" w14:textId="77777777" w:rsidR="00FE0858" w:rsidRPr="00083A50" w:rsidRDefault="00FE0858" w:rsidP="00E238BA">
      <w:pPr>
        <w:rPr>
          <w:sz w:val="22"/>
          <w:szCs w:val="22"/>
        </w:rPr>
      </w:pPr>
    </w:p>
    <w:p w14:paraId="7D612088" w14:textId="77777777" w:rsidR="00FE0858" w:rsidRPr="00083A50" w:rsidRDefault="00FE0858" w:rsidP="00E238BA">
      <w:pPr>
        <w:rPr>
          <w:sz w:val="22"/>
          <w:szCs w:val="22"/>
        </w:rPr>
      </w:pPr>
    </w:p>
    <w:p w14:paraId="72A8F71A" w14:textId="7CC967D9" w:rsidR="00FE0858" w:rsidRPr="00083A50" w:rsidRDefault="00FE0858" w:rsidP="00E238BA">
      <w:pPr>
        <w:rPr>
          <w:sz w:val="22"/>
          <w:szCs w:val="22"/>
        </w:rPr>
      </w:pPr>
    </w:p>
    <w:tbl>
      <w:tblPr>
        <w:tblW w:w="7540" w:type="dxa"/>
        <w:tblCellMar>
          <w:left w:w="0" w:type="dxa"/>
          <w:right w:w="0" w:type="dxa"/>
        </w:tblCellMar>
        <w:tblLook w:val="0600" w:firstRow="0" w:lastRow="0" w:firstColumn="0" w:lastColumn="0" w:noHBand="1" w:noVBand="1"/>
      </w:tblPr>
      <w:tblGrid>
        <w:gridCol w:w="638"/>
        <w:gridCol w:w="1576"/>
        <w:gridCol w:w="558"/>
        <w:gridCol w:w="1656"/>
        <w:gridCol w:w="1517"/>
        <w:gridCol w:w="1595"/>
      </w:tblGrid>
      <w:tr w:rsidR="00B55FFA" w:rsidRPr="00083A50" w14:paraId="57DD7286" w14:textId="77777777" w:rsidTr="00B55FFA">
        <w:trPr>
          <w:trHeight w:val="480"/>
        </w:trPr>
        <w:tc>
          <w:tcPr>
            <w:tcW w:w="640" w:type="dxa"/>
            <w:tcBorders>
              <w:top w:val="nil"/>
              <w:left w:val="nil"/>
              <w:bottom w:val="nil"/>
              <w:right w:val="nil"/>
            </w:tcBorders>
            <w:tcMar>
              <w:top w:w="20" w:type="dxa"/>
              <w:left w:w="20" w:type="dxa"/>
              <w:bottom w:w="0" w:type="dxa"/>
              <w:right w:w="20" w:type="dxa"/>
            </w:tcMar>
            <w:vAlign w:val="center"/>
            <w:hideMark/>
          </w:tcPr>
          <w:p w14:paraId="095C9DCF"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1580" w:type="dxa"/>
            <w:tcBorders>
              <w:top w:val="nil"/>
              <w:left w:val="nil"/>
              <w:bottom w:val="nil"/>
              <w:right w:val="nil"/>
            </w:tcBorders>
            <w:tcMar>
              <w:top w:w="20" w:type="dxa"/>
              <w:left w:w="20" w:type="dxa"/>
              <w:bottom w:w="0" w:type="dxa"/>
              <w:right w:w="20" w:type="dxa"/>
            </w:tcMar>
            <w:vAlign w:val="center"/>
            <w:hideMark/>
          </w:tcPr>
          <w:p w14:paraId="411ED5D5"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560" w:type="dxa"/>
            <w:tcBorders>
              <w:top w:val="nil"/>
              <w:left w:val="nil"/>
              <w:bottom w:val="nil"/>
              <w:right w:val="single" w:sz="4" w:space="0" w:color="000000"/>
            </w:tcBorders>
            <w:tcMar>
              <w:top w:w="20" w:type="dxa"/>
              <w:left w:w="20" w:type="dxa"/>
              <w:bottom w:w="0" w:type="dxa"/>
              <w:right w:w="20" w:type="dxa"/>
            </w:tcMar>
            <w:vAlign w:val="center"/>
            <w:hideMark/>
          </w:tcPr>
          <w:p w14:paraId="56FE18BB"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4780" w:type="dxa"/>
            <w:gridSpan w:val="3"/>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6D079B4B"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SEVERITY</w:t>
            </w:r>
          </w:p>
        </w:tc>
      </w:tr>
      <w:tr w:rsidR="00B55FFA" w:rsidRPr="00083A50" w14:paraId="19D9389A" w14:textId="77777777" w:rsidTr="00B55FFA">
        <w:trPr>
          <w:trHeight w:val="933"/>
        </w:trPr>
        <w:tc>
          <w:tcPr>
            <w:tcW w:w="640" w:type="dxa"/>
            <w:tcBorders>
              <w:top w:val="nil"/>
              <w:left w:val="nil"/>
              <w:bottom w:val="nil"/>
              <w:right w:val="nil"/>
            </w:tcBorders>
            <w:tcMar>
              <w:top w:w="20" w:type="dxa"/>
              <w:left w:w="20" w:type="dxa"/>
              <w:bottom w:w="0" w:type="dxa"/>
              <w:right w:w="20" w:type="dxa"/>
            </w:tcMar>
            <w:vAlign w:val="center"/>
            <w:hideMark/>
          </w:tcPr>
          <w:p w14:paraId="657F5645"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1580" w:type="dxa"/>
            <w:tcBorders>
              <w:top w:val="nil"/>
              <w:left w:val="nil"/>
              <w:bottom w:val="nil"/>
              <w:right w:val="nil"/>
            </w:tcBorders>
            <w:tcMar>
              <w:top w:w="20" w:type="dxa"/>
              <w:left w:w="20" w:type="dxa"/>
              <w:bottom w:w="0" w:type="dxa"/>
              <w:right w:w="20" w:type="dxa"/>
            </w:tcMar>
            <w:vAlign w:val="center"/>
            <w:hideMark/>
          </w:tcPr>
          <w:p w14:paraId="611D7BDE"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560" w:type="dxa"/>
            <w:tcBorders>
              <w:top w:val="nil"/>
              <w:left w:val="nil"/>
              <w:bottom w:val="nil"/>
              <w:right w:val="single" w:sz="4" w:space="0" w:color="000000"/>
            </w:tcBorders>
            <w:tcMar>
              <w:top w:w="20" w:type="dxa"/>
              <w:left w:w="20" w:type="dxa"/>
              <w:bottom w:w="0" w:type="dxa"/>
              <w:right w:w="20" w:type="dxa"/>
            </w:tcMar>
            <w:vAlign w:val="center"/>
            <w:hideMark/>
          </w:tcPr>
          <w:p w14:paraId="4325D594"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1D7F781E"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No/minor impact</w:t>
            </w:r>
          </w:p>
        </w:tc>
        <w:tc>
          <w:tcPr>
            <w:tcW w:w="152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3E2FD936"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Moderate impact</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4CACBCF1"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Major impact</w:t>
            </w:r>
          </w:p>
        </w:tc>
      </w:tr>
      <w:tr w:rsidR="00B55FFA" w:rsidRPr="00083A50" w14:paraId="7003B592" w14:textId="77777777" w:rsidTr="00B55FFA">
        <w:trPr>
          <w:trHeight w:val="522"/>
        </w:trPr>
        <w:tc>
          <w:tcPr>
            <w:tcW w:w="640" w:type="dxa"/>
            <w:tcBorders>
              <w:top w:val="nil"/>
              <w:left w:val="nil"/>
              <w:bottom w:val="single" w:sz="4" w:space="0" w:color="000000"/>
              <w:right w:val="nil"/>
            </w:tcBorders>
            <w:tcMar>
              <w:top w:w="20" w:type="dxa"/>
              <w:left w:w="20" w:type="dxa"/>
              <w:bottom w:w="0" w:type="dxa"/>
              <w:right w:w="20" w:type="dxa"/>
            </w:tcMar>
            <w:vAlign w:val="center"/>
            <w:hideMark/>
          </w:tcPr>
          <w:p w14:paraId="3D5D37A0"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1580" w:type="dxa"/>
            <w:tcBorders>
              <w:top w:val="nil"/>
              <w:left w:val="nil"/>
              <w:bottom w:val="single" w:sz="4" w:space="0" w:color="000000"/>
              <w:right w:val="nil"/>
            </w:tcBorders>
            <w:tcMar>
              <w:top w:w="20" w:type="dxa"/>
              <w:left w:w="20" w:type="dxa"/>
              <w:bottom w:w="0" w:type="dxa"/>
              <w:right w:w="20" w:type="dxa"/>
            </w:tcMar>
            <w:vAlign w:val="center"/>
            <w:hideMark/>
          </w:tcPr>
          <w:p w14:paraId="3C2BBA22"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560" w:type="dxa"/>
            <w:tcBorders>
              <w:top w:val="nil"/>
              <w:left w:val="nil"/>
              <w:bottom w:val="single" w:sz="4" w:space="0" w:color="000000"/>
              <w:right w:val="single" w:sz="4" w:space="0" w:color="000000"/>
            </w:tcBorders>
            <w:tcMar>
              <w:top w:w="20" w:type="dxa"/>
              <w:left w:w="20" w:type="dxa"/>
              <w:bottom w:w="0" w:type="dxa"/>
              <w:right w:w="20" w:type="dxa"/>
            </w:tcMar>
            <w:vAlign w:val="center"/>
            <w:hideMark/>
          </w:tcPr>
          <w:p w14:paraId="74908F5A"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68D86A33"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516F2621"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3016A6A4"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3</w:t>
            </w:r>
          </w:p>
        </w:tc>
      </w:tr>
      <w:tr w:rsidR="00B55FFA" w:rsidRPr="00083A50" w14:paraId="19144C13" w14:textId="77777777" w:rsidTr="00B55FFA">
        <w:trPr>
          <w:trHeight w:val="785"/>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textDirection w:val="btLr"/>
            <w:vAlign w:val="center"/>
            <w:hideMark/>
          </w:tcPr>
          <w:p w14:paraId="595993A1"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LIKELIHOOD</w:t>
            </w:r>
          </w:p>
        </w:tc>
        <w:tc>
          <w:tcPr>
            <w:tcW w:w="158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5C816F6A" w14:textId="77777777" w:rsidR="00B55FFA" w:rsidRPr="00083A50" w:rsidRDefault="00B55FFA" w:rsidP="00B55FFA">
            <w:pPr>
              <w:spacing w:before="0" w:after="0" w:line="240" w:lineRule="auto"/>
              <w:jc w:val="right"/>
              <w:textAlignment w:val="center"/>
              <w:rPr>
                <w:rFonts w:cs="Calibri"/>
                <w:sz w:val="24"/>
                <w:szCs w:val="24"/>
                <w:lang w:eastAsia="en-IE"/>
              </w:rPr>
            </w:pPr>
            <w:r w:rsidRPr="00083A50">
              <w:rPr>
                <w:rFonts w:eastAsia="Arial" w:cs="Calibri"/>
                <w:b/>
                <w:bCs/>
                <w:i/>
                <w:iCs/>
                <w:color w:val="000000"/>
                <w:kern w:val="24"/>
                <w:sz w:val="24"/>
                <w:szCs w:val="24"/>
                <w:lang w:eastAsia="en-IE"/>
              </w:rPr>
              <w:t>Unlikely</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6C9C0CDF"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1</w:t>
            </w:r>
          </w:p>
        </w:tc>
        <w:tc>
          <w:tcPr>
            <w:tcW w:w="1660" w:type="dxa"/>
            <w:tcBorders>
              <w:top w:val="single" w:sz="4" w:space="0" w:color="000000"/>
              <w:left w:val="single" w:sz="4" w:space="0" w:color="000000"/>
              <w:bottom w:val="single" w:sz="4" w:space="0" w:color="000000"/>
              <w:right w:val="single" w:sz="4" w:space="0" w:color="000000"/>
            </w:tcBorders>
            <w:shd w:val="clear" w:color="auto" w:fill="009FB7"/>
            <w:tcMar>
              <w:top w:w="20" w:type="dxa"/>
              <w:left w:w="20" w:type="dxa"/>
              <w:bottom w:w="0" w:type="dxa"/>
              <w:right w:w="20" w:type="dxa"/>
            </w:tcMar>
            <w:vAlign w:val="center"/>
            <w:hideMark/>
          </w:tcPr>
          <w:p w14:paraId="39A6BF46"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009FB7"/>
            <w:tcMar>
              <w:top w:w="20" w:type="dxa"/>
              <w:left w:w="20" w:type="dxa"/>
              <w:bottom w:w="0" w:type="dxa"/>
              <w:right w:w="20" w:type="dxa"/>
            </w:tcMar>
            <w:vAlign w:val="center"/>
            <w:hideMark/>
          </w:tcPr>
          <w:p w14:paraId="4D04A86F"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FED766"/>
            <w:tcMar>
              <w:top w:w="20" w:type="dxa"/>
              <w:left w:w="20" w:type="dxa"/>
              <w:bottom w:w="0" w:type="dxa"/>
              <w:right w:w="20" w:type="dxa"/>
            </w:tcMar>
            <w:vAlign w:val="center"/>
            <w:hideMark/>
          </w:tcPr>
          <w:p w14:paraId="46BE9985"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3</w:t>
            </w:r>
          </w:p>
        </w:tc>
      </w:tr>
      <w:tr w:rsidR="00B55FFA" w:rsidRPr="00083A50" w14:paraId="41AB911C" w14:textId="77777777" w:rsidTr="00B55FFA">
        <w:trPr>
          <w:trHeight w:val="7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736B1" w14:textId="77777777" w:rsidR="00B55FFA" w:rsidRPr="00083A50" w:rsidRDefault="00B55FFA" w:rsidP="00B55FFA">
            <w:pPr>
              <w:spacing w:before="0" w:after="0" w:line="240" w:lineRule="auto"/>
              <w:rPr>
                <w:rFonts w:cs="Calibri"/>
                <w:sz w:val="24"/>
                <w:szCs w:val="24"/>
                <w:lang w:eastAsia="en-IE"/>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21B9EA36" w14:textId="77777777" w:rsidR="00B55FFA" w:rsidRPr="00083A50" w:rsidRDefault="00B55FFA" w:rsidP="00B55FFA">
            <w:pPr>
              <w:spacing w:before="0" w:after="0" w:line="240" w:lineRule="auto"/>
              <w:jc w:val="right"/>
              <w:textAlignment w:val="center"/>
              <w:rPr>
                <w:rFonts w:cs="Calibri"/>
                <w:sz w:val="24"/>
                <w:szCs w:val="24"/>
                <w:lang w:eastAsia="en-IE"/>
              </w:rPr>
            </w:pPr>
            <w:r w:rsidRPr="00083A50">
              <w:rPr>
                <w:rFonts w:eastAsia="Arial" w:cs="Calibri"/>
                <w:b/>
                <w:bCs/>
                <w:i/>
                <w:iCs/>
                <w:color w:val="000000"/>
                <w:kern w:val="24"/>
                <w:sz w:val="24"/>
                <w:szCs w:val="24"/>
                <w:lang w:eastAsia="en-IE"/>
              </w:rPr>
              <w:t>Likely</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745ADF26"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2</w:t>
            </w:r>
          </w:p>
        </w:tc>
        <w:tc>
          <w:tcPr>
            <w:tcW w:w="1660" w:type="dxa"/>
            <w:tcBorders>
              <w:top w:val="single" w:sz="4" w:space="0" w:color="000000"/>
              <w:left w:val="single" w:sz="4" w:space="0" w:color="000000"/>
              <w:bottom w:val="single" w:sz="4" w:space="0" w:color="000000"/>
              <w:right w:val="single" w:sz="4" w:space="0" w:color="000000"/>
            </w:tcBorders>
            <w:shd w:val="clear" w:color="auto" w:fill="009FB7"/>
            <w:tcMar>
              <w:top w:w="20" w:type="dxa"/>
              <w:left w:w="20" w:type="dxa"/>
              <w:bottom w:w="0" w:type="dxa"/>
              <w:right w:w="20" w:type="dxa"/>
            </w:tcMar>
            <w:vAlign w:val="center"/>
            <w:hideMark/>
          </w:tcPr>
          <w:p w14:paraId="5D2FA439"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FED766"/>
            <w:tcMar>
              <w:top w:w="20" w:type="dxa"/>
              <w:left w:w="20" w:type="dxa"/>
              <w:bottom w:w="0" w:type="dxa"/>
              <w:right w:w="20" w:type="dxa"/>
            </w:tcMar>
            <w:vAlign w:val="center"/>
            <w:hideMark/>
          </w:tcPr>
          <w:p w14:paraId="07BBFC72"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DB504A"/>
            <w:tcMar>
              <w:top w:w="20" w:type="dxa"/>
              <w:left w:w="20" w:type="dxa"/>
              <w:bottom w:w="0" w:type="dxa"/>
              <w:right w:w="20" w:type="dxa"/>
            </w:tcMar>
            <w:vAlign w:val="center"/>
            <w:hideMark/>
          </w:tcPr>
          <w:p w14:paraId="51D05DCE"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6</w:t>
            </w:r>
          </w:p>
        </w:tc>
      </w:tr>
      <w:tr w:rsidR="00B55FFA" w:rsidRPr="00083A50" w14:paraId="22C43121" w14:textId="77777777" w:rsidTr="00B55FFA">
        <w:trPr>
          <w:trHeight w:val="7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AC0E0" w14:textId="77777777" w:rsidR="00B55FFA" w:rsidRPr="00083A50" w:rsidRDefault="00B55FFA" w:rsidP="00B55FFA">
            <w:pPr>
              <w:spacing w:before="0" w:after="0" w:line="240" w:lineRule="auto"/>
              <w:rPr>
                <w:rFonts w:cs="Calibri"/>
                <w:sz w:val="24"/>
                <w:szCs w:val="24"/>
                <w:lang w:eastAsia="en-IE"/>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61F64C2E" w14:textId="77777777" w:rsidR="00B55FFA" w:rsidRPr="00083A50" w:rsidRDefault="00B55FFA" w:rsidP="00B55FFA">
            <w:pPr>
              <w:spacing w:before="0" w:after="0" w:line="240" w:lineRule="auto"/>
              <w:jc w:val="right"/>
              <w:textAlignment w:val="center"/>
              <w:rPr>
                <w:rFonts w:cs="Calibri"/>
                <w:sz w:val="24"/>
                <w:szCs w:val="24"/>
                <w:lang w:eastAsia="en-IE"/>
              </w:rPr>
            </w:pPr>
            <w:r w:rsidRPr="00083A50">
              <w:rPr>
                <w:rFonts w:eastAsia="Arial" w:cs="Calibri"/>
                <w:b/>
                <w:bCs/>
                <w:i/>
                <w:iCs/>
                <w:color w:val="000000"/>
                <w:kern w:val="24"/>
                <w:sz w:val="24"/>
                <w:szCs w:val="24"/>
                <w:lang w:eastAsia="en-IE"/>
              </w:rPr>
              <w:t>Most likely</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Mar>
              <w:top w:w="20" w:type="dxa"/>
              <w:left w:w="20" w:type="dxa"/>
              <w:bottom w:w="0" w:type="dxa"/>
              <w:right w:w="20" w:type="dxa"/>
            </w:tcMar>
            <w:vAlign w:val="center"/>
            <w:hideMark/>
          </w:tcPr>
          <w:p w14:paraId="40D575D3"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i/>
                <w:iCs/>
                <w:color w:val="000000"/>
                <w:kern w:val="24"/>
                <w:sz w:val="24"/>
                <w:szCs w:val="24"/>
                <w:lang w:eastAsia="en-IE"/>
              </w:rPr>
              <w:t>3</w:t>
            </w:r>
          </w:p>
        </w:tc>
        <w:tc>
          <w:tcPr>
            <w:tcW w:w="1660" w:type="dxa"/>
            <w:tcBorders>
              <w:top w:val="single" w:sz="4" w:space="0" w:color="000000"/>
              <w:left w:val="single" w:sz="4" w:space="0" w:color="000000"/>
              <w:bottom w:val="single" w:sz="4" w:space="0" w:color="000000"/>
              <w:right w:val="single" w:sz="4" w:space="0" w:color="000000"/>
            </w:tcBorders>
            <w:shd w:val="clear" w:color="auto" w:fill="FED766"/>
            <w:tcMar>
              <w:top w:w="20" w:type="dxa"/>
              <w:left w:w="20" w:type="dxa"/>
              <w:bottom w:w="0" w:type="dxa"/>
              <w:right w:w="20" w:type="dxa"/>
            </w:tcMar>
            <w:vAlign w:val="center"/>
            <w:hideMark/>
          </w:tcPr>
          <w:p w14:paraId="5815F5D2"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3</w:t>
            </w:r>
          </w:p>
        </w:tc>
        <w:tc>
          <w:tcPr>
            <w:tcW w:w="1520" w:type="dxa"/>
            <w:tcBorders>
              <w:top w:val="single" w:sz="4" w:space="0" w:color="000000"/>
              <w:left w:val="single" w:sz="4" w:space="0" w:color="000000"/>
              <w:bottom w:val="single" w:sz="4" w:space="0" w:color="000000"/>
              <w:right w:val="single" w:sz="4" w:space="0" w:color="000000"/>
            </w:tcBorders>
            <w:shd w:val="clear" w:color="auto" w:fill="DB504A"/>
            <w:tcMar>
              <w:top w:w="20" w:type="dxa"/>
              <w:left w:w="20" w:type="dxa"/>
              <w:bottom w:w="0" w:type="dxa"/>
              <w:right w:w="20" w:type="dxa"/>
            </w:tcMar>
            <w:vAlign w:val="center"/>
            <w:hideMark/>
          </w:tcPr>
          <w:p w14:paraId="5D844EC8"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6</w:t>
            </w:r>
          </w:p>
        </w:tc>
        <w:tc>
          <w:tcPr>
            <w:tcW w:w="1600" w:type="dxa"/>
            <w:tcBorders>
              <w:top w:val="single" w:sz="4" w:space="0" w:color="000000"/>
              <w:left w:val="single" w:sz="4" w:space="0" w:color="000000"/>
              <w:bottom w:val="single" w:sz="4" w:space="0" w:color="000000"/>
              <w:right w:val="single" w:sz="4" w:space="0" w:color="000000"/>
            </w:tcBorders>
            <w:shd w:val="clear" w:color="auto" w:fill="DB504A"/>
            <w:tcMar>
              <w:top w:w="20" w:type="dxa"/>
              <w:left w:w="20" w:type="dxa"/>
              <w:bottom w:w="0" w:type="dxa"/>
              <w:right w:w="20" w:type="dxa"/>
            </w:tcMar>
            <w:vAlign w:val="center"/>
            <w:hideMark/>
          </w:tcPr>
          <w:p w14:paraId="37CF3229"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9</w:t>
            </w:r>
          </w:p>
        </w:tc>
      </w:tr>
      <w:tr w:rsidR="00B55FFA" w:rsidRPr="00083A50" w14:paraId="0D753038" w14:textId="77777777" w:rsidTr="00B55FFA">
        <w:trPr>
          <w:trHeight w:val="413"/>
        </w:trPr>
        <w:tc>
          <w:tcPr>
            <w:tcW w:w="640" w:type="dxa"/>
            <w:tcBorders>
              <w:top w:val="single" w:sz="4" w:space="0" w:color="000000"/>
              <w:left w:val="nil"/>
              <w:bottom w:val="nil"/>
              <w:right w:val="nil"/>
            </w:tcBorders>
            <w:tcMar>
              <w:top w:w="20" w:type="dxa"/>
              <w:left w:w="20" w:type="dxa"/>
              <w:bottom w:w="0" w:type="dxa"/>
              <w:right w:w="20" w:type="dxa"/>
            </w:tcMar>
            <w:vAlign w:val="center"/>
            <w:hideMark/>
          </w:tcPr>
          <w:p w14:paraId="5B9D777C"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1580" w:type="dxa"/>
            <w:tcBorders>
              <w:top w:val="single" w:sz="4" w:space="0" w:color="000000"/>
              <w:left w:val="nil"/>
              <w:bottom w:val="single" w:sz="4" w:space="0" w:color="000000"/>
              <w:right w:val="nil"/>
            </w:tcBorders>
            <w:tcMar>
              <w:top w:w="20" w:type="dxa"/>
              <w:left w:w="20" w:type="dxa"/>
              <w:bottom w:w="0" w:type="dxa"/>
              <w:right w:w="20" w:type="dxa"/>
            </w:tcMar>
            <w:vAlign w:val="center"/>
            <w:hideMark/>
          </w:tcPr>
          <w:p w14:paraId="42FDA83D"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560" w:type="dxa"/>
            <w:tcBorders>
              <w:top w:val="single" w:sz="4" w:space="0" w:color="000000"/>
              <w:left w:val="nil"/>
              <w:bottom w:val="single" w:sz="4" w:space="0" w:color="000000"/>
              <w:right w:val="nil"/>
            </w:tcBorders>
            <w:tcMar>
              <w:top w:w="20" w:type="dxa"/>
              <w:left w:w="20" w:type="dxa"/>
              <w:bottom w:w="0" w:type="dxa"/>
              <w:right w:w="20" w:type="dxa"/>
            </w:tcMar>
            <w:vAlign w:val="center"/>
            <w:hideMark/>
          </w:tcPr>
          <w:p w14:paraId="182BFDFC"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660" w:type="dxa"/>
            <w:tcBorders>
              <w:top w:val="single" w:sz="4" w:space="0" w:color="000000"/>
              <w:left w:val="nil"/>
              <w:bottom w:val="single" w:sz="4" w:space="0" w:color="000000"/>
              <w:right w:val="nil"/>
            </w:tcBorders>
            <w:tcMar>
              <w:top w:w="20" w:type="dxa"/>
              <w:left w:w="20" w:type="dxa"/>
              <w:bottom w:w="0" w:type="dxa"/>
              <w:right w:w="20" w:type="dxa"/>
            </w:tcMar>
            <w:vAlign w:val="center"/>
            <w:hideMark/>
          </w:tcPr>
          <w:p w14:paraId="6ABB6D82"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520" w:type="dxa"/>
            <w:tcBorders>
              <w:top w:val="single" w:sz="4" w:space="0" w:color="000000"/>
              <w:left w:val="nil"/>
              <w:bottom w:val="single" w:sz="4" w:space="0" w:color="000000"/>
              <w:right w:val="nil"/>
            </w:tcBorders>
            <w:tcMar>
              <w:top w:w="20" w:type="dxa"/>
              <w:left w:w="20" w:type="dxa"/>
              <w:bottom w:w="0" w:type="dxa"/>
              <w:right w:w="20" w:type="dxa"/>
            </w:tcMar>
            <w:vAlign w:val="center"/>
            <w:hideMark/>
          </w:tcPr>
          <w:p w14:paraId="33650093"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600" w:type="dxa"/>
            <w:tcBorders>
              <w:top w:val="single" w:sz="4" w:space="0" w:color="000000"/>
              <w:left w:val="nil"/>
              <w:bottom w:val="single" w:sz="4" w:space="0" w:color="000000"/>
              <w:right w:val="nil"/>
            </w:tcBorders>
            <w:shd w:val="clear" w:color="auto" w:fill="DB504A"/>
            <w:tcMar>
              <w:top w:w="20" w:type="dxa"/>
              <w:left w:w="20" w:type="dxa"/>
              <w:bottom w:w="0" w:type="dxa"/>
              <w:right w:w="20" w:type="dxa"/>
            </w:tcMar>
            <w:vAlign w:val="center"/>
            <w:hideMark/>
          </w:tcPr>
          <w:p w14:paraId="44D3D3E7"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r>
      <w:tr w:rsidR="00B55FFA" w:rsidRPr="00083A50" w14:paraId="609A449B" w14:textId="77777777" w:rsidTr="00B55FFA">
        <w:trPr>
          <w:trHeight w:val="537"/>
        </w:trPr>
        <w:tc>
          <w:tcPr>
            <w:tcW w:w="640" w:type="dxa"/>
            <w:tcBorders>
              <w:top w:val="nil"/>
              <w:left w:val="nil"/>
              <w:bottom w:val="nil"/>
              <w:right w:val="single" w:sz="4" w:space="0" w:color="000000"/>
            </w:tcBorders>
            <w:tcMar>
              <w:top w:w="20" w:type="dxa"/>
              <w:left w:w="20" w:type="dxa"/>
              <w:bottom w:w="0" w:type="dxa"/>
              <w:right w:w="20" w:type="dxa"/>
            </w:tcMar>
            <w:vAlign w:val="center"/>
            <w:hideMark/>
          </w:tcPr>
          <w:p w14:paraId="63C78C03"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1580"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79534DB7" w14:textId="77777777" w:rsidR="00B55FFA" w:rsidRPr="00083A50" w:rsidRDefault="00B55FFA" w:rsidP="00B55FFA">
            <w:pPr>
              <w:spacing w:before="0" w:after="0" w:line="240" w:lineRule="auto"/>
              <w:jc w:val="right"/>
              <w:textAlignment w:val="center"/>
              <w:rPr>
                <w:rFonts w:cs="Calibri"/>
                <w:sz w:val="24"/>
                <w:szCs w:val="24"/>
                <w:lang w:eastAsia="en-IE"/>
              </w:rPr>
            </w:pPr>
            <w:r w:rsidRPr="00083A50">
              <w:rPr>
                <w:rFonts w:eastAsia="Arial" w:cs="Calibri"/>
                <w:b/>
                <w:bCs/>
                <w:color w:val="000000"/>
                <w:kern w:val="24"/>
                <w:sz w:val="24"/>
                <w:szCs w:val="24"/>
                <w:lang w:eastAsia="en-IE"/>
              </w:rPr>
              <w:t>Risk score:</w:t>
            </w:r>
          </w:p>
        </w:tc>
        <w:tc>
          <w:tcPr>
            <w:tcW w:w="560"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0BD964A3"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660" w:type="dxa"/>
            <w:tcBorders>
              <w:top w:val="single" w:sz="4" w:space="0" w:color="000000"/>
              <w:left w:val="single" w:sz="4" w:space="0" w:color="000000"/>
              <w:bottom w:val="nil"/>
              <w:right w:val="single" w:sz="4" w:space="0" w:color="000000"/>
            </w:tcBorders>
            <w:shd w:val="clear" w:color="auto" w:fill="009FB7"/>
            <w:tcMar>
              <w:top w:w="20" w:type="dxa"/>
              <w:left w:w="20" w:type="dxa"/>
              <w:bottom w:w="0" w:type="dxa"/>
              <w:right w:w="20" w:type="dxa"/>
            </w:tcMar>
            <w:vAlign w:val="center"/>
            <w:hideMark/>
          </w:tcPr>
          <w:p w14:paraId="2DF67E22"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color w:val="000000"/>
                <w:kern w:val="24"/>
                <w:sz w:val="24"/>
                <w:szCs w:val="24"/>
                <w:lang w:eastAsia="en-IE"/>
              </w:rPr>
              <w:t>≤ 2</w:t>
            </w:r>
          </w:p>
        </w:tc>
        <w:tc>
          <w:tcPr>
            <w:tcW w:w="1520" w:type="dxa"/>
            <w:tcBorders>
              <w:top w:val="single" w:sz="4" w:space="0" w:color="000000"/>
              <w:left w:val="single" w:sz="4" w:space="0" w:color="000000"/>
              <w:bottom w:val="nil"/>
              <w:right w:val="single" w:sz="4" w:space="0" w:color="000000"/>
            </w:tcBorders>
            <w:shd w:val="clear" w:color="auto" w:fill="FED766"/>
            <w:tcMar>
              <w:top w:w="20" w:type="dxa"/>
              <w:left w:w="20" w:type="dxa"/>
              <w:bottom w:w="0" w:type="dxa"/>
              <w:right w:w="20" w:type="dxa"/>
            </w:tcMar>
            <w:vAlign w:val="center"/>
            <w:hideMark/>
          </w:tcPr>
          <w:p w14:paraId="6451ABAD"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color w:val="000000"/>
                <w:kern w:val="24"/>
                <w:sz w:val="24"/>
                <w:szCs w:val="24"/>
                <w:lang w:eastAsia="en-IE"/>
              </w:rPr>
              <w:t xml:space="preserve"> 3 - 5</w:t>
            </w:r>
          </w:p>
        </w:tc>
        <w:tc>
          <w:tcPr>
            <w:tcW w:w="1600" w:type="dxa"/>
            <w:tcBorders>
              <w:top w:val="single" w:sz="4" w:space="0" w:color="000000"/>
              <w:left w:val="single" w:sz="4" w:space="0" w:color="000000"/>
              <w:bottom w:val="nil"/>
              <w:right w:val="single" w:sz="4" w:space="0" w:color="000000"/>
            </w:tcBorders>
            <w:shd w:val="clear" w:color="auto" w:fill="DB504A"/>
            <w:tcMar>
              <w:top w:w="20" w:type="dxa"/>
              <w:left w:w="20" w:type="dxa"/>
              <w:bottom w:w="0" w:type="dxa"/>
              <w:right w:w="20" w:type="dxa"/>
            </w:tcMar>
            <w:vAlign w:val="center"/>
            <w:hideMark/>
          </w:tcPr>
          <w:p w14:paraId="2C33F712"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color w:val="000000"/>
                <w:kern w:val="24"/>
                <w:sz w:val="24"/>
                <w:szCs w:val="24"/>
                <w:lang w:eastAsia="en-IE"/>
              </w:rPr>
              <w:t>≥ 6</w:t>
            </w:r>
          </w:p>
        </w:tc>
      </w:tr>
      <w:tr w:rsidR="00B55FFA" w:rsidRPr="00083A50" w14:paraId="42DAF935" w14:textId="77777777" w:rsidTr="00B55FFA">
        <w:trPr>
          <w:trHeight w:val="537"/>
        </w:trPr>
        <w:tc>
          <w:tcPr>
            <w:tcW w:w="640" w:type="dxa"/>
            <w:tcBorders>
              <w:top w:val="nil"/>
              <w:left w:val="nil"/>
              <w:bottom w:val="nil"/>
              <w:right w:val="single" w:sz="4" w:space="0" w:color="000000"/>
            </w:tcBorders>
            <w:tcMar>
              <w:top w:w="20" w:type="dxa"/>
              <w:left w:w="20" w:type="dxa"/>
              <w:bottom w:w="0" w:type="dxa"/>
              <w:right w:w="20" w:type="dxa"/>
            </w:tcMar>
            <w:vAlign w:val="center"/>
            <w:hideMark/>
          </w:tcPr>
          <w:p w14:paraId="1946CAB3" w14:textId="77777777" w:rsidR="00B55FFA" w:rsidRPr="00083A50" w:rsidRDefault="00B55FFA" w:rsidP="00B55FFA">
            <w:pPr>
              <w:spacing w:before="0" w:after="0" w:line="240" w:lineRule="auto"/>
              <w:textAlignment w:val="center"/>
              <w:rPr>
                <w:rFonts w:cs="Calibri"/>
                <w:sz w:val="24"/>
                <w:szCs w:val="24"/>
                <w:lang w:eastAsia="en-IE"/>
              </w:rPr>
            </w:pPr>
            <w:r w:rsidRPr="00083A50">
              <w:rPr>
                <w:rFonts w:eastAsia="Arial" w:cs="Calibri"/>
                <w:color w:val="000000"/>
                <w:kern w:val="24"/>
                <w:sz w:val="24"/>
                <w:szCs w:val="24"/>
                <w:lang w:eastAsia="en-IE"/>
              </w:rPr>
              <w:t> </w:t>
            </w:r>
          </w:p>
        </w:tc>
        <w:tc>
          <w:tcPr>
            <w:tcW w:w="1580" w:type="dxa"/>
            <w:tcBorders>
              <w:top w:val="single" w:sz="4" w:space="0" w:color="000000"/>
              <w:left w:val="single" w:sz="4" w:space="0" w:color="000000"/>
              <w:bottom w:val="single" w:sz="4" w:space="0" w:color="000000"/>
              <w:right w:val="nil"/>
            </w:tcBorders>
            <w:tcMar>
              <w:top w:w="20" w:type="dxa"/>
              <w:left w:w="20" w:type="dxa"/>
              <w:bottom w:w="0" w:type="dxa"/>
              <w:right w:w="20" w:type="dxa"/>
            </w:tcMar>
            <w:vAlign w:val="center"/>
            <w:hideMark/>
          </w:tcPr>
          <w:p w14:paraId="4BDAE714" w14:textId="77777777" w:rsidR="00B55FFA" w:rsidRPr="00083A50" w:rsidRDefault="00B55FFA" w:rsidP="00B55FFA">
            <w:pPr>
              <w:spacing w:before="0" w:after="0" w:line="240" w:lineRule="auto"/>
              <w:jc w:val="right"/>
              <w:textAlignment w:val="center"/>
              <w:rPr>
                <w:rFonts w:cs="Calibri"/>
                <w:sz w:val="24"/>
                <w:szCs w:val="24"/>
                <w:lang w:eastAsia="en-IE"/>
              </w:rPr>
            </w:pPr>
            <w:r w:rsidRPr="00083A50">
              <w:rPr>
                <w:rFonts w:eastAsia="Arial" w:cs="Calibri"/>
                <w:b/>
                <w:bCs/>
                <w:color w:val="000000"/>
                <w:kern w:val="24"/>
                <w:sz w:val="24"/>
                <w:szCs w:val="24"/>
                <w:lang w:eastAsia="en-IE"/>
              </w:rPr>
              <w:t>Risk level:</w:t>
            </w:r>
          </w:p>
        </w:tc>
        <w:tc>
          <w:tcPr>
            <w:tcW w:w="560" w:type="dxa"/>
            <w:tcBorders>
              <w:top w:val="single" w:sz="4" w:space="0" w:color="000000"/>
              <w:left w:val="nil"/>
              <w:bottom w:val="single" w:sz="4" w:space="0" w:color="000000"/>
              <w:right w:val="single" w:sz="4" w:space="0" w:color="000000"/>
            </w:tcBorders>
            <w:tcMar>
              <w:top w:w="20" w:type="dxa"/>
              <w:left w:w="20" w:type="dxa"/>
              <w:bottom w:w="0" w:type="dxa"/>
              <w:right w:w="20" w:type="dxa"/>
            </w:tcMar>
            <w:vAlign w:val="center"/>
            <w:hideMark/>
          </w:tcPr>
          <w:p w14:paraId="27DFD0FE"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color w:val="000000"/>
                <w:kern w:val="24"/>
                <w:sz w:val="24"/>
                <w:szCs w:val="24"/>
                <w:lang w:eastAsia="en-IE"/>
              </w:rPr>
              <w:t> </w:t>
            </w:r>
          </w:p>
        </w:tc>
        <w:tc>
          <w:tcPr>
            <w:tcW w:w="1660" w:type="dxa"/>
            <w:tcBorders>
              <w:top w:val="nil"/>
              <w:left w:val="single" w:sz="4" w:space="0" w:color="000000"/>
              <w:bottom w:val="single" w:sz="4" w:space="0" w:color="000000"/>
              <w:right w:val="single" w:sz="4" w:space="0" w:color="000000"/>
            </w:tcBorders>
            <w:shd w:val="clear" w:color="auto" w:fill="009FB7"/>
            <w:tcMar>
              <w:top w:w="20" w:type="dxa"/>
              <w:left w:w="20" w:type="dxa"/>
              <w:bottom w:w="0" w:type="dxa"/>
              <w:right w:w="20" w:type="dxa"/>
            </w:tcMar>
            <w:vAlign w:val="center"/>
            <w:hideMark/>
          </w:tcPr>
          <w:p w14:paraId="50617B3C"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color w:val="000000"/>
                <w:kern w:val="24"/>
                <w:sz w:val="24"/>
                <w:szCs w:val="24"/>
                <w:lang w:eastAsia="en-IE"/>
              </w:rPr>
              <w:t>Low</w:t>
            </w:r>
          </w:p>
        </w:tc>
        <w:tc>
          <w:tcPr>
            <w:tcW w:w="1520" w:type="dxa"/>
            <w:tcBorders>
              <w:top w:val="nil"/>
              <w:left w:val="single" w:sz="4" w:space="0" w:color="000000"/>
              <w:bottom w:val="single" w:sz="4" w:space="0" w:color="000000"/>
              <w:right w:val="single" w:sz="4" w:space="0" w:color="000000"/>
            </w:tcBorders>
            <w:shd w:val="clear" w:color="auto" w:fill="FED766"/>
            <w:tcMar>
              <w:top w:w="20" w:type="dxa"/>
              <w:left w:w="20" w:type="dxa"/>
              <w:bottom w:w="0" w:type="dxa"/>
              <w:right w:w="20" w:type="dxa"/>
            </w:tcMar>
            <w:vAlign w:val="center"/>
            <w:hideMark/>
          </w:tcPr>
          <w:p w14:paraId="46C19A44"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color w:val="000000"/>
                <w:kern w:val="24"/>
                <w:sz w:val="24"/>
                <w:szCs w:val="24"/>
                <w:lang w:eastAsia="en-IE"/>
              </w:rPr>
              <w:t>Medium</w:t>
            </w:r>
          </w:p>
        </w:tc>
        <w:tc>
          <w:tcPr>
            <w:tcW w:w="1600" w:type="dxa"/>
            <w:tcBorders>
              <w:top w:val="nil"/>
              <w:left w:val="single" w:sz="4" w:space="0" w:color="000000"/>
              <w:bottom w:val="single" w:sz="4" w:space="0" w:color="000000"/>
              <w:right w:val="single" w:sz="4" w:space="0" w:color="000000"/>
            </w:tcBorders>
            <w:shd w:val="clear" w:color="auto" w:fill="DB504A"/>
            <w:tcMar>
              <w:top w:w="20" w:type="dxa"/>
              <w:left w:w="20" w:type="dxa"/>
              <w:bottom w:w="0" w:type="dxa"/>
              <w:right w:w="20" w:type="dxa"/>
            </w:tcMar>
            <w:vAlign w:val="center"/>
            <w:hideMark/>
          </w:tcPr>
          <w:p w14:paraId="0C480B02" w14:textId="77777777" w:rsidR="00B55FFA" w:rsidRPr="00083A50" w:rsidRDefault="00B55FFA" w:rsidP="00B55FFA">
            <w:pPr>
              <w:spacing w:before="0" w:after="0" w:line="240" w:lineRule="auto"/>
              <w:jc w:val="center"/>
              <w:textAlignment w:val="center"/>
              <w:rPr>
                <w:rFonts w:cs="Calibri"/>
                <w:sz w:val="24"/>
                <w:szCs w:val="24"/>
                <w:lang w:eastAsia="en-IE"/>
              </w:rPr>
            </w:pPr>
            <w:r w:rsidRPr="00083A50">
              <w:rPr>
                <w:rFonts w:eastAsia="Arial" w:cs="Calibri"/>
                <w:b/>
                <w:bCs/>
                <w:color w:val="000000"/>
                <w:kern w:val="24"/>
                <w:sz w:val="24"/>
                <w:szCs w:val="24"/>
                <w:lang w:eastAsia="en-IE"/>
              </w:rPr>
              <w:t>High</w:t>
            </w:r>
          </w:p>
        </w:tc>
      </w:tr>
    </w:tbl>
    <w:p w14:paraId="74CD365A" w14:textId="3E42E991" w:rsidR="00B55FFA" w:rsidRPr="00083A50" w:rsidRDefault="00B55FFA" w:rsidP="00E238BA">
      <w:pPr>
        <w:rPr>
          <w:sz w:val="22"/>
          <w:szCs w:val="22"/>
        </w:rPr>
      </w:pPr>
      <w:r w:rsidRPr="00083A50">
        <w:rPr>
          <w:noProof/>
          <w:sz w:val="22"/>
          <w:szCs w:val="22"/>
        </w:rPr>
        <mc:AlternateContent>
          <mc:Choice Requires="wps">
            <w:drawing>
              <wp:anchor distT="0" distB="0" distL="114300" distR="114300" simplePos="0" relativeHeight="251681792" behindDoc="0" locked="0" layoutInCell="1" allowOverlap="1" wp14:anchorId="7AA7E87D" wp14:editId="2A168D89">
                <wp:simplePos x="0" y="0"/>
                <wp:positionH relativeFrom="column">
                  <wp:posOffset>986937</wp:posOffset>
                </wp:positionH>
                <wp:positionV relativeFrom="paragraph">
                  <wp:posOffset>351741</wp:posOffset>
                </wp:positionV>
                <wp:extent cx="1294765" cy="584200"/>
                <wp:effectExtent l="0" t="0" r="0" b="0"/>
                <wp:wrapSquare wrapText="bothSides"/>
                <wp:docPr id="27" name="TextBox 26"/>
                <wp:cNvGraphicFramePr/>
                <a:graphic xmlns:a="http://schemas.openxmlformats.org/drawingml/2006/main">
                  <a:graphicData uri="http://schemas.microsoft.com/office/word/2010/wordprocessingShape">
                    <wps:wsp>
                      <wps:cNvSpPr txBox="1"/>
                      <wps:spPr>
                        <a:xfrm>
                          <a:off x="0" y="0"/>
                          <a:ext cx="1294765" cy="584200"/>
                        </a:xfrm>
                        <a:prstGeom prst="rect">
                          <a:avLst/>
                        </a:prstGeom>
                        <a:noFill/>
                      </wps:spPr>
                      <wps:txbx>
                        <w:txbxContent>
                          <w:p w14:paraId="6854A889" w14:textId="77777777" w:rsidR="00B55FFA" w:rsidRPr="00083A50" w:rsidRDefault="00B55FFA" w:rsidP="00B55FFA">
                            <w:pPr>
                              <w:kinsoku w:val="0"/>
                              <w:overflowPunct w:val="0"/>
                              <w:jc w:val="center"/>
                              <w:textAlignment w:val="center"/>
                              <w:rPr>
                                <w:rFonts w:ascii="Arial" w:eastAsia="MS PGothic" w:hAnsi="Arial" w:cs="MS PGothic"/>
                                <w:b/>
                                <w:bCs/>
                                <w:color w:val="171717" w:themeColor="background2" w:themeShade="1A"/>
                                <w:kern w:val="24"/>
                                <w:sz w:val="24"/>
                                <w:szCs w:val="24"/>
                              </w:rPr>
                            </w:pPr>
                            <w:r w:rsidRPr="00083A50">
                              <w:rPr>
                                <w:rFonts w:ascii="Arial" w:eastAsia="MS PGothic" w:hAnsi="Arial" w:cs="MS PGothic"/>
                                <w:b/>
                                <w:bCs/>
                                <w:color w:val="171717" w:themeColor="background2" w:themeShade="1A"/>
                                <w:kern w:val="24"/>
                                <w:sz w:val="24"/>
                                <w:szCs w:val="24"/>
                              </w:rPr>
                              <w:t>Clearly not a priority</w:t>
                            </w:r>
                          </w:p>
                        </w:txbxContent>
                      </wps:txbx>
                      <wps:bodyPr wrap="square" rtlCol="0">
                        <a:spAutoFit/>
                      </wps:bodyPr>
                    </wps:wsp>
                  </a:graphicData>
                </a:graphic>
              </wp:anchor>
            </w:drawing>
          </mc:Choice>
          <mc:Fallback xmlns:w16sdtfl="http://schemas.microsoft.com/office/word/2024/wordml/sdtformatlock" xmlns:w16du="http://schemas.microsoft.com/office/word/2023/wordml/word16du">
            <w:pict>
              <v:shape w14:anchorId="7AA7E87D" id="TextBox 26" o:spid="_x0000_s1033" type="#_x0000_t202" style="position:absolute;margin-left:77.7pt;margin-top:27.7pt;width:101.95pt;height:4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" filled="f" stroked="f">
                <v:textbox style="mso-fit-shape-to-text:t">
                  <w:txbxContent>
                    <w:p w14:paraId="6854A889" w14:textId="77777777" w:rsidR="00B55FFA" w:rsidRPr="00083A50" w:rsidRDefault="00B55FFA" w:rsidP="00B55FFA">
                      <w:pPr>
                        <w:kinsoku w:val="0"/>
                        <w:overflowPunct w:val="0"/>
                        <w:jc w:val="center"/>
                        <w:textAlignment w:val="center"/>
                        <w:rPr>
                          <w:rFonts w:ascii="Arial" w:eastAsia="MS PGothic" w:hAnsi="Arial" w:cs="MS PGothic"/>
                          <w:b/>
                          <w:bCs/>
                          <w:color w:val="171717" w:themeColor="background2" w:themeShade="1A"/>
                          <w:kern w:val="24"/>
                          <w:sz w:val="24"/>
                          <w:szCs w:val="24"/>
                        </w:rPr>
                      </w:pPr>
                      <w:r w:rsidRPr="00083A50">
                        <w:rPr>
                          <w:rFonts w:ascii="Arial" w:eastAsia="MS PGothic" w:hAnsi="Arial" w:cs="MS PGothic"/>
                          <w:b/>
                          <w:bCs/>
                          <w:color w:val="171717" w:themeColor="background2" w:themeShade="1A"/>
                          <w:kern w:val="24"/>
                          <w:sz w:val="24"/>
                          <w:szCs w:val="24"/>
                        </w:rPr>
                        <w:t>Clearly not a priority</w:t>
                      </w:r>
                    </w:p>
                  </w:txbxContent>
                </v:textbox>
                <w10:wrap type="square"/>
              </v:shape>
            </w:pict>
          </mc:Fallback>
        </mc:AlternateContent>
      </w:r>
      <w:r w:rsidRPr="00083A50">
        <w:rPr>
          <w:noProof/>
          <w:sz w:val="22"/>
          <w:szCs w:val="22"/>
        </w:rPr>
        <mc:AlternateContent>
          <mc:Choice Requires="wps">
            <w:drawing>
              <wp:anchor distT="0" distB="0" distL="114300" distR="114300" simplePos="0" relativeHeight="251679744" behindDoc="0" locked="0" layoutInCell="1" allowOverlap="1" wp14:anchorId="719F9279" wp14:editId="5A33D22D">
                <wp:simplePos x="0" y="0"/>
                <wp:positionH relativeFrom="column">
                  <wp:posOffset>4375199</wp:posOffset>
                </wp:positionH>
                <wp:positionV relativeFrom="paragraph">
                  <wp:posOffset>347394</wp:posOffset>
                </wp:positionV>
                <wp:extent cx="1497330" cy="830580"/>
                <wp:effectExtent l="0" t="0" r="0" b="0"/>
                <wp:wrapSquare wrapText="bothSides"/>
                <wp:docPr id="24" name="TextBox 23"/>
                <wp:cNvGraphicFramePr/>
                <a:graphic xmlns:a="http://schemas.openxmlformats.org/drawingml/2006/main">
                  <a:graphicData uri="http://schemas.microsoft.com/office/word/2010/wordprocessingShape">
                    <wps:wsp>
                      <wps:cNvSpPr txBox="1"/>
                      <wps:spPr>
                        <a:xfrm>
                          <a:off x="0" y="0"/>
                          <a:ext cx="1497330" cy="830580"/>
                        </a:xfrm>
                        <a:prstGeom prst="rect">
                          <a:avLst/>
                        </a:prstGeom>
                        <a:noFill/>
                      </wps:spPr>
                      <wps:txbx>
                        <w:txbxContent>
                          <w:p w14:paraId="4EE5FE2B" w14:textId="77777777" w:rsidR="00B55FFA" w:rsidRPr="00083A50" w:rsidRDefault="00B55FFA" w:rsidP="00B55FFA">
                            <w:pPr>
                              <w:kinsoku w:val="0"/>
                              <w:overflowPunct w:val="0"/>
                              <w:jc w:val="center"/>
                              <w:textAlignment w:val="center"/>
                              <w:rPr>
                                <w:rFonts w:ascii="Arial" w:eastAsia="MS PGothic" w:hAnsi="Arial" w:cs="MS PGothic"/>
                                <w:b/>
                                <w:bCs/>
                                <w:color w:val="171717" w:themeColor="background2" w:themeShade="1A"/>
                                <w:kern w:val="24"/>
                                <w:sz w:val="24"/>
                                <w:szCs w:val="24"/>
                              </w:rPr>
                            </w:pPr>
                            <w:r w:rsidRPr="00083A50">
                              <w:rPr>
                                <w:rFonts w:ascii="Arial" w:eastAsia="MS PGothic" w:hAnsi="Arial" w:cs="MS PGothic"/>
                                <w:b/>
                                <w:bCs/>
                                <w:color w:val="171717" w:themeColor="background2" w:themeShade="1A"/>
                                <w:kern w:val="24"/>
                                <w:sz w:val="24"/>
                                <w:szCs w:val="24"/>
                              </w:rPr>
                              <w:t>Clearly a priority; requires urgent attention</w:t>
                            </w:r>
                          </w:p>
                        </w:txbxContent>
                      </wps:txbx>
                      <wps:bodyPr wrap="square" rtlCol="0">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19F9279" id="TextBox 23" o:spid="_x0000_s1034" type="#_x0000_t202" style="position:absolute;margin-left:344.5pt;margin-top:27.35pt;width:117.9pt;height:65.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" filled="f" stroked="f">
                <v:textbox style="mso-fit-shape-to-text:t">
                  <w:txbxContent>
                    <w:p w14:paraId="4EE5FE2B" w14:textId="77777777" w:rsidR="00B55FFA" w:rsidRPr="00083A50" w:rsidRDefault="00B55FFA" w:rsidP="00B55FFA">
                      <w:pPr>
                        <w:kinsoku w:val="0"/>
                        <w:overflowPunct w:val="0"/>
                        <w:jc w:val="center"/>
                        <w:textAlignment w:val="center"/>
                        <w:rPr>
                          <w:rFonts w:ascii="Arial" w:eastAsia="MS PGothic" w:hAnsi="Arial" w:cs="MS PGothic"/>
                          <w:b/>
                          <w:bCs/>
                          <w:color w:val="171717" w:themeColor="background2" w:themeShade="1A"/>
                          <w:kern w:val="24"/>
                          <w:sz w:val="24"/>
                          <w:szCs w:val="24"/>
                        </w:rPr>
                      </w:pPr>
                      <w:r w:rsidRPr="00083A50">
                        <w:rPr>
                          <w:rFonts w:ascii="Arial" w:eastAsia="MS PGothic" w:hAnsi="Arial" w:cs="MS PGothic"/>
                          <w:b/>
                          <w:bCs/>
                          <w:color w:val="171717" w:themeColor="background2" w:themeShade="1A"/>
                          <w:kern w:val="24"/>
                          <w:sz w:val="24"/>
                          <w:szCs w:val="24"/>
                        </w:rPr>
                        <w:t>Clearly a priority; requires urgent attention</w:t>
                      </w:r>
                    </w:p>
                  </w:txbxContent>
                </v:textbox>
                <w10:wrap type="square"/>
              </v:shape>
            </w:pict>
          </mc:Fallback>
        </mc:AlternateContent>
      </w:r>
      <w:r w:rsidRPr="00083A50">
        <w:rPr>
          <w:noProof/>
          <w:sz w:val="22"/>
          <w:szCs w:val="22"/>
        </w:rPr>
        <mc:AlternateContent>
          <mc:Choice Requires="wps">
            <w:drawing>
              <wp:anchor distT="0" distB="0" distL="114300" distR="114300" simplePos="0" relativeHeight="251682816" behindDoc="0" locked="0" layoutInCell="1" allowOverlap="1" wp14:anchorId="08C3C19D" wp14:editId="1D4F55EE">
                <wp:simplePos x="0" y="0"/>
                <wp:positionH relativeFrom="column">
                  <wp:posOffset>2373630</wp:posOffset>
                </wp:positionH>
                <wp:positionV relativeFrom="paragraph">
                  <wp:posOffset>349885</wp:posOffset>
                </wp:positionV>
                <wp:extent cx="1814830" cy="830580"/>
                <wp:effectExtent l="0" t="0" r="0" b="0"/>
                <wp:wrapSquare wrapText="bothSides"/>
                <wp:docPr id="31" name="TextBox 30"/>
                <wp:cNvGraphicFramePr/>
                <a:graphic xmlns:a="http://schemas.openxmlformats.org/drawingml/2006/main">
                  <a:graphicData uri="http://schemas.microsoft.com/office/word/2010/wordprocessingShape">
                    <wps:wsp>
                      <wps:cNvSpPr txBox="1"/>
                      <wps:spPr>
                        <a:xfrm>
                          <a:off x="0" y="0"/>
                          <a:ext cx="1814830" cy="830580"/>
                        </a:xfrm>
                        <a:prstGeom prst="rect">
                          <a:avLst/>
                        </a:prstGeom>
                        <a:noFill/>
                      </wps:spPr>
                      <wps:txbx>
                        <w:txbxContent>
                          <w:p w14:paraId="316046D9" w14:textId="77777777" w:rsidR="00B55FFA" w:rsidRPr="00083A50" w:rsidRDefault="00B55FFA" w:rsidP="00B55FFA">
                            <w:pPr>
                              <w:kinsoku w:val="0"/>
                              <w:overflowPunct w:val="0"/>
                              <w:jc w:val="center"/>
                              <w:textAlignment w:val="center"/>
                              <w:rPr>
                                <w:rFonts w:ascii="Arial" w:eastAsia="MS PGothic" w:hAnsi="Arial" w:cs="MS PGothic"/>
                                <w:b/>
                                <w:bCs/>
                                <w:color w:val="171717" w:themeColor="background2" w:themeShade="1A"/>
                                <w:kern w:val="24"/>
                                <w:sz w:val="24"/>
                                <w:szCs w:val="24"/>
                              </w:rPr>
                            </w:pPr>
                            <w:r w:rsidRPr="00083A50">
                              <w:rPr>
                                <w:rFonts w:ascii="Arial" w:eastAsia="MS PGothic" w:hAnsi="Arial" w:cs="MS PGothic"/>
                                <w:b/>
                                <w:bCs/>
                                <w:color w:val="171717" w:themeColor="background2" w:themeShade="1A"/>
                                <w:kern w:val="24"/>
                                <w:sz w:val="24"/>
                                <w:szCs w:val="24"/>
                              </w:rPr>
                              <w:t>Medium- or long-term priority; requires some attention</w:t>
                            </w:r>
                          </w:p>
                        </w:txbxContent>
                      </wps:txbx>
                      <wps:bodyPr wrap="square" rtlCol="0">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8C3C19D" id="TextBox 30" o:spid="_x0000_s1035" type="#_x0000_t202" style="position:absolute;margin-left:186.9pt;margin-top:27.55pt;width:142.9pt;height:65.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" filled="f" stroked="f">
                <v:textbox style="mso-fit-shape-to-text:t">
                  <w:txbxContent>
                    <w:p w14:paraId="316046D9" w14:textId="77777777" w:rsidR="00B55FFA" w:rsidRPr="00083A50" w:rsidRDefault="00B55FFA" w:rsidP="00B55FFA">
                      <w:pPr>
                        <w:kinsoku w:val="0"/>
                        <w:overflowPunct w:val="0"/>
                        <w:jc w:val="center"/>
                        <w:textAlignment w:val="center"/>
                        <w:rPr>
                          <w:rFonts w:ascii="Arial" w:eastAsia="MS PGothic" w:hAnsi="Arial" w:cs="MS PGothic"/>
                          <w:b/>
                          <w:bCs/>
                          <w:color w:val="171717" w:themeColor="background2" w:themeShade="1A"/>
                          <w:kern w:val="24"/>
                          <w:sz w:val="24"/>
                          <w:szCs w:val="24"/>
                        </w:rPr>
                      </w:pPr>
                      <w:r w:rsidRPr="00083A50">
                        <w:rPr>
                          <w:rFonts w:ascii="Arial" w:eastAsia="MS PGothic" w:hAnsi="Arial" w:cs="MS PGothic"/>
                          <w:b/>
                          <w:bCs/>
                          <w:color w:val="171717" w:themeColor="background2" w:themeShade="1A"/>
                          <w:kern w:val="24"/>
                          <w:sz w:val="24"/>
                          <w:szCs w:val="24"/>
                        </w:rPr>
                        <w:t>Medium- or long-term priority; requires some attention</w:t>
                      </w:r>
                    </w:p>
                  </w:txbxContent>
                </v:textbox>
                <w10:wrap type="square"/>
              </v:shape>
            </w:pict>
          </mc:Fallback>
        </mc:AlternateContent>
      </w:r>
      <w:r w:rsidRPr="00083A50">
        <w:rPr>
          <w:noProof/>
          <w:sz w:val="22"/>
          <w:szCs w:val="22"/>
        </w:rPr>
        <mc:AlternateContent>
          <mc:Choice Requires="wps">
            <w:drawing>
              <wp:anchor distT="0" distB="0" distL="114300" distR="114300" simplePos="0" relativeHeight="251680768" behindDoc="0" locked="0" layoutInCell="1" allowOverlap="1" wp14:anchorId="0711D79D" wp14:editId="7D75A211">
                <wp:simplePos x="0" y="0"/>
                <wp:positionH relativeFrom="column">
                  <wp:posOffset>1922145</wp:posOffset>
                </wp:positionH>
                <wp:positionV relativeFrom="paragraph">
                  <wp:posOffset>39370</wp:posOffset>
                </wp:positionV>
                <wp:extent cx="313055" cy="397510"/>
                <wp:effectExtent l="38100" t="19050" r="48895" b="59690"/>
                <wp:wrapNone/>
                <wp:docPr id="25" name="Straight Arrow Connector 24"/>
                <wp:cNvGraphicFramePr/>
                <a:graphic xmlns:a="http://schemas.openxmlformats.org/drawingml/2006/main">
                  <a:graphicData uri="http://schemas.microsoft.com/office/word/2010/wordprocessingShape">
                    <wps:wsp>
                      <wps:cNvCnPr/>
                      <wps:spPr bwMode="auto">
                        <a:xfrm flipH="1">
                          <a:off x="0" y="0"/>
                          <a:ext cx="313055" cy="397510"/>
                        </a:xfrm>
                        <a:prstGeom prst="straightConnector1">
                          <a:avLst/>
                        </a:prstGeom>
                        <a:solidFill>
                          <a:srgbClr val="91C400">
                            <a:alpha val="85001"/>
                          </a:srgbClr>
                        </a:solidFill>
                        <a:ln w="50800" cap="rnd" cmpd="sng" algn="ctr">
                          <a:solidFill>
                            <a:schemeClr val="bg2">
                              <a:lumMod val="25000"/>
                            </a:schemeClr>
                          </a:solidFill>
                          <a:prstDash val="solid"/>
                          <a:round/>
                          <a:headEnd type="none" w="med" len="med"/>
                          <a:tailEnd type="stealth" w="med" len="med"/>
                        </a:ln>
                        <a:effectLst/>
                        <a:extLs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w16sdtfl="http://schemas.microsoft.com/office/word/2024/wordml/sdtformatlock" xmlns:w16du="http://schemas.microsoft.com/office/word/2023/wordml/word16du">
                              <a:effectLst>
                                <a:outerShdw blurRad="63500" dist="35921" dir="2700000" algn="ctr" rotWithShape="0">
                                  <a:schemeClr val="bg2"/>
                                </a:outerShdw>
                              </a:effectLst>
                            </a14:hiddenEffects>
                          </a:ext>
                        </a:extLst>
                      </wps:spPr>
                      <wps:bodyPr/>
                    </wps:wsp>
                  </a:graphicData>
                </a:graphic>
              </wp:anchor>
            </w:drawing>
          </mc:Choice>
          <mc:Fallback xmlns:w16sdtfl="http://schemas.microsoft.com/office/word/2024/wordml/sdtformatlock" xmlns:w16du="http://schemas.microsoft.com/office/word/2023/wordml/word16du">
            <w:pict>
              <v:shapetype w14:anchorId="675BBF74" id="_x0000_t32" coordsize="21600,21600" o:spt="32" o:oned="t" path="m,l21600,21600e" filled="f">
                <v:path arrowok="t" fillok="f" o:connecttype="none"/>
                <o:lock v:ext="edit" shapetype="t"/>
              </v:shapetype>
              <v:shape id="Straight Arrow Connector 24" o:spid="_x0000_s1026" type="#_x0000_t32" style="position:absolute;margin-left:151.35pt;margin-top:3.1pt;width:24.65pt;height:31.3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" filled="t" fillcolor="#91c400" strokecolor="#393939 [814]" strokeweight="4pt">
                <v:fill opacity="55769f"/>
                <v:stroke endarrow="classic" endcap="round"/>
              </v:shape>
            </w:pict>
          </mc:Fallback>
        </mc:AlternateContent>
      </w:r>
      <w:r w:rsidRPr="00083A50">
        <w:rPr>
          <w:noProof/>
          <w:sz w:val="22"/>
          <w:szCs w:val="22"/>
        </w:rPr>
        <mc:AlternateContent>
          <mc:Choice Requires="wps">
            <w:drawing>
              <wp:anchor distT="0" distB="0" distL="114300" distR="114300" simplePos="0" relativeHeight="251683840" behindDoc="0" locked="0" layoutInCell="1" allowOverlap="1" wp14:anchorId="3FB01BC5" wp14:editId="7426541C">
                <wp:simplePos x="0" y="0"/>
                <wp:positionH relativeFrom="column">
                  <wp:posOffset>3285490</wp:posOffset>
                </wp:positionH>
                <wp:positionV relativeFrom="paragraph">
                  <wp:posOffset>12700</wp:posOffset>
                </wp:positionV>
                <wp:extent cx="0" cy="425450"/>
                <wp:effectExtent l="114300" t="19050" r="133350" b="50800"/>
                <wp:wrapNone/>
                <wp:docPr id="32"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5450"/>
                        </a:xfrm>
                        <a:prstGeom prst="straightConnector1">
                          <a:avLst/>
                        </a:prstGeom>
                        <a:solidFill>
                          <a:srgbClr val="91C400">
                            <a:alpha val="85001"/>
                          </a:srgbClr>
                        </a:solidFill>
                        <a:ln w="50800" cap="rnd" cmpd="sng" algn="ctr">
                          <a:solidFill>
                            <a:schemeClr val="bg2">
                              <a:lumMod val="25000"/>
                            </a:schemeClr>
                          </a:solidFill>
                          <a:prstDash val="solid"/>
                          <a:round/>
                          <a:headEnd type="none" w="med" len="med"/>
                          <a:tailEnd type="stealth" w="med" len="med"/>
                        </a:ln>
                        <a:effectLst/>
                        <a:extLs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w16sdtfl="http://schemas.microsoft.com/office/word/2024/wordml/sdtformatlock" xmlns:w16du="http://schemas.microsoft.com/office/word/2023/wordml/word16du">
                              <a:effectLst>
                                <a:outerShdw blurRad="63500" dist="35921" dir="2700000" algn="ctr" rotWithShape="0">
                                  <a:schemeClr val="bg2"/>
                                </a:outerShdw>
                              </a:effectLst>
                            </a14:hiddenEffects>
                          </a:ext>
                        </a:extLst>
                      </wps:spPr>
                      <wps:bodyPr/>
                    </wps:wsp>
                  </a:graphicData>
                </a:graphic>
              </wp:anchor>
            </w:drawing>
          </mc:Choice>
          <mc:Fallback xmlns:w16sdtfl="http://schemas.microsoft.com/office/word/2024/wordml/sdtformatlock" xmlns:w16du="http://schemas.microsoft.com/office/word/2023/wordml/word16du">
            <w:pict>
              <v:shape w14:anchorId="220F5968" id="Straight Arrow Connector 31" o:spid="_x0000_s1026" type="#_x0000_t32" style="position:absolute;margin-left:258.7pt;margin-top:1pt;width:0;height:3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" filled="t" fillcolor="#91c400" strokecolor="#393939 [814]" strokeweight="4pt">
                <v:fill opacity="55769f"/>
                <v:stroke endarrow="classic" endcap="round"/>
                <o:lock v:ext="edit" shapetype="f"/>
              </v:shape>
            </w:pict>
          </mc:Fallback>
        </mc:AlternateContent>
      </w:r>
      <w:r w:rsidRPr="00083A50">
        <w:rPr>
          <w:noProof/>
          <w:sz w:val="22"/>
          <w:szCs w:val="22"/>
        </w:rPr>
        <mc:AlternateContent>
          <mc:Choice Requires="wps">
            <w:drawing>
              <wp:anchor distT="0" distB="0" distL="114300" distR="114300" simplePos="0" relativeHeight="251684864" behindDoc="0" locked="0" layoutInCell="1" allowOverlap="1" wp14:anchorId="6BAA1627" wp14:editId="2CEBFBC4">
                <wp:simplePos x="0" y="0"/>
                <wp:positionH relativeFrom="column">
                  <wp:posOffset>4574189</wp:posOffset>
                </wp:positionH>
                <wp:positionV relativeFrom="paragraph">
                  <wp:posOffset>39524</wp:posOffset>
                </wp:positionV>
                <wp:extent cx="292735" cy="397510"/>
                <wp:effectExtent l="19050" t="19050" r="50165" b="59690"/>
                <wp:wrapNone/>
                <wp:docPr id="14" name="Straight Arrow Connector 13">
                  <a:extLst xmlns:a="http://schemas.openxmlformats.org/drawingml/2006/main">
                    <a:ext uri="{FF2B5EF4-FFF2-40B4-BE49-F238E27FC236}">
                      <a16:creationId xmlns:a16="http://schemas.microsoft.com/office/drawing/2014/main" id="{CE698F72-36E4-BE42-AB9B-7E8C72D6B1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2735" cy="397510"/>
                        </a:xfrm>
                        <a:prstGeom prst="straightConnector1">
                          <a:avLst/>
                        </a:prstGeom>
                        <a:solidFill>
                          <a:srgbClr val="91C400">
                            <a:alpha val="85001"/>
                          </a:srgbClr>
                        </a:solidFill>
                        <a:ln w="50800" cap="rnd" cmpd="sng" algn="ctr">
                          <a:solidFill>
                            <a:schemeClr val="bg2">
                              <a:lumMod val="25000"/>
                            </a:schemeClr>
                          </a:solidFill>
                          <a:prstDash val="solid"/>
                          <a:round/>
                          <a:headEnd type="none" w="med" len="med"/>
                          <a:tailEnd type="stealth" w="med" len="med"/>
                        </a:ln>
                        <a:effectLst/>
                        <a:extLs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w16sdtfl="http://schemas.microsoft.com/office/word/2024/wordml/sdtformatlock" xmlns:w16du="http://schemas.microsoft.com/office/word/2023/wordml/word16du">
                              <a:effectLst>
                                <a:outerShdw blurRad="63500" dist="35921" dir="2700000" algn="ctr" rotWithShape="0">
                                  <a:schemeClr val="bg2"/>
                                </a:outerShdw>
                              </a:effectLst>
                            </a14:hiddenEffects>
                          </a:ext>
                        </a:extLst>
                      </wps:spPr>
                      <wps:bodyPr/>
                    </wps:wsp>
                  </a:graphicData>
                </a:graphic>
              </wp:anchor>
            </w:drawing>
          </mc:Choice>
          <mc:Fallback xmlns:w16sdtfl="http://schemas.microsoft.com/office/word/2024/wordml/sdtformatlock" xmlns:w16du="http://schemas.microsoft.com/office/word/2023/wordml/word16du">
            <w:pict>
              <v:shape w14:anchorId="49E9D257" id="Straight Arrow Connector 13" o:spid="_x0000_s1026" type="#_x0000_t32" style="position:absolute;margin-left:360.15pt;margin-top:3.1pt;width:23.05pt;height:31.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" filled="t" fillcolor="#91c400" strokecolor="#393939 [814]" strokeweight="4pt">
                <v:fill opacity="55769f"/>
                <v:stroke endarrow="classic" endcap="round"/>
                <o:lock v:ext="edit" shapetype="f"/>
              </v:shape>
            </w:pict>
          </mc:Fallback>
        </mc:AlternateContent>
      </w:r>
    </w:p>
    <w:p w14:paraId="002673D0" w14:textId="6C13D208" w:rsidR="00FE0858" w:rsidRPr="00083A50" w:rsidRDefault="00FE0858" w:rsidP="00E238BA">
      <w:pPr>
        <w:rPr>
          <w:sz w:val="22"/>
          <w:szCs w:val="22"/>
        </w:rPr>
      </w:pPr>
    </w:p>
    <w:p w14:paraId="49BCCFFD" w14:textId="4DF1BBE8" w:rsidR="00FE0858" w:rsidRPr="00083A50" w:rsidRDefault="00FE0858" w:rsidP="00E238BA">
      <w:pPr>
        <w:rPr>
          <w:sz w:val="22"/>
          <w:szCs w:val="22"/>
        </w:rPr>
      </w:pPr>
    </w:p>
    <w:p w14:paraId="41E2C6CF" w14:textId="621F61A3" w:rsidR="00FE0858" w:rsidRPr="00083A50" w:rsidRDefault="00FE0858" w:rsidP="00E238BA">
      <w:pPr>
        <w:rPr>
          <w:sz w:val="22"/>
          <w:szCs w:val="22"/>
        </w:rPr>
      </w:pPr>
    </w:p>
    <w:p w14:paraId="5D795422" w14:textId="10ADEAC7" w:rsidR="00FE0858" w:rsidRPr="00083A50" w:rsidRDefault="00FE0858" w:rsidP="00E238BA">
      <w:pPr>
        <w:rPr>
          <w:sz w:val="22"/>
          <w:szCs w:val="22"/>
        </w:rPr>
      </w:pPr>
    </w:p>
    <w:p w14:paraId="42420E50" w14:textId="77777777" w:rsidR="00D37C5A" w:rsidRPr="00083A50" w:rsidRDefault="00D37C5A" w:rsidP="00E238BA">
      <w:pPr>
        <w:rPr>
          <w:sz w:val="22"/>
          <w:szCs w:val="22"/>
        </w:rPr>
      </w:pPr>
    </w:p>
    <w:p w14:paraId="602C0DF1" w14:textId="77777777" w:rsidR="00D37C5A" w:rsidRPr="00083A50" w:rsidRDefault="00D37C5A" w:rsidP="00E238BA">
      <w:pPr>
        <w:rPr>
          <w:sz w:val="22"/>
          <w:szCs w:val="22"/>
        </w:rPr>
      </w:pPr>
    </w:p>
    <w:p w14:paraId="7BECBBED" w14:textId="77777777" w:rsidR="00D37C5A" w:rsidRPr="00083A50" w:rsidRDefault="00D37C5A" w:rsidP="00E238BA">
      <w:pPr>
        <w:rPr>
          <w:sz w:val="22"/>
          <w:szCs w:val="22"/>
        </w:rPr>
      </w:pPr>
    </w:p>
    <w:p w14:paraId="48CAD0DF" w14:textId="77777777" w:rsidR="00D37C5A" w:rsidRPr="00083A50" w:rsidRDefault="00D37C5A" w:rsidP="00E238BA">
      <w:pPr>
        <w:rPr>
          <w:sz w:val="22"/>
          <w:szCs w:val="22"/>
        </w:rPr>
      </w:pPr>
    </w:p>
    <w:p w14:paraId="6DDE49F9" w14:textId="77777777" w:rsidR="00D37C5A" w:rsidRPr="00083A50" w:rsidRDefault="00D37C5A" w:rsidP="00E238BA">
      <w:pPr>
        <w:rPr>
          <w:sz w:val="22"/>
          <w:szCs w:val="22"/>
        </w:rPr>
      </w:pPr>
    </w:p>
    <w:p w14:paraId="4A9427E6" w14:textId="77777777" w:rsidR="00D37C5A" w:rsidRPr="00083A50" w:rsidRDefault="00D37C5A" w:rsidP="00E238BA">
      <w:pPr>
        <w:rPr>
          <w:sz w:val="22"/>
          <w:szCs w:val="22"/>
        </w:rPr>
      </w:pPr>
    </w:p>
    <w:p w14:paraId="07FD310D" w14:textId="77777777" w:rsidR="00D37C5A" w:rsidRPr="00083A50" w:rsidRDefault="00D37C5A" w:rsidP="00E238BA">
      <w:pPr>
        <w:rPr>
          <w:sz w:val="22"/>
          <w:szCs w:val="22"/>
        </w:rPr>
      </w:pPr>
    </w:p>
    <w:p w14:paraId="086B7061" w14:textId="77777777" w:rsidR="00D37C5A" w:rsidRPr="00083A50" w:rsidRDefault="00D37C5A" w:rsidP="00E238BA">
      <w:pPr>
        <w:rPr>
          <w:sz w:val="22"/>
          <w:szCs w:val="22"/>
        </w:rPr>
        <w:sectPr w:rsidR="00D37C5A" w:rsidRPr="00083A50" w:rsidSect="004F3A5B">
          <w:type w:val="continuous"/>
          <w:pgSz w:w="11906" w:h="16838"/>
          <w:pgMar w:top="1440" w:right="1080" w:bottom="1440" w:left="1080" w:header="708" w:footer="708" w:gutter="0"/>
          <w:cols w:space="708"/>
          <w:docGrid w:linePitch="360"/>
        </w:sectPr>
      </w:pPr>
    </w:p>
    <w:p w14:paraId="5D20276A" w14:textId="2B49C2F0" w:rsidR="00D37C5A" w:rsidRPr="00083A50" w:rsidRDefault="00D37C5A" w:rsidP="00D37C5A">
      <w:pPr>
        <w:shd w:val="clear" w:color="auto" w:fill="009FB7"/>
        <w:rPr>
          <w:b/>
          <w:bCs/>
          <w:color w:val="FFFFFF" w:themeColor="background1"/>
          <w:sz w:val="26"/>
          <w:szCs w:val="26"/>
        </w:rPr>
      </w:pPr>
      <w:r w:rsidRPr="00083A50">
        <w:rPr>
          <w:b/>
          <w:bCs/>
          <w:color w:val="FFFFFF" w:themeColor="background1"/>
          <w:sz w:val="26"/>
          <w:szCs w:val="26"/>
        </w:rPr>
        <w:lastRenderedPageBreak/>
        <w:t>Risk assessment table</w:t>
      </w:r>
    </w:p>
    <w:tbl>
      <w:tblPr>
        <w:tblW w:w="13926" w:type="dxa"/>
        <w:tblInd w:w="93" w:type="dxa"/>
        <w:tblLayout w:type="fixed"/>
        <w:tblLook w:val="04A0" w:firstRow="1" w:lastRow="0" w:firstColumn="1" w:lastColumn="0" w:noHBand="0" w:noVBand="1"/>
      </w:tblPr>
      <w:tblGrid>
        <w:gridCol w:w="1433"/>
        <w:gridCol w:w="1984"/>
        <w:gridCol w:w="1134"/>
        <w:gridCol w:w="1843"/>
        <w:gridCol w:w="3988"/>
        <w:gridCol w:w="425"/>
        <w:gridCol w:w="425"/>
        <w:gridCol w:w="404"/>
        <w:gridCol w:w="589"/>
        <w:gridCol w:w="567"/>
        <w:gridCol w:w="567"/>
        <w:gridCol w:w="567"/>
      </w:tblGrid>
      <w:tr w:rsidR="00D37C5A" w:rsidRPr="00083A50" w14:paraId="3381698A" w14:textId="77777777" w:rsidTr="00670956">
        <w:trPr>
          <w:trHeight w:hRule="exact" w:val="581"/>
          <w:tblHeader/>
        </w:trPr>
        <w:tc>
          <w:tcPr>
            <w:tcW w:w="1433" w:type="dxa"/>
            <w:tcBorders>
              <w:top w:val="single" w:sz="12" w:space="0" w:color="auto"/>
              <w:left w:val="single" w:sz="12" w:space="0" w:color="auto"/>
              <w:bottom w:val="single" w:sz="12" w:space="0" w:color="auto"/>
              <w:right w:val="single" w:sz="12" w:space="0" w:color="auto"/>
            </w:tcBorders>
          </w:tcPr>
          <w:p w14:paraId="67178ECD" w14:textId="77777777" w:rsidR="00D37C5A" w:rsidRPr="00083A50" w:rsidRDefault="00D37C5A" w:rsidP="003600A7">
            <w:pPr>
              <w:jc w:val="center"/>
              <w:rPr>
                <w:rFonts w:asciiTheme="majorHAnsi" w:hAnsiTheme="majorHAnsi"/>
                <w:b/>
                <w:color w:val="000000"/>
                <w:sz w:val="22"/>
                <w:szCs w:val="22"/>
              </w:rPr>
            </w:pPr>
            <w:r w:rsidRPr="00083A50">
              <w:rPr>
                <w:rFonts w:asciiTheme="majorHAnsi" w:hAnsiTheme="majorHAnsi"/>
                <w:b/>
                <w:color w:val="000000"/>
                <w:sz w:val="22"/>
                <w:szCs w:val="22"/>
              </w:rPr>
              <w:t>A</w:t>
            </w:r>
          </w:p>
        </w:tc>
        <w:tc>
          <w:tcPr>
            <w:tcW w:w="1984" w:type="dxa"/>
            <w:tcBorders>
              <w:top w:val="single" w:sz="12" w:space="0" w:color="auto"/>
              <w:left w:val="single" w:sz="12" w:space="0" w:color="auto"/>
              <w:bottom w:val="single" w:sz="12" w:space="0" w:color="auto"/>
              <w:right w:val="single" w:sz="12" w:space="0" w:color="auto"/>
            </w:tcBorders>
          </w:tcPr>
          <w:p w14:paraId="0DCE34C1" w14:textId="77777777" w:rsidR="00D37C5A" w:rsidRPr="00083A50" w:rsidRDefault="00D37C5A" w:rsidP="003600A7">
            <w:pPr>
              <w:jc w:val="center"/>
              <w:rPr>
                <w:rFonts w:asciiTheme="majorHAnsi" w:hAnsiTheme="majorHAnsi"/>
                <w:b/>
                <w:color w:val="000000"/>
                <w:sz w:val="22"/>
                <w:szCs w:val="22"/>
              </w:rPr>
            </w:pPr>
            <w:r w:rsidRPr="00083A50">
              <w:rPr>
                <w:rFonts w:asciiTheme="majorHAnsi" w:hAnsiTheme="majorHAnsi"/>
                <w:b/>
                <w:color w:val="000000"/>
                <w:sz w:val="22"/>
                <w:szCs w:val="22"/>
              </w:rPr>
              <w:t>B</w:t>
            </w:r>
          </w:p>
        </w:tc>
        <w:tc>
          <w:tcPr>
            <w:tcW w:w="1134" w:type="dxa"/>
            <w:tcBorders>
              <w:top w:val="single" w:sz="12" w:space="0" w:color="auto"/>
              <w:left w:val="single" w:sz="12" w:space="0" w:color="auto"/>
              <w:bottom w:val="single" w:sz="12" w:space="0" w:color="auto"/>
              <w:right w:val="single" w:sz="12" w:space="0" w:color="auto"/>
            </w:tcBorders>
          </w:tcPr>
          <w:p w14:paraId="3ACA8144" w14:textId="77777777" w:rsidR="00D37C5A" w:rsidRPr="00083A50" w:rsidRDefault="00D37C5A" w:rsidP="003600A7">
            <w:pPr>
              <w:jc w:val="center"/>
              <w:rPr>
                <w:rFonts w:asciiTheme="majorHAnsi" w:hAnsiTheme="majorHAnsi"/>
                <w:b/>
                <w:color w:val="000000"/>
                <w:sz w:val="22"/>
                <w:szCs w:val="22"/>
              </w:rPr>
            </w:pPr>
            <w:r w:rsidRPr="00083A50">
              <w:rPr>
                <w:rFonts w:asciiTheme="majorHAnsi" w:hAnsiTheme="majorHAnsi"/>
                <w:b/>
                <w:color w:val="000000"/>
                <w:sz w:val="22"/>
                <w:szCs w:val="22"/>
              </w:rPr>
              <w:t>C</w:t>
            </w:r>
          </w:p>
        </w:tc>
        <w:tc>
          <w:tcPr>
            <w:tcW w:w="1843" w:type="dxa"/>
            <w:tcBorders>
              <w:top w:val="single" w:sz="12" w:space="0" w:color="auto"/>
              <w:left w:val="single" w:sz="12" w:space="0" w:color="auto"/>
              <w:bottom w:val="single" w:sz="12" w:space="0" w:color="auto"/>
              <w:right w:val="single" w:sz="12" w:space="0" w:color="auto"/>
            </w:tcBorders>
          </w:tcPr>
          <w:p w14:paraId="05CDED8A" w14:textId="77777777" w:rsidR="00D37C5A" w:rsidRPr="00083A50" w:rsidRDefault="00D37C5A" w:rsidP="003600A7">
            <w:pPr>
              <w:jc w:val="center"/>
              <w:rPr>
                <w:rFonts w:asciiTheme="majorHAnsi" w:hAnsiTheme="majorHAnsi"/>
                <w:b/>
                <w:color w:val="000000"/>
                <w:sz w:val="22"/>
                <w:szCs w:val="22"/>
              </w:rPr>
            </w:pPr>
            <w:r w:rsidRPr="00083A50">
              <w:rPr>
                <w:rFonts w:asciiTheme="majorHAnsi" w:hAnsiTheme="majorHAnsi"/>
                <w:b/>
                <w:color w:val="000000"/>
                <w:sz w:val="22"/>
                <w:szCs w:val="22"/>
              </w:rPr>
              <w:t>D</w:t>
            </w:r>
          </w:p>
        </w:tc>
        <w:tc>
          <w:tcPr>
            <w:tcW w:w="5242" w:type="dxa"/>
            <w:gridSpan w:val="4"/>
            <w:tcBorders>
              <w:top w:val="single" w:sz="12" w:space="0" w:color="auto"/>
              <w:left w:val="single" w:sz="12" w:space="0" w:color="auto"/>
              <w:bottom w:val="single" w:sz="12" w:space="0" w:color="auto"/>
              <w:right w:val="single" w:sz="12" w:space="0" w:color="auto"/>
            </w:tcBorders>
          </w:tcPr>
          <w:p w14:paraId="481E86D2" w14:textId="77777777" w:rsidR="00D37C5A" w:rsidRPr="00083A50" w:rsidRDefault="00D37C5A" w:rsidP="003600A7">
            <w:pPr>
              <w:jc w:val="center"/>
              <w:rPr>
                <w:rFonts w:asciiTheme="majorHAnsi" w:hAnsiTheme="majorHAnsi"/>
                <w:b/>
                <w:bCs/>
                <w:color w:val="000000"/>
                <w:sz w:val="22"/>
                <w:szCs w:val="22"/>
              </w:rPr>
            </w:pPr>
            <w:r w:rsidRPr="00083A50">
              <w:rPr>
                <w:rFonts w:asciiTheme="majorHAnsi" w:hAnsiTheme="majorHAnsi"/>
                <w:b/>
                <w:bCs/>
                <w:color w:val="000000"/>
                <w:sz w:val="22"/>
                <w:szCs w:val="22"/>
              </w:rPr>
              <w:t>E</w:t>
            </w:r>
          </w:p>
        </w:tc>
        <w:tc>
          <w:tcPr>
            <w:tcW w:w="2290" w:type="dxa"/>
            <w:gridSpan w:val="4"/>
            <w:tcBorders>
              <w:top w:val="single" w:sz="12" w:space="0" w:color="auto"/>
              <w:left w:val="single" w:sz="12" w:space="0" w:color="auto"/>
              <w:bottom w:val="single" w:sz="12" w:space="0" w:color="auto"/>
              <w:right w:val="single" w:sz="12" w:space="0" w:color="auto"/>
            </w:tcBorders>
          </w:tcPr>
          <w:p w14:paraId="56270F43" w14:textId="77777777" w:rsidR="00D37C5A" w:rsidRPr="00083A50" w:rsidRDefault="00D37C5A" w:rsidP="003600A7">
            <w:pPr>
              <w:jc w:val="center"/>
              <w:rPr>
                <w:rFonts w:asciiTheme="majorHAnsi" w:hAnsiTheme="majorHAnsi"/>
                <w:b/>
                <w:bCs/>
                <w:color w:val="000000"/>
                <w:sz w:val="22"/>
                <w:szCs w:val="22"/>
              </w:rPr>
            </w:pPr>
            <w:r w:rsidRPr="00083A50">
              <w:rPr>
                <w:rFonts w:asciiTheme="majorHAnsi" w:hAnsiTheme="majorHAnsi"/>
                <w:b/>
                <w:bCs/>
                <w:color w:val="000000"/>
                <w:sz w:val="22"/>
                <w:szCs w:val="22"/>
              </w:rPr>
              <w:t>F</w:t>
            </w:r>
          </w:p>
        </w:tc>
      </w:tr>
      <w:tr w:rsidR="00D37C5A" w:rsidRPr="00083A50" w14:paraId="48740457" w14:textId="77777777" w:rsidTr="00670956">
        <w:trPr>
          <w:trHeight w:val="517"/>
          <w:tblHeader/>
        </w:trPr>
        <w:tc>
          <w:tcPr>
            <w:tcW w:w="1433"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6BA91B4" w14:textId="77777777" w:rsidR="00D37C5A" w:rsidRPr="00083A50" w:rsidRDefault="00D37C5A" w:rsidP="003600A7">
            <w:pPr>
              <w:rPr>
                <w:b/>
                <w:bCs/>
                <w:color w:val="000000"/>
                <w:sz w:val="22"/>
                <w:szCs w:val="22"/>
              </w:rPr>
            </w:pPr>
            <w:r w:rsidRPr="00083A50">
              <w:rPr>
                <w:b/>
                <w:bCs/>
                <w:color w:val="000000"/>
                <w:sz w:val="22"/>
                <w:szCs w:val="22"/>
              </w:rPr>
              <w:t xml:space="preserve">Process Step </w:t>
            </w:r>
          </w:p>
        </w:tc>
        <w:tc>
          <w:tcPr>
            <w:tcW w:w="198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8F8BE59" w14:textId="77777777" w:rsidR="00D37C5A" w:rsidRPr="00083A50" w:rsidRDefault="00D37C5A" w:rsidP="003600A7">
            <w:pPr>
              <w:rPr>
                <w:b/>
                <w:bCs/>
                <w:color w:val="000000"/>
                <w:sz w:val="22"/>
                <w:szCs w:val="22"/>
              </w:rPr>
            </w:pPr>
            <w:r w:rsidRPr="00083A50">
              <w:rPr>
                <w:b/>
                <w:bCs/>
                <w:color w:val="000000"/>
                <w:sz w:val="22"/>
                <w:szCs w:val="22"/>
              </w:rPr>
              <w:t>Hazardous Event</w:t>
            </w:r>
          </w:p>
          <w:p w14:paraId="3E744D34" w14:textId="72639120" w:rsidR="00670956" w:rsidRPr="00083A50" w:rsidRDefault="00670956" w:rsidP="003600A7">
            <w:pPr>
              <w:rPr>
                <w:i/>
                <w:iCs/>
                <w:color w:val="000000"/>
                <w:sz w:val="22"/>
                <w:szCs w:val="22"/>
              </w:rPr>
            </w:pPr>
            <w:r w:rsidRPr="00083A50">
              <w:rPr>
                <w:i/>
                <w:iCs/>
                <w:color w:val="000000"/>
                <w:sz w:val="22"/>
                <w:szCs w:val="22"/>
              </w:rPr>
              <w:t xml:space="preserve">(X </w:t>
            </w:r>
            <w:proofErr w:type="gramStart"/>
            <w:r w:rsidRPr="00083A50">
              <w:rPr>
                <w:i/>
                <w:iCs/>
                <w:color w:val="000000"/>
                <w:sz w:val="22"/>
                <w:szCs w:val="22"/>
              </w:rPr>
              <w:t>happens  because</w:t>
            </w:r>
            <w:proofErr w:type="gramEnd"/>
            <w:r w:rsidRPr="00083A50">
              <w:rPr>
                <w:i/>
                <w:iCs/>
                <w:color w:val="000000"/>
                <w:sz w:val="22"/>
                <w:szCs w:val="22"/>
              </w:rPr>
              <w:t xml:space="preserve"> of Y)</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EC2A12E" w14:textId="2D3A0C07" w:rsidR="00D37C5A" w:rsidRPr="00083A50" w:rsidRDefault="00D37C5A" w:rsidP="003600A7">
            <w:pPr>
              <w:rPr>
                <w:b/>
                <w:bCs/>
                <w:color w:val="000000"/>
                <w:sz w:val="22"/>
                <w:szCs w:val="22"/>
              </w:rPr>
            </w:pPr>
            <w:proofErr w:type="spellStart"/>
            <w:r w:rsidRPr="00083A50">
              <w:rPr>
                <w:b/>
                <w:bCs/>
                <w:color w:val="000000"/>
                <w:sz w:val="22"/>
                <w:szCs w:val="22"/>
              </w:rPr>
              <w:t>Hazard</w:t>
            </w:r>
            <w:r w:rsidR="00A70ECE" w:rsidRPr="00083A50">
              <w:rPr>
                <w:b/>
                <w:bCs/>
                <w:color w:val="000000"/>
                <w:sz w:val="22"/>
                <w:szCs w:val="22"/>
                <w:vertAlign w:val="superscript"/>
              </w:rPr>
              <w:t>a</w:t>
            </w:r>
            <w:proofErr w:type="spellEnd"/>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95DCF7" w:themeFill="accent4" w:themeFillTint="66"/>
            <w:vAlign w:val="center"/>
            <w:hideMark/>
          </w:tcPr>
          <w:p w14:paraId="5BAE1AA8" w14:textId="77777777" w:rsidR="00D37C5A" w:rsidRPr="00083A50" w:rsidRDefault="00D37C5A" w:rsidP="003600A7">
            <w:pPr>
              <w:rPr>
                <w:rFonts w:ascii="Times New Roman" w:hAnsi="Times New Roman"/>
                <w:color w:val="000000"/>
                <w:sz w:val="22"/>
                <w:szCs w:val="22"/>
              </w:rPr>
            </w:pPr>
            <w:r w:rsidRPr="00083A50">
              <w:rPr>
                <w:b/>
                <w:bCs/>
                <w:color w:val="000000"/>
                <w:sz w:val="22"/>
                <w:szCs w:val="22"/>
                <w:u w:val="single"/>
              </w:rPr>
              <w:t xml:space="preserve">Existing </w:t>
            </w:r>
            <w:r w:rsidRPr="00083A50">
              <w:rPr>
                <w:b/>
                <w:bCs/>
                <w:color w:val="000000"/>
                <w:sz w:val="22"/>
                <w:szCs w:val="22"/>
              </w:rPr>
              <w:t>control measure description</w:t>
            </w:r>
          </w:p>
        </w:tc>
        <w:tc>
          <w:tcPr>
            <w:tcW w:w="5242" w:type="dxa"/>
            <w:gridSpan w:val="4"/>
            <w:tcBorders>
              <w:top w:val="single" w:sz="12" w:space="0" w:color="auto"/>
              <w:left w:val="single" w:sz="12" w:space="0" w:color="auto"/>
              <w:bottom w:val="single" w:sz="4" w:space="0" w:color="auto"/>
              <w:right w:val="single" w:sz="4" w:space="0" w:color="auto"/>
            </w:tcBorders>
            <w:shd w:val="clear" w:color="auto" w:fill="95DCF7" w:themeFill="accent4" w:themeFillTint="66"/>
            <w:vAlign w:val="center"/>
            <w:hideMark/>
          </w:tcPr>
          <w:p w14:paraId="41417AAB" w14:textId="77777777" w:rsidR="00D37C5A" w:rsidRPr="00083A50" w:rsidRDefault="00D37C5A" w:rsidP="003600A7">
            <w:pPr>
              <w:jc w:val="center"/>
              <w:rPr>
                <w:b/>
                <w:bCs/>
                <w:color w:val="000000"/>
                <w:sz w:val="22"/>
                <w:szCs w:val="22"/>
              </w:rPr>
            </w:pPr>
            <w:r w:rsidRPr="00083A50">
              <w:rPr>
                <w:b/>
                <w:bCs/>
                <w:color w:val="000000"/>
                <w:sz w:val="22"/>
                <w:szCs w:val="22"/>
              </w:rPr>
              <w:t>Are these controls effective?</w:t>
            </w:r>
          </w:p>
        </w:tc>
        <w:tc>
          <w:tcPr>
            <w:tcW w:w="2290" w:type="dxa"/>
            <w:gridSpan w:val="4"/>
            <w:tcBorders>
              <w:top w:val="single" w:sz="12" w:space="0" w:color="auto"/>
              <w:left w:val="nil"/>
              <w:bottom w:val="single" w:sz="4" w:space="0" w:color="auto"/>
              <w:right w:val="single" w:sz="4" w:space="0" w:color="auto"/>
            </w:tcBorders>
            <w:shd w:val="clear" w:color="auto" w:fill="FEDA66"/>
            <w:vAlign w:val="center"/>
            <w:hideMark/>
          </w:tcPr>
          <w:p w14:paraId="080BD195" w14:textId="77777777" w:rsidR="00D37C5A" w:rsidRPr="00083A50" w:rsidRDefault="00D37C5A" w:rsidP="003600A7">
            <w:pPr>
              <w:jc w:val="center"/>
              <w:rPr>
                <w:b/>
                <w:bCs/>
                <w:color w:val="000000"/>
                <w:sz w:val="22"/>
                <w:szCs w:val="22"/>
              </w:rPr>
            </w:pPr>
            <w:r w:rsidRPr="00083A50">
              <w:rPr>
                <w:b/>
                <w:bCs/>
                <w:color w:val="000000"/>
                <w:sz w:val="22"/>
                <w:szCs w:val="22"/>
              </w:rPr>
              <w:t>Risk assessment</w:t>
            </w:r>
          </w:p>
        </w:tc>
      </w:tr>
      <w:tr w:rsidR="00670956" w:rsidRPr="00083A50" w14:paraId="38C4F0B8" w14:textId="77777777" w:rsidTr="00670956">
        <w:trPr>
          <w:trHeight w:val="1056"/>
          <w:tblHeader/>
        </w:trPr>
        <w:tc>
          <w:tcPr>
            <w:tcW w:w="1433"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5D754D3" w14:textId="77777777" w:rsidR="00D37C5A" w:rsidRPr="00083A50" w:rsidRDefault="00D37C5A" w:rsidP="003600A7">
            <w:pPr>
              <w:rPr>
                <w:b/>
                <w:bCs/>
                <w:color w:val="000000"/>
                <w:sz w:val="22"/>
                <w:szCs w:val="22"/>
              </w:rPr>
            </w:pPr>
          </w:p>
        </w:tc>
        <w:tc>
          <w:tcPr>
            <w:tcW w:w="1984"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0DDE69D" w14:textId="77777777" w:rsidR="00D37C5A" w:rsidRPr="00083A50" w:rsidRDefault="00D37C5A" w:rsidP="003600A7">
            <w:pPr>
              <w:rPr>
                <w:b/>
                <w:bCs/>
                <w:color w:val="000000"/>
                <w:sz w:val="22"/>
                <w:szCs w:val="22"/>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BE4E535" w14:textId="77777777" w:rsidR="00D37C5A" w:rsidRPr="00083A50" w:rsidRDefault="00D37C5A" w:rsidP="003600A7">
            <w:pPr>
              <w:rPr>
                <w:b/>
                <w:bCs/>
                <w:color w:val="000000"/>
                <w:sz w:val="22"/>
                <w:szCs w:val="22"/>
              </w:rPr>
            </w:pPr>
          </w:p>
        </w:tc>
        <w:tc>
          <w:tcPr>
            <w:tcW w:w="1843" w:type="dxa"/>
            <w:vMerge/>
            <w:tcBorders>
              <w:top w:val="single" w:sz="12" w:space="0" w:color="auto"/>
              <w:left w:val="single" w:sz="12" w:space="0" w:color="auto"/>
              <w:bottom w:val="single" w:sz="12" w:space="0" w:color="auto"/>
              <w:right w:val="single" w:sz="12" w:space="0" w:color="auto"/>
            </w:tcBorders>
            <w:shd w:val="clear" w:color="auto" w:fill="95DCF7" w:themeFill="accent4" w:themeFillTint="66"/>
            <w:vAlign w:val="center"/>
            <w:hideMark/>
          </w:tcPr>
          <w:p w14:paraId="473A09BB" w14:textId="77777777" w:rsidR="00D37C5A" w:rsidRPr="00083A50" w:rsidRDefault="00D37C5A" w:rsidP="003600A7">
            <w:pPr>
              <w:rPr>
                <w:b/>
                <w:bCs/>
                <w:color w:val="000000"/>
                <w:sz w:val="22"/>
                <w:szCs w:val="22"/>
              </w:rPr>
            </w:pPr>
          </w:p>
        </w:tc>
        <w:tc>
          <w:tcPr>
            <w:tcW w:w="3988" w:type="dxa"/>
            <w:tcBorders>
              <w:top w:val="nil"/>
              <w:left w:val="single" w:sz="12" w:space="0" w:color="auto"/>
              <w:bottom w:val="single" w:sz="4" w:space="0" w:color="auto"/>
              <w:right w:val="single" w:sz="4" w:space="0" w:color="auto"/>
            </w:tcBorders>
            <w:shd w:val="clear" w:color="auto" w:fill="95DCF7" w:themeFill="accent4" w:themeFillTint="66"/>
            <w:vAlign w:val="center"/>
            <w:hideMark/>
          </w:tcPr>
          <w:p w14:paraId="18941EEE" w14:textId="77777777" w:rsidR="00D37C5A" w:rsidRPr="00083A50" w:rsidRDefault="00D37C5A" w:rsidP="003600A7">
            <w:pPr>
              <w:jc w:val="center"/>
              <w:rPr>
                <w:b/>
                <w:bCs/>
                <w:color w:val="000000"/>
                <w:sz w:val="22"/>
                <w:szCs w:val="22"/>
              </w:rPr>
            </w:pPr>
            <w:r w:rsidRPr="00083A50">
              <w:rPr>
                <w:b/>
                <w:bCs/>
                <w:color w:val="000000"/>
                <w:sz w:val="22"/>
                <w:szCs w:val="22"/>
              </w:rPr>
              <w:t xml:space="preserve">Validation notes </w:t>
            </w:r>
          </w:p>
        </w:tc>
        <w:tc>
          <w:tcPr>
            <w:tcW w:w="425" w:type="dxa"/>
            <w:tcBorders>
              <w:top w:val="nil"/>
              <w:left w:val="nil"/>
              <w:bottom w:val="single" w:sz="4" w:space="0" w:color="auto"/>
              <w:right w:val="single" w:sz="4" w:space="0" w:color="auto"/>
            </w:tcBorders>
            <w:shd w:val="clear" w:color="auto" w:fill="95DCF7" w:themeFill="accent4" w:themeFillTint="66"/>
            <w:textDirection w:val="btLr"/>
            <w:vAlign w:val="center"/>
          </w:tcPr>
          <w:p w14:paraId="05735BB1" w14:textId="77777777" w:rsidR="00D37C5A" w:rsidRPr="00083A50" w:rsidRDefault="00D37C5A" w:rsidP="00F04424">
            <w:pPr>
              <w:spacing w:before="0" w:after="0" w:line="240" w:lineRule="auto"/>
              <w:jc w:val="center"/>
              <w:rPr>
                <w:b/>
                <w:bCs/>
                <w:color w:val="000000"/>
                <w:sz w:val="22"/>
                <w:szCs w:val="22"/>
              </w:rPr>
            </w:pPr>
            <w:r w:rsidRPr="00083A50">
              <w:rPr>
                <w:b/>
                <w:bCs/>
                <w:color w:val="000000"/>
                <w:sz w:val="22"/>
                <w:szCs w:val="22"/>
              </w:rPr>
              <w:t>Yes</w:t>
            </w:r>
          </w:p>
        </w:tc>
        <w:tc>
          <w:tcPr>
            <w:tcW w:w="425" w:type="dxa"/>
            <w:tcBorders>
              <w:top w:val="nil"/>
              <w:left w:val="nil"/>
              <w:bottom w:val="single" w:sz="4" w:space="0" w:color="auto"/>
              <w:right w:val="single" w:sz="4" w:space="0" w:color="auto"/>
            </w:tcBorders>
            <w:shd w:val="clear" w:color="auto" w:fill="95DCF7" w:themeFill="accent4" w:themeFillTint="66"/>
            <w:textDirection w:val="btLr"/>
            <w:vAlign w:val="center"/>
          </w:tcPr>
          <w:p w14:paraId="359156DD" w14:textId="77777777" w:rsidR="00D37C5A" w:rsidRPr="00083A50" w:rsidRDefault="00D37C5A" w:rsidP="00F04424">
            <w:pPr>
              <w:spacing w:before="0" w:after="0" w:line="240" w:lineRule="auto"/>
              <w:jc w:val="center"/>
              <w:rPr>
                <w:b/>
                <w:bCs/>
                <w:color w:val="000000"/>
                <w:sz w:val="22"/>
                <w:szCs w:val="22"/>
              </w:rPr>
            </w:pPr>
            <w:r w:rsidRPr="00083A50">
              <w:rPr>
                <w:b/>
                <w:bCs/>
                <w:color w:val="000000"/>
                <w:sz w:val="22"/>
                <w:szCs w:val="22"/>
              </w:rPr>
              <w:t>No</w:t>
            </w:r>
          </w:p>
        </w:tc>
        <w:tc>
          <w:tcPr>
            <w:tcW w:w="404" w:type="dxa"/>
            <w:tcBorders>
              <w:top w:val="nil"/>
              <w:left w:val="nil"/>
              <w:bottom w:val="single" w:sz="4" w:space="0" w:color="auto"/>
              <w:right w:val="single" w:sz="4" w:space="0" w:color="auto"/>
            </w:tcBorders>
            <w:shd w:val="clear" w:color="auto" w:fill="95DCF7" w:themeFill="accent4" w:themeFillTint="66"/>
            <w:textDirection w:val="btLr"/>
            <w:vAlign w:val="center"/>
            <w:hideMark/>
          </w:tcPr>
          <w:p w14:paraId="23BE33A7" w14:textId="77777777" w:rsidR="00D37C5A" w:rsidRPr="00083A50" w:rsidRDefault="00D37C5A" w:rsidP="00F04424">
            <w:pPr>
              <w:spacing w:before="0" w:after="0" w:line="240" w:lineRule="auto"/>
              <w:jc w:val="center"/>
              <w:rPr>
                <w:b/>
                <w:bCs/>
                <w:color w:val="000000"/>
                <w:sz w:val="22"/>
                <w:szCs w:val="22"/>
              </w:rPr>
            </w:pPr>
            <w:r w:rsidRPr="00083A50">
              <w:rPr>
                <w:b/>
                <w:bCs/>
                <w:color w:val="000000"/>
                <w:sz w:val="22"/>
                <w:szCs w:val="22"/>
              </w:rPr>
              <w:t>Somewhat</w:t>
            </w:r>
          </w:p>
        </w:tc>
        <w:tc>
          <w:tcPr>
            <w:tcW w:w="589" w:type="dxa"/>
            <w:tcBorders>
              <w:top w:val="nil"/>
              <w:left w:val="nil"/>
              <w:bottom w:val="single" w:sz="4" w:space="0" w:color="auto"/>
              <w:right w:val="single" w:sz="4" w:space="0" w:color="auto"/>
            </w:tcBorders>
            <w:shd w:val="clear" w:color="auto" w:fill="FEDA66"/>
            <w:textDirection w:val="btLr"/>
            <w:vAlign w:val="center"/>
            <w:hideMark/>
          </w:tcPr>
          <w:p w14:paraId="52D05F90" w14:textId="77777777" w:rsidR="00D37C5A" w:rsidRPr="00083A50" w:rsidRDefault="00D37C5A" w:rsidP="00670956">
            <w:pPr>
              <w:spacing w:before="0" w:after="0"/>
              <w:jc w:val="center"/>
              <w:rPr>
                <w:b/>
                <w:bCs/>
                <w:color w:val="000000"/>
                <w:sz w:val="22"/>
                <w:szCs w:val="22"/>
              </w:rPr>
            </w:pPr>
            <w:r w:rsidRPr="00083A50">
              <w:rPr>
                <w:b/>
                <w:bCs/>
                <w:color w:val="000000"/>
                <w:sz w:val="22"/>
                <w:szCs w:val="22"/>
              </w:rPr>
              <w:t>Likelihood</w:t>
            </w:r>
          </w:p>
        </w:tc>
        <w:tc>
          <w:tcPr>
            <w:tcW w:w="567" w:type="dxa"/>
            <w:tcBorders>
              <w:top w:val="nil"/>
              <w:left w:val="nil"/>
              <w:bottom w:val="single" w:sz="4" w:space="0" w:color="auto"/>
              <w:right w:val="single" w:sz="4" w:space="0" w:color="auto"/>
            </w:tcBorders>
            <w:shd w:val="clear" w:color="auto" w:fill="FEDA66"/>
            <w:textDirection w:val="btLr"/>
            <w:vAlign w:val="center"/>
            <w:hideMark/>
          </w:tcPr>
          <w:p w14:paraId="1EEF059C" w14:textId="77777777" w:rsidR="00D37C5A" w:rsidRPr="00083A50" w:rsidRDefault="00D37C5A" w:rsidP="00670956">
            <w:pPr>
              <w:spacing w:before="0" w:after="0"/>
              <w:jc w:val="center"/>
              <w:rPr>
                <w:b/>
                <w:bCs/>
                <w:color w:val="000000"/>
                <w:sz w:val="22"/>
                <w:szCs w:val="22"/>
              </w:rPr>
            </w:pPr>
            <w:r w:rsidRPr="00083A50">
              <w:rPr>
                <w:b/>
                <w:bCs/>
                <w:color w:val="000000"/>
                <w:sz w:val="22"/>
                <w:szCs w:val="22"/>
              </w:rPr>
              <w:t>Severity</w:t>
            </w:r>
          </w:p>
        </w:tc>
        <w:tc>
          <w:tcPr>
            <w:tcW w:w="567" w:type="dxa"/>
            <w:tcBorders>
              <w:top w:val="nil"/>
              <w:left w:val="nil"/>
              <w:bottom w:val="single" w:sz="4" w:space="0" w:color="auto"/>
              <w:right w:val="single" w:sz="4" w:space="0" w:color="auto"/>
            </w:tcBorders>
            <w:shd w:val="clear" w:color="auto" w:fill="FEDA66"/>
            <w:textDirection w:val="btLr"/>
            <w:vAlign w:val="center"/>
            <w:hideMark/>
          </w:tcPr>
          <w:p w14:paraId="52B6F388" w14:textId="77777777" w:rsidR="00D37C5A" w:rsidRPr="00083A50" w:rsidRDefault="00D37C5A" w:rsidP="00670956">
            <w:pPr>
              <w:spacing w:before="0" w:after="0"/>
              <w:jc w:val="center"/>
              <w:rPr>
                <w:b/>
                <w:bCs/>
                <w:color w:val="000000"/>
                <w:sz w:val="22"/>
                <w:szCs w:val="22"/>
              </w:rPr>
            </w:pPr>
            <w:r w:rsidRPr="00083A50">
              <w:rPr>
                <w:b/>
                <w:bCs/>
                <w:color w:val="000000"/>
                <w:sz w:val="22"/>
                <w:szCs w:val="22"/>
              </w:rPr>
              <w:t>Risk score</w:t>
            </w:r>
          </w:p>
        </w:tc>
        <w:tc>
          <w:tcPr>
            <w:tcW w:w="567" w:type="dxa"/>
            <w:tcBorders>
              <w:top w:val="nil"/>
              <w:left w:val="nil"/>
              <w:bottom w:val="single" w:sz="4" w:space="0" w:color="auto"/>
              <w:right w:val="single" w:sz="4" w:space="0" w:color="auto"/>
            </w:tcBorders>
            <w:shd w:val="clear" w:color="auto" w:fill="FEDA66"/>
            <w:textDirection w:val="btLr"/>
            <w:vAlign w:val="center"/>
            <w:hideMark/>
          </w:tcPr>
          <w:p w14:paraId="4FA99BA5" w14:textId="77777777" w:rsidR="00D37C5A" w:rsidRPr="00083A50" w:rsidRDefault="00D37C5A" w:rsidP="00670956">
            <w:pPr>
              <w:spacing w:before="0" w:after="0"/>
              <w:jc w:val="center"/>
              <w:rPr>
                <w:b/>
                <w:bCs/>
                <w:color w:val="000000"/>
                <w:sz w:val="22"/>
                <w:szCs w:val="22"/>
              </w:rPr>
            </w:pPr>
            <w:r w:rsidRPr="00083A50">
              <w:rPr>
                <w:b/>
                <w:bCs/>
                <w:color w:val="000000"/>
                <w:sz w:val="22"/>
                <w:szCs w:val="22"/>
              </w:rPr>
              <w:t>Risk level</w:t>
            </w:r>
          </w:p>
        </w:tc>
      </w:tr>
      <w:tr w:rsidR="00D37C5A" w:rsidRPr="00083A50" w14:paraId="52EA9BA2" w14:textId="77777777" w:rsidTr="00670956">
        <w:trPr>
          <w:trHeight w:val="1359"/>
        </w:trPr>
        <w:tc>
          <w:tcPr>
            <w:tcW w:w="1433" w:type="dxa"/>
            <w:tcBorders>
              <w:top w:val="single" w:sz="12" w:space="0" w:color="auto"/>
              <w:left w:val="single" w:sz="4" w:space="0" w:color="auto"/>
              <w:bottom w:val="single" w:sz="4" w:space="0" w:color="auto"/>
              <w:right w:val="single" w:sz="4" w:space="0" w:color="auto"/>
            </w:tcBorders>
            <w:vAlign w:val="center"/>
            <w:hideMark/>
          </w:tcPr>
          <w:p w14:paraId="76538C45" w14:textId="77777777" w:rsidR="00D37C5A" w:rsidRPr="00083A50" w:rsidRDefault="00D37C5A" w:rsidP="003600A7">
            <w:pPr>
              <w:jc w:val="both"/>
              <w:rPr>
                <w:color w:val="000000"/>
                <w:sz w:val="22"/>
                <w:szCs w:val="22"/>
              </w:rPr>
            </w:pPr>
            <w:r w:rsidRPr="00083A50">
              <w:rPr>
                <w:color w:val="000000"/>
                <w:sz w:val="22"/>
                <w:szCs w:val="22"/>
              </w:rPr>
              <w:t>Catchment/ source</w:t>
            </w:r>
          </w:p>
        </w:tc>
        <w:tc>
          <w:tcPr>
            <w:tcW w:w="1984" w:type="dxa"/>
            <w:tcBorders>
              <w:top w:val="single" w:sz="12" w:space="0" w:color="auto"/>
              <w:left w:val="nil"/>
              <w:bottom w:val="single" w:sz="4" w:space="0" w:color="auto"/>
              <w:right w:val="single" w:sz="4" w:space="0" w:color="auto"/>
            </w:tcBorders>
            <w:vAlign w:val="center"/>
            <w:hideMark/>
          </w:tcPr>
          <w:p w14:paraId="7E393391" w14:textId="77777777" w:rsidR="00D37C5A" w:rsidRPr="00083A50" w:rsidRDefault="00D37C5A" w:rsidP="003600A7">
            <w:pPr>
              <w:rPr>
                <w:color w:val="000000"/>
                <w:sz w:val="22"/>
                <w:szCs w:val="22"/>
              </w:rPr>
            </w:pPr>
            <w:r w:rsidRPr="00083A50">
              <w:rPr>
                <w:color w:val="000000"/>
                <w:sz w:val="22"/>
                <w:szCs w:val="22"/>
              </w:rPr>
              <w:t> </w:t>
            </w:r>
          </w:p>
          <w:p w14:paraId="737C2F4B" w14:textId="77777777" w:rsidR="00D37C5A" w:rsidRPr="00083A50" w:rsidRDefault="00D37C5A" w:rsidP="003600A7">
            <w:pPr>
              <w:rPr>
                <w:color w:val="000000"/>
                <w:sz w:val="22"/>
                <w:szCs w:val="22"/>
              </w:rPr>
            </w:pPr>
          </w:p>
          <w:p w14:paraId="7E2F468E" w14:textId="77777777" w:rsidR="00D37C5A" w:rsidRPr="00083A50" w:rsidRDefault="00D37C5A" w:rsidP="003600A7">
            <w:pPr>
              <w:rPr>
                <w:color w:val="000000"/>
                <w:sz w:val="22"/>
                <w:szCs w:val="22"/>
              </w:rPr>
            </w:pPr>
          </w:p>
          <w:p w14:paraId="76B2AE98" w14:textId="77777777" w:rsidR="00D37C5A" w:rsidRPr="00083A50" w:rsidRDefault="00D37C5A" w:rsidP="003600A7">
            <w:pPr>
              <w:rPr>
                <w:color w:val="000000"/>
                <w:sz w:val="22"/>
                <w:szCs w:val="22"/>
              </w:rPr>
            </w:pPr>
          </w:p>
          <w:p w14:paraId="3FE0E48C" w14:textId="77777777" w:rsidR="00D37C5A" w:rsidRPr="00083A50" w:rsidRDefault="00D37C5A" w:rsidP="003600A7">
            <w:pPr>
              <w:rPr>
                <w:color w:val="000000"/>
                <w:sz w:val="22"/>
                <w:szCs w:val="22"/>
              </w:rPr>
            </w:pPr>
          </w:p>
        </w:tc>
        <w:tc>
          <w:tcPr>
            <w:tcW w:w="1134" w:type="dxa"/>
            <w:tcBorders>
              <w:top w:val="single" w:sz="12" w:space="0" w:color="auto"/>
              <w:left w:val="nil"/>
              <w:bottom w:val="single" w:sz="4" w:space="0" w:color="auto"/>
              <w:right w:val="single" w:sz="4" w:space="0" w:color="auto"/>
            </w:tcBorders>
            <w:vAlign w:val="center"/>
            <w:hideMark/>
          </w:tcPr>
          <w:p w14:paraId="31AC94EB"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single" w:sz="12" w:space="0" w:color="auto"/>
              <w:left w:val="nil"/>
              <w:bottom w:val="single" w:sz="4" w:space="0" w:color="auto"/>
              <w:right w:val="single" w:sz="4" w:space="0" w:color="auto"/>
            </w:tcBorders>
            <w:vAlign w:val="center"/>
            <w:hideMark/>
          </w:tcPr>
          <w:p w14:paraId="44D9CED7"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72E0F547"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3B2EA991" w14:textId="77777777" w:rsidR="00D37C5A" w:rsidRPr="00083A50" w:rsidRDefault="00D37C5A" w:rsidP="003600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082BF46C"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194C976C"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2A59C8F3"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17EED64"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D65EA60"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19DD1E93"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383DA86D" w14:textId="77777777" w:rsidTr="00670956">
        <w:trPr>
          <w:trHeight w:val="1359"/>
        </w:trPr>
        <w:tc>
          <w:tcPr>
            <w:tcW w:w="1433" w:type="dxa"/>
            <w:tcBorders>
              <w:top w:val="nil"/>
              <w:left w:val="single" w:sz="4" w:space="0" w:color="auto"/>
              <w:bottom w:val="single" w:sz="4" w:space="0" w:color="auto"/>
              <w:right w:val="single" w:sz="4" w:space="0" w:color="auto"/>
            </w:tcBorders>
            <w:vAlign w:val="center"/>
            <w:hideMark/>
          </w:tcPr>
          <w:p w14:paraId="0D617277" w14:textId="77777777" w:rsidR="00D37C5A" w:rsidRPr="00083A50" w:rsidRDefault="00D37C5A" w:rsidP="003600A7">
            <w:pPr>
              <w:jc w:val="both"/>
              <w:rPr>
                <w:color w:val="000000"/>
                <w:sz w:val="22"/>
                <w:szCs w:val="22"/>
              </w:rPr>
            </w:pPr>
            <w:r w:rsidRPr="00083A50">
              <w:rPr>
                <w:color w:val="000000"/>
                <w:sz w:val="22"/>
                <w:szCs w:val="22"/>
              </w:rPr>
              <w:t>Catchment/ source</w:t>
            </w:r>
          </w:p>
        </w:tc>
        <w:tc>
          <w:tcPr>
            <w:tcW w:w="1984" w:type="dxa"/>
            <w:tcBorders>
              <w:top w:val="nil"/>
              <w:left w:val="nil"/>
              <w:bottom w:val="single" w:sz="4" w:space="0" w:color="auto"/>
              <w:right w:val="single" w:sz="4" w:space="0" w:color="auto"/>
            </w:tcBorders>
            <w:vAlign w:val="center"/>
            <w:hideMark/>
          </w:tcPr>
          <w:p w14:paraId="6E71062F" w14:textId="77777777" w:rsidR="00D37C5A" w:rsidRPr="00083A50" w:rsidRDefault="00D37C5A" w:rsidP="003600A7">
            <w:pPr>
              <w:rPr>
                <w:color w:val="000000"/>
                <w:sz w:val="22"/>
                <w:szCs w:val="22"/>
              </w:rPr>
            </w:pPr>
            <w:r w:rsidRPr="00083A50">
              <w:rPr>
                <w:color w:val="000000"/>
                <w:sz w:val="22"/>
                <w:szCs w:val="22"/>
              </w:rPr>
              <w:t> </w:t>
            </w:r>
          </w:p>
          <w:p w14:paraId="010739CE" w14:textId="77777777" w:rsidR="00D37C5A" w:rsidRPr="00083A50" w:rsidRDefault="00D37C5A" w:rsidP="003600A7">
            <w:pPr>
              <w:rPr>
                <w:color w:val="000000"/>
                <w:sz w:val="22"/>
                <w:szCs w:val="22"/>
              </w:rPr>
            </w:pPr>
          </w:p>
          <w:p w14:paraId="0D4149B6" w14:textId="77777777" w:rsidR="00D37C5A" w:rsidRPr="00083A50" w:rsidRDefault="00D37C5A" w:rsidP="003600A7">
            <w:pPr>
              <w:rPr>
                <w:color w:val="000000"/>
                <w:sz w:val="22"/>
                <w:szCs w:val="22"/>
              </w:rPr>
            </w:pPr>
          </w:p>
          <w:p w14:paraId="1CB59599" w14:textId="77777777" w:rsidR="00D37C5A" w:rsidRPr="00083A50" w:rsidRDefault="00D37C5A" w:rsidP="003600A7">
            <w:pPr>
              <w:rPr>
                <w:color w:val="000000"/>
                <w:sz w:val="22"/>
                <w:szCs w:val="22"/>
              </w:rPr>
            </w:pPr>
          </w:p>
          <w:p w14:paraId="7D38E2B0" w14:textId="77777777" w:rsidR="00D37C5A" w:rsidRPr="00083A50" w:rsidRDefault="00D37C5A" w:rsidP="003600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0A5D62CE"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3BA42113"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22959E23"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60E05C16" w14:textId="77777777" w:rsidR="00D37C5A" w:rsidRPr="00083A50" w:rsidRDefault="00D37C5A" w:rsidP="003600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1A399AC0"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2EF27AAA"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2758871A"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A43C4E5"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64E52D80"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70F7D10"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63E8E95A" w14:textId="77777777" w:rsidTr="00670956">
        <w:trPr>
          <w:trHeight w:val="1359"/>
        </w:trPr>
        <w:tc>
          <w:tcPr>
            <w:tcW w:w="1433" w:type="dxa"/>
            <w:tcBorders>
              <w:top w:val="nil"/>
              <w:left w:val="single" w:sz="4" w:space="0" w:color="auto"/>
              <w:bottom w:val="single" w:sz="4" w:space="0" w:color="auto"/>
              <w:right w:val="single" w:sz="4" w:space="0" w:color="auto"/>
            </w:tcBorders>
            <w:vAlign w:val="center"/>
            <w:hideMark/>
          </w:tcPr>
          <w:p w14:paraId="307340BB" w14:textId="77777777" w:rsidR="00D37C5A" w:rsidRPr="00083A50" w:rsidRDefault="00D37C5A" w:rsidP="003600A7">
            <w:pPr>
              <w:rPr>
                <w:color w:val="000000"/>
                <w:sz w:val="22"/>
                <w:szCs w:val="22"/>
              </w:rPr>
            </w:pPr>
            <w:r w:rsidRPr="00083A50">
              <w:rPr>
                <w:color w:val="000000"/>
                <w:sz w:val="22"/>
                <w:szCs w:val="22"/>
              </w:rPr>
              <w:lastRenderedPageBreak/>
              <w:t>Water Treatment Plant</w:t>
            </w:r>
          </w:p>
        </w:tc>
        <w:tc>
          <w:tcPr>
            <w:tcW w:w="1984" w:type="dxa"/>
            <w:tcBorders>
              <w:top w:val="nil"/>
              <w:left w:val="nil"/>
              <w:bottom w:val="single" w:sz="4" w:space="0" w:color="auto"/>
              <w:right w:val="single" w:sz="4" w:space="0" w:color="auto"/>
            </w:tcBorders>
            <w:vAlign w:val="center"/>
            <w:hideMark/>
          </w:tcPr>
          <w:p w14:paraId="50870552" w14:textId="77777777" w:rsidR="00D37C5A" w:rsidRPr="00083A50" w:rsidRDefault="00D37C5A" w:rsidP="003600A7">
            <w:pPr>
              <w:rPr>
                <w:color w:val="000000"/>
                <w:sz w:val="22"/>
                <w:szCs w:val="22"/>
              </w:rPr>
            </w:pPr>
            <w:r w:rsidRPr="00083A50">
              <w:rPr>
                <w:color w:val="000000"/>
                <w:sz w:val="22"/>
                <w:szCs w:val="22"/>
              </w:rPr>
              <w:t> </w:t>
            </w:r>
          </w:p>
          <w:p w14:paraId="66E40E40" w14:textId="77777777" w:rsidR="00D37C5A" w:rsidRPr="00083A50" w:rsidRDefault="00D37C5A" w:rsidP="003600A7">
            <w:pPr>
              <w:rPr>
                <w:color w:val="000000"/>
                <w:sz w:val="22"/>
                <w:szCs w:val="22"/>
              </w:rPr>
            </w:pPr>
          </w:p>
          <w:p w14:paraId="5603A9EE" w14:textId="77777777" w:rsidR="00D37C5A" w:rsidRPr="00083A50" w:rsidRDefault="00D37C5A" w:rsidP="003600A7">
            <w:pPr>
              <w:rPr>
                <w:color w:val="000000"/>
                <w:sz w:val="22"/>
                <w:szCs w:val="22"/>
              </w:rPr>
            </w:pPr>
          </w:p>
          <w:p w14:paraId="659AF2E4" w14:textId="77777777" w:rsidR="00D37C5A" w:rsidRPr="00083A50" w:rsidRDefault="00D37C5A" w:rsidP="003600A7">
            <w:pPr>
              <w:rPr>
                <w:color w:val="000000"/>
                <w:sz w:val="22"/>
                <w:szCs w:val="22"/>
              </w:rPr>
            </w:pPr>
          </w:p>
          <w:p w14:paraId="0464F018" w14:textId="77777777" w:rsidR="00D37C5A" w:rsidRPr="00083A50" w:rsidRDefault="00D37C5A" w:rsidP="003600A7">
            <w:pPr>
              <w:rPr>
                <w:color w:val="000000"/>
                <w:sz w:val="22"/>
                <w:szCs w:val="22"/>
              </w:rPr>
            </w:pPr>
          </w:p>
          <w:p w14:paraId="2F5B8556" w14:textId="77777777" w:rsidR="00D37C5A" w:rsidRPr="00083A50" w:rsidRDefault="00D37C5A" w:rsidP="003600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65170C0E"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403670CB"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0391F151"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10E3748A"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00FA89E2"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26885BF9"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583D3420"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3F059EB5"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5A65746"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696F0A3E"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485EFCE7" w14:textId="77777777" w:rsidTr="00670956">
        <w:trPr>
          <w:trHeight w:val="1359"/>
        </w:trPr>
        <w:tc>
          <w:tcPr>
            <w:tcW w:w="1433" w:type="dxa"/>
            <w:tcBorders>
              <w:top w:val="nil"/>
              <w:left w:val="single" w:sz="4" w:space="0" w:color="auto"/>
              <w:bottom w:val="single" w:sz="4" w:space="0" w:color="auto"/>
              <w:right w:val="single" w:sz="4" w:space="0" w:color="auto"/>
            </w:tcBorders>
            <w:vAlign w:val="center"/>
            <w:hideMark/>
          </w:tcPr>
          <w:p w14:paraId="794D130F" w14:textId="77777777" w:rsidR="00D37C5A" w:rsidRPr="00083A50" w:rsidRDefault="00D37C5A" w:rsidP="003600A7">
            <w:pPr>
              <w:rPr>
                <w:color w:val="000000"/>
                <w:sz w:val="22"/>
                <w:szCs w:val="22"/>
              </w:rPr>
            </w:pPr>
            <w:r w:rsidRPr="00083A50">
              <w:rPr>
                <w:color w:val="000000"/>
                <w:sz w:val="22"/>
                <w:szCs w:val="22"/>
              </w:rPr>
              <w:t>Water Treatment Plant</w:t>
            </w:r>
          </w:p>
        </w:tc>
        <w:tc>
          <w:tcPr>
            <w:tcW w:w="1984" w:type="dxa"/>
            <w:tcBorders>
              <w:top w:val="nil"/>
              <w:left w:val="nil"/>
              <w:bottom w:val="single" w:sz="4" w:space="0" w:color="auto"/>
              <w:right w:val="single" w:sz="4" w:space="0" w:color="auto"/>
            </w:tcBorders>
            <w:vAlign w:val="center"/>
            <w:hideMark/>
          </w:tcPr>
          <w:p w14:paraId="1CE11FD6" w14:textId="77777777" w:rsidR="00D37C5A" w:rsidRPr="00083A50" w:rsidRDefault="00D37C5A" w:rsidP="003600A7">
            <w:pPr>
              <w:rPr>
                <w:color w:val="000000"/>
                <w:sz w:val="22"/>
                <w:szCs w:val="22"/>
              </w:rPr>
            </w:pPr>
            <w:r w:rsidRPr="00083A50">
              <w:rPr>
                <w:color w:val="000000"/>
                <w:sz w:val="22"/>
                <w:szCs w:val="22"/>
              </w:rPr>
              <w:t> </w:t>
            </w:r>
          </w:p>
          <w:p w14:paraId="038F121D" w14:textId="77777777" w:rsidR="00D37C5A" w:rsidRPr="00083A50" w:rsidRDefault="00D37C5A" w:rsidP="003600A7">
            <w:pPr>
              <w:rPr>
                <w:color w:val="000000"/>
                <w:sz w:val="22"/>
                <w:szCs w:val="22"/>
              </w:rPr>
            </w:pPr>
          </w:p>
          <w:p w14:paraId="22B68CF2" w14:textId="77777777" w:rsidR="00D37C5A" w:rsidRPr="00083A50" w:rsidRDefault="00D37C5A" w:rsidP="003600A7">
            <w:pPr>
              <w:rPr>
                <w:color w:val="000000"/>
                <w:sz w:val="22"/>
                <w:szCs w:val="22"/>
              </w:rPr>
            </w:pPr>
          </w:p>
          <w:p w14:paraId="5049F269" w14:textId="77777777" w:rsidR="00D37C5A" w:rsidRPr="00083A50" w:rsidRDefault="00D37C5A" w:rsidP="003600A7">
            <w:pPr>
              <w:rPr>
                <w:color w:val="000000"/>
                <w:sz w:val="22"/>
                <w:szCs w:val="22"/>
              </w:rPr>
            </w:pPr>
          </w:p>
          <w:p w14:paraId="3FE57F76" w14:textId="77777777" w:rsidR="00D37C5A" w:rsidRPr="00083A50" w:rsidRDefault="00D37C5A" w:rsidP="003600A7">
            <w:pPr>
              <w:rPr>
                <w:color w:val="000000"/>
                <w:sz w:val="22"/>
                <w:szCs w:val="22"/>
              </w:rPr>
            </w:pPr>
          </w:p>
          <w:p w14:paraId="6257991F" w14:textId="77777777" w:rsidR="00D37C5A" w:rsidRPr="00083A50" w:rsidRDefault="00D37C5A" w:rsidP="003600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559A307F"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17436A1B"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104A4BDA"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0D4CACF6" w14:textId="77777777" w:rsidR="00D37C5A" w:rsidRPr="00083A50" w:rsidRDefault="00D37C5A" w:rsidP="003600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519406C6"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36D4B69E"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196E9954"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2FCDB65"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79798E26"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74F4D8D"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7EA223A0" w14:textId="77777777" w:rsidTr="00670956">
        <w:trPr>
          <w:trHeight w:val="1262"/>
        </w:trPr>
        <w:tc>
          <w:tcPr>
            <w:tcW w:w="1433" w:type="dxa"/>
            <w:tcBorders>
              <w:top w:val="single" w:sz="12" w:space="0" w:color="auto"/>
              <w:left w:val="single" w:sz="4" w:space="0" w:color="auto"/>
              <w:bottom w:val="single" w:sz="4" w:space="0" w:color="auto"/>
              <w:right w:val="single" w:sz="4" w:space="0" w:color="auto"/>
            </w:tcBorders>
            <w:vAlign w:val="center"/>
            <w:hideMark/>
          </w:tcPr>
          <w:p w14:paraId="7F190C38" w14:textId="77777777" w:rsidR="00D37C5A" w:rsidRPr="00083A50" w:rsidRDefault="00D37C5A" w:rsidP="003600A7">
            <w:pPr>
              <w:jc w:val="both"/>
              <w:rPr>
                <w:color w:val="000000"/>
                <w:sz w:val="22"/>
                <w:szCs w:val="22"/>
              </w:rPr>
            </w:pPr>
            <w:r w:rsidRPr="00083A50">
              <w:rPr>
                <w:color w:val="000000"/>
                <w:sz w:val="22"/>
                <w:szCs w:val="22"/>
              </w:rPr>
              <w:lastRenderedPageBreak/>
              <w:t>Distribution/ Storage</w:t>
            </w:r>
          </w:p>
        </w:tc>
        <w:tc>
          <w:tcPr>
            <w:tcW w:w="1984" w:type="dxa"/>
            <w:tcBorders>
              <w:top w:val="single" w:sz="12" w:space="0" w:color="auto"/>
              <w:left w:val="nil"/>
              <w:bottom w:val="single" w:sz="4" w:space="0" w:color="auto"/>
              <w:right w:val="single" w:sz="4" w:space="0" w:color="auto"/>
            </w:tcBorders>
            <w:vAlign w:val="center"/>
            <w:hideMark/>
          </w:tcPr>
          <w:p w14:paraId="7EF6CC88" w14:textId="77777777" w:rsidR="00D37C5A" w:rsidRPr="00083A50" w:rsidRDefault="00D37C5A" w:rsidP="003600A7">
            <w:pPr>
              <w:rPr>
                <w:color w:val="000000"/>
                <w:sz w:val="22"/>
                <w:szCs w:val="22"/>
              </w:rPr>
            </w:pPr>
            <w:r w:rsidRPr="00083A50">
              <w:rPr>
                <w:color w:val="000000"/>
                <w:sz w:val="22"/>
                <w:szCs w:val="22"/>
              </w:rPr>
              <w:t> </w:t>
            </w:r>
          </w:p>
          <w:p w14:paraId="5D1177EA" w14:textId="77777777" w:rsidR="00D37C5A" w:rsidRPr="00083A50" w:rsidRDefault="00D37C5A" w:rsidP="003600A7">
            <w:pPr>
              <w:rPr>
                <w:color w:val="000000"/>
                <w:sz w:val="22"/>
                <w:szCs w:val="22"/>
              </w:rPr>
            </w:pPr>
          </w:p>
          <w:p w14:paraId="02322540" w14:textId="77777777" w:rsidR="00D37C5A" w:rsidRPr="00083A50" w:rsidRDefault="00D37C5A" w:rsidP="003600A7">
            <w:pPr>
              <w:rPr>
                <w:color w:val="000000"/>
                <w:sz w:val="22"/>
                <w:szCs w:val="22"/>
              </w:rPr>
            </w:pPr>
          </w:p>
          <w:p w14:paraId="4EB052CF" w14:textId="77777777" w:rsidR="00A70ECE" w:rsidRPr="00083A50" w:rsidRDefault="00A70ECE" w:rsidP="003600A7">
            <w:pPr>
              <w:rPr>
                <w:color w:val="000000"/>
                <w:sz w:val="22"/>
                <w:szCs w:val="22"/>
              </w:rPr>
            </w:pPr>
          </w:p>
          <w:p w14:paraId="58CBC88A" w14:textId="77777777" w:rsidR="00D37C5A" w:rsidRPr="00083A50" w:rsidRDefault="00D37C5A" w:rsidP="003600A7">
            <w:pPr>
              <w:rPr>
                <w:color w:val="000000"/>
                <w:sz w:val="22"/>
                <w:szCs w:val="22"/>
              </w:rPr>
            </w:pPr>
          </w:p>
          <w:p w14:paraId="1CD92A22" w14:textId="77777777" w:rsidR="00D37C5A" w:rsidRPr="00083A50" w:rsidRDefault="00D37C5A" w:rsidP="003600A7">
            <w:pPr>
              <w:rPr>
                <w:color w:val="000000"/>
                <w:sz w:val="22"/>
                <w:szCs w:val="22"/>
              </w:rPr>
            </w:pPr>
          </w:p>
        </w:tc>
        <w:tc>
          <w:tcPr>
            <w:tcW w:w="1134" w:type="dxa"/>
            <w:tcBorders>
              <w:top w:val="single" w:sz="12" w:space="0" w:color="auto"/>
              <w:left w:val="nil"/>
              <w:bottom w:val="single" w:sz="4" w:space="0" w:color="auto"/>
              <w:right w:val="single" w:sz="4" w:space="0" w:color="auto"/>
            </w:tcBorders>
            <w:vAlign w:val="center"/>
            <w:hideMark/>
          </w:tcPr>
          <w:p w14:paraId="52321638"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single" w:sz="12" w:space="0" w:color="auto"/>
              <w:left w:val="nil"/>
              <w:bottom w:val="single" w:sz="4" w:space="0" w:color="auto"/>
              <w:right w:val="single" w:sz="4" w:space="0" w:color="auto"/>
            </w:tcBorders>
            <w:vAlign w:val="center"/>
            <w:hideMark/>
          </w:tcPr>
          <w:p w14:paraId="668B4133"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07514016"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53143773" w14:textId="77777777" w:rsidR="00D37C5A" w:rsidRPr="00083A50" w:rsidRDefault="00D37C5A" w:rsidP="003600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49A01E1A"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1EAFB7CB"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562AB33F"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3F2B632F"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7E88E01B"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640A6A6F"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062CC284" w14:textId="77777777" w:rsidTr="00670956">
        <w:trPr>
          <w:trHeight w:val="1262"/>
        </w:trPr>
        <w:tc>
          <w:tcPr>
            <w:tcW w:w="1433" w:type="dxa"/>
            <w:tcBorders>
              <w:top w:val="nil"/>
              <w:left w:val="single" w:sz="4" w:space="0" w:color="auto"/>
              <w:bottom w:val="single" w:sz="4" w:space="0" w:color="auto"/>
              <w:right w:val="single" w:sz="4" w:space="0" w:color="auto"/>
            </w:tcBorders>
            <w:vAlign w:val="center"/>
            <w:hideMark/>
          </w:tcPr>
          <w:p w14:paraId="2D3DA245" w14:textId="77777777" w:rsidR="00D37C5A" w:rsidRPr="00083A50" w:rsidRDefault="00D37C5A" w:rsidP="003600A7">
            <w:pPr>
              <w:jc w:val="both"/>
              <w:rPr>
                <w:color w:val="000000"/>
                <w:sz w:val="22"/>
                <w:szCs w:val="22"/>
              </w:rPr>
            </w:pPr>
            <w:r w:rsidRPr="00083A50">
              <w:rPr>
                <w:color w:val="000000"/>
                <w:sz w:val="22"/>
                <w:szCs w:val="22"/>
              </w:rPr>
              <w:t>Distribution/ Storage</w:t>
            </w:r>
          </w:p>
        </w:tc>
        <w:tc>
          <w:tcPr>
            <w:tcW w:w="1984" w:type="dxa"/>
            <w:tcBorders>
              <w:top w:val="nil"/>
              <w:left w:val="nil"/>
              <w:bottom w:val="single" w:sz="4" w:space="0" w:color="auto"/>
              <w:right w:val="single" w:sz="4" w:space="0" w:color="auto"/>
            </w:tcBorders>
            <w:vAlign w:val="center"/>
            <w:hideMark/>
          </w:tcPr>
          <w:p w14:paraId="3086EF55" w14:textId="77777777" w:rsidR="00D37C5A" w:rsidRPr="00083A50" w:rsidRDefault="00D37C5A" w:rsidP="003600A7">
            <w:pPr>
              <w:rPr>
                <w:color w:val="000000"/>
                <w:sz w:val="22"/>
                <w:szCs w:val="22"/>
              </w:rPr>
            </w:pPr>
            <w:r w:rsidRPr="00083A50">
              <w:rPr>
                <w:color w:val="000000"/>
                <w:sz w:val="22"/>
                <w:szCs w:val="22"/>
              </w:rPr>
              <w:t> </w:t>
            </w:r>
          </w:p>
          <w:p w14:paraId="4398678C" w14:textId="77777777" w:rsidR="00D37C5A" w:rsidRPr="00083A50" w:rsidRDefault="00D37C5A" w:rsidP="003600A7">
            <w:pPr>
              <w:rPr>
                <w:color w:val="000000"/>
                <w:sz w:val="22"/>
                <w:szCs w:val="22"/>
              </w:rPr>
            </w:pPr>
          </w:p>
          <w:p w14:paraId="48C92D44" w14:textId="77777777" w:rsidR="00D37C5A" w:rsidRPr="00083A50" w:rsidRDefault="00D37C5A" w:rsidP="003600A7">
            <w:pPr>
              <w:rPr>
                <w:color w:val="000000"/>
                <w:sz w:val="22"/>
                <w:szCs w:val="22"/>
              </w:rPr>
            </w:pPr>
          </w:p>
          <w:p w14:paraId="232C129D" w14:textId="77777777" w:rsidR="00A70ECE" w:rsidRPr="00083A50" w:rsidRDefault="00A70ECE" w:rsidP="003600A7">
            <w:pPr>
              <w:rPr>
                <w:color w:val="000000"/>
                <w:sz w:val="22"/>
                <w:szCs w:val="22"/>
              </w:rPr>
            </w:pPr>
          </w:p>
          <w:p w14:paraId="68DA6783" w14:textId="77777777" w:rsidR="00D37C5A" w:rsidRPr="00083A50" w:rsidRDefault="00D37C5A" w:rsidP="003600A7">
            <w:pPr>
              <w:rPr>
                <w:color w:val="000000"/>
                <w:sz w:val="22"/>
                <w:szCs w:val="22"/>
              </w:rPr>
            </w:pPr>
          </w:p>
          <w:p w14:paraId="1DC1F651" w14:textId="77777777" w:rsidR="00D37C5A" w:rsidRPr="00083A50" w:rsidRDefault="00D37C5A" w:rsidP="003600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35134037"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3E936010"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36D916BC"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414A0ABB" w14:textId="77777777" w:rsidR="00D37C5A" w:rsidRPr="00083A50" w:rsidRDefault="00D37C5A" w:rsidP="003600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508A7901"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6B5109BB"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1EEF3A21"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A95CCBE"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3FDC7D2D"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8BAED42"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3152E402" w14:textId="77777777" w:rsidTr="00670956">
        <w:trPr>
          <w:trHeight w:val="1262"/>
        </w:trPr>
        <w:tc>
          <w:tcPr>
            <w:tcW w:w="1433" w:type="dxa"/>
            <w:tcBorders>
              <w:top w:val="nil"/>
              <w:left w:val="single" w:sz="4" w:space="0" w:color="auto"/>
              <w:bottom w:val="single" w:sz="4" w:space="0" w:color="auto"/>
              <w:right w:val="single" w:sz="4" w:space="0" w:color="auto"/>
            </w:tcBorders>
            <w:vAlign w:val="center"/>
            <w:hideMark/>
          </w:tcPr>
          <w:p w14:paraId="7E2EE4A4" w14:textId="02FE87B5" w:rsidR="00A70ECE" w:rsidRPr="00083A50" w:rsidRDefault="00D37C5A" w:rsidP="003600A7">
            <w:pPr>
              <w:rPr>
                <w:color w:val="000000"/>
                <w:sz w:val="22"/>
                <w:szCs w:val="22"/>
              </w:rPr>
            </w:pPr>
            <w:r w:rsidRPr="00083A50">
              <w:rPr>
                <w:color w:val="000000"/>
                <w:sz w:val="22"/>
                <w:szCs w:val="22"/>
              </w:rPr>
              <w:lastRenderedPageBreak/>
              <w:t>User</w:t>
            </w:r>
          </w:p>
        </w:tc>
        <w:tc>
          <w:tcPr>
            <w:tcW w:w="1984" w:type="dxa"/>
            <w:tcBorders>
              <w:top w:val="nil"/>
              <w:left w:val="nil"/>
              <w:bottom w:val="single" w:sz="4" w:space="0" w:color="auto"/>
              <w:right w:val="single" w:sz="4" w:space="0" w:color="auto"/>
            </w:tcBorders>
            <w:vAlign w:val="center"/>
            <w:hideMark/>
          </w:tcPr>
          <w:p w14:paraId="68066B9A" w14:textId="77777777" w:rsidR="00D37C5A" w:rsidRPr="00083A50" w:rsidRDefault="00D37C5A" w:rsidP="003600A7">
            <w:pPr>
              <w:rPr>
                <w:color w:val="000000"/>
                <w:sz w:val="22"/>
                <w:szCs w:val="22"/>
              </w:rPr>
            </w:pPr>
            <w:r w:rsidRPr="00083A50">
              <w:rPr>
                <w:color w:val="000000"/>
                <w:sz w:val="22"/>
                <w:szCs w:val="22"/>
              </w:rPr>
              <w:t> </w:t>
            </w:r>
          </w:p>
          <w:p w14:paraId="595ACEE2" w14:textId="77777777" w:rsidR="00D37C5A" w:rsidRPr="00083A50" w:rsidRDefault="00D37C5A" w:rsidP="003600A7">
            <w:pPr>
              <w:rPr>
                <w:color w:val="000000"/>
                <w:sz w:val="22"/>
                <w:szCs w:val="22"/>
              </w:rPr>
            </w:pPr>
          </w:p>
          <w:p w14:paraId="0BBF8913" w14:textId="77777777" w:rsidR="00D37C5A" w:rsidRPr="00083A50" w:rsidRDefault="00D37C5A" w:rsidP="003600A7">
            <w:pPr>
              <w:rPr>
                <w:color w:val="000000"/>
                <w:sz w:val="22"/>
                <w:szCs w:val="22"/>
              </w:rPr>
            </w:pPr>
          </w:p>
          <w:p w14:paraId="36FDEC49" w14:textId="77777777" w:rsidR="00A70ECE" w:rsidRPr="00083A50" w:rsidRDefault="00A70ECE" w:rsidP="003600A7">
            <w:pPr>
              <w:rPr>
                <w:color w:val="000000"/>
                <w:sz w:val="22"/>
                <w:szCs w:val="22"/>
              </w:rPr>
            </w:pPr>
          </w:p>
          <w:p w14:paraId="4DFA50A1" w14:textId="77777777" w:rsidR="00D37C5A" w:rsidRPr="00083A50" w:rsidRDefault="00D37C5A" w:rsidP="003600A7">
            <w:pPr>
              <w:rPr>
                <w:color w:val="000000"/>
                <w:sz w:val="22"/>
                <w:szCs w:val="22"/>
              </w:rPr>
            </w:pPr>
          </w:p>
          <w:p w14:paraId="16F40935" w14:textId="77777777" w:rsidR="00D37C5A" w:rsidRPr="00083A50" w:rsidRDefault="00D37C5A" w:rsidP="003600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2B11EC21"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699C7877"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32C65C33"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7ECBEABD"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6FF9492C"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49790835"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433CB065"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A47F60D"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5B6FEA8"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85433C5" w14:textId="77777777" w:rsidR="00D37C5A" w:rsidRPr="00083A50" w:rsidRDefault="00D37C5A" w:rsidP="003600A7">
            <w:pPr>
              <w:jc w:val="center"/>
              <w:rPr>
                <w:color w:val="000000"/>
                <w:sz w:val="22"/>
                <w:szCs w:val="22"/>
              </w:rPr>
            </w:pPr>
            <w:r w:rsidRPr="00083A50">
              <w:rPr>
                <w:color w:val="000000"/>
                <w:sz w:val="22"/>
                <w:szCs w:val="22"/>
              </w:rPr>
              <w:t> </w:t>
            </w:r>
          </w:p>
        </w:tc>
      </w:tr>
      <w:tr w:rsidR="00D37C5A" w:rsidRPr="00083A50" w14:paraId="6EF9238C" w14:textId="77777777" w:rsidTr="00670956">
        <w:trPr>
          <w:trHeight w:val="1262"/>
        </w:trPr>
        <w:tc>
          <w:tcPr>
            <w:tcW w:w="1433" w:type="dxa"/>
            <w:tcBorders>
              <w:top w:val="nil"/>
              <w:left w:val="single" w:sz="4" w:space="0" w:color="auto"/>
              <w:bottom w:val="single" w:sz="4" w:space="0" w:color="auto"/>
              <w:right w:val="single" w:sz="4" w:space="0" w:color="auto"/>
            </w:tcBorders>
            <w:vAlign w:val="center"/>
            <w:hideMark/>
          </w:tcPr>
          <w:p w14:paraId="5401F997" w14:textId="77777777" w:rsidR="00D37C5A" w:rsidRPr="00083A50" w:rsidRDefault="00D37C5A" w:rsidP="003600A7">
            <w:pPr>
              <w:rPr>
                <w:color w:val="000000"/>
                <w:sz w:val="22"/>
                <w:szCs w:val="22"/>
              </w:rPr>
            </w:pPr>
            <w:r w:rsidRPr="00083A50">
              <w:rPr>
                <w:color w:val="000000"/>
                <w:sz w:val="22"/>
                <w:szCs w:val="22"/>
              </w:rPr>
              <w:t>User</w:t>
            </w:r>
          </w:p>
        </w:tc>
        <w:tc>
          <w:tcPr>
            <w:tcW w:w="1984" w:type="dxa"/>
            <w:tcBorders>
              <w:top w:val="nil"/>
              <w:left w:val="nil"/>
              <w:bottom w:val="single" w:sz="4" w:space="0" w:color="auto"/>
              <w:right w:val="single" w:sz="4" w:space="0" w:color="auto"/>
            </w:tcBorders>
            <w:vAlign w:val="center"/>
            <w:hideMark/>
          </w:tcPr>
          <w:p w14:paraId="6AD10007" w14:textId="77777777" w:rsidR="00D37C5A" w:rsidRPr="00083A50" w:rsidRDefault="00D37C5A" w:rsidP="003600A7">
            <w:pPr>
              <w:rPr>
                <w:color w:val="000000"/>
                <w:sz w:val="22"/>
                <w:szCs w:val="22"/>
              </w:rPr>
            </w:pPr>
            <w:r w:rsidRPr="00083A50">
              <w:rPr>
                <w:color w:val="000000"/>
                <w:sz w:val="22"/>
                <w:szCs w:val="22"/>
              </w:rPr>
              <w:t> </w:t>
            </w:r>
          </w:p>
          <w:p w14:paraId="6EFAF524" w14:textId="77777777" w:rsidR="00D37C5A" w:rsidRPr="00083A50" w:rsidRDefault="00D37C5A" w:rsidP="003600A7">
            <w:pPr>
              <w:rPr>
                <w:color w:val="000000"/>
                <w:sz w:val="22"/>
                <w:szCs w:val="22"/>
              </w:rPr>
            </w:pPr>
          </w:p>
          <w:p w14:paraId="2C9B55CC" w14:textId="77777777" w:rsidR="00D37C5A" w:rsidRPr="00083A50" w:rsidRDefault="00D37C5A" w:rsidP="003600A7">
            <w:pPr>
              <w:rPr>
                <w:color w:val="000000"/>
                <w:sz w:val="22"/>
                <w:szCs w:val="22"/>
              </w:rPr>
            </w:pPr>
          </w:p>
          <w:p w14:paraId="5E37465A" w14:textId="77777777" w:rsidR="00D37C5A" w:rsidRPr="00083A50" w:rsidRDefault="00D37C5A" w:rsidP="003600A7">
            <w:pPr>
              <w:rPr>
                <w:color w:val="000000"/>
                <w:sz w:val="22"/>
                <w:szCs w:val="22"/>
              </w:rPr>
            </w:pPr>
          </w:p>
          <w:p w14:paraId="60ACB4B9" w14:textId="77777777" w:rsidR="00A70ECE" w:rsidRPr="00083A50" w:rsidRDefault="00A70ECE" w:rsidP="003600A7">
            <w:pPr>
              <w:rPr>
                <w:color w:val="000000"/>
                <w:sz w:val="22"/>
                <w:szCs w:val="22"/>
              </w:rPr>
            </w:pPr>
          </w:p>
          <w:p w14:paraId="0992E355" w14:textId="77777777" w:rsidR="00D37C5A" w:rsidRPr="00083A50" w:rsidRDefault="00D37C5A" w:rsidP="003600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6327F849" w14:textId="77777777" w:rsidR="00D37C5A" w:rsidRPr="00083A50" w:rsidRDefault="00D37C5A" w:rsidP="003600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0F6D0282" w14:textId="77777777" w:rsidR="00D37C5A" w:rsidRPr="00083A50" w:rsidRDefault="00D37C5A" w:rsidP="003600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6405DD9C" w14:textId="77777777" w:rsidR="00D37C5A" w:rsidRPr="00083A50" w:rsidRDefault="00D37C5A" w:rsidP="003600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5013A634" w14:textId="77777777" w:rsidR="00D37C5A" w:rsidRPr="00083A50" w:rsidRDefault="00D37C5A" w:rsidP="003600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1CDBEE63" w14:textId="77777777" w:rsidR="00D37C5A" w:rsidRPr="00083A50" w:rsidRDefault="00D37C5A" w:rsidP="003600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3C55091B" w14:textId="77777777" w:rsidR="00D37C5A" w:rsidRPr="00083A50" w:rsidRDefault="00D37C5A" w:rsidP="003600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254B330B"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0F1E57E"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6AFDEAF6" w14:textId="77777777" w:rsidR="00D37C5A" w:rsidRPr="00083A50" w:rsidRDefault="00D37C5A" w:rsidP="003600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2A2BD78E" w14:textId="77777777" w:rsidR="00D37C5A" w:rsidRPr="00083A50" w:rsidRDefault="00D37C5A" w:rsidP="003600A7">
            <w:pPr>
              <w:jc w:val="center"/>
              <w:rPr>
                <w:color w:val="000000"/>
                <w:sz w:val="22"/>
                <w:szCs w:val="22"/>
              </w:rPr>
            </w:pPr>
            <w:r w:rsidRPr="00083A50">
              <w:rPr>
                <w:color w:val="000000"/>
                <w:sz w:val="22"/>
                <w:szCs w:val="22"/>
              </w:rPr>
              <w:t> </w:t>
            </w:r>
          </w:p>
        </w:tc>
      </w:tr>
    </w:tbl>
    <w:p w14:paraId="0CA60407" w14:textId="2778D2CF" w:rsidR="00D37C5A" w:rsidRPr="00083A50" w:rsidRDefault="00A70ECE" w:rsidP="00E238BA">
      <w:pPr>
        <w:rPr>
          <w:sz w:val="22"/>
          <w:szCs w:val="22"/>
        </w:rPr>
        <w:sectPr w:rsidR="00D37C5A" w:rsidRPr="00083A50" w:rsidSect="00D37C5A">
          <w:pgSz w:w="16838" w:h="11906" w:orient="landscape"/>
          <w:pgMar w:top="1080" w:right="1440" w:bottom="1080" w:left="1440" w:header="708" w:footer="708" w:gutter="0"/>
          <w:cols w:space="708"/>
          <w:docGrid w:linePitch="360"/>
        </w:sectPr>
      </w:pPr>
      <w:r w:rsidRPr="00083A50">
        <w:rPr>
          <w:vertAlign w:val="superscript"/>
        </w:rPr>
        <w:t>a</w:t>
      </w:r>
      <w:r w:rsidRPr="00083A50">
        <w:t xml:space="preserve"> Microbial, Chemical, Radiological, Acceptability, Quantity</w:t>
      </w:r>
    </w:p>
    <w:p w14:paraId="75AD785E" w14:textId="6CA5B081" w:rsidR="006F1F93" w:rsidRPr="00083A50" w:rsidRDefault="006F1F93" w:rsidP="006F1F93">
      <w:pPr>
        <w:pStyle w:val="Heading1"/>
        <w:shd w:val="clear" w:color="auto" w:fill="156082" w:themeFill="accent1"/>
        <w:rPr>
          <w:color w:val="FFFFFF" w:themeColor="background1"/>
          <w:sz w:val="36"/>
          <w:szCs w:val="36"/>
        </w:rPr>
      </w:pPr>
      <w:bookmarkStart w:id="7" w:name="_Toc214949743"/>
      <w:r w:rsidRPr="00083A50">
        <w:rPr>
          <w:color w:val="FFFFFF" w:themeColor="background1"/>
          <w:sz w:val="36"/>
          <w:szCs w:val="36"/>
        </w:rPr>
        <w:lastRenderedPageBreak/>
        <w:t xml:space="preserve">ACTIVITY </w:t>
      </w:r>
      <w:r w:rsidR="00CF454D" w:rsidRPr="00083A50">
        <w:rPr>
          <w:color w:val="FFFFFF" w:themeColor="background1"/>
          <w:sz w:val="36"/>
          <w:szCs w:val="36"/>
        </w:rPr>
        <w:t>8</w:t>
      </w:r>
      <w:r w:rsidRPr="00083A50">
        <w:rPr>
          <w:color w:val="FFFFFF" w:themeColor="background1"/>
          <w:sz w:val="36"/>
          <w:szCs w:val="36"/>
        </w:rPr>
        <w:t>. Improvement planning</w:t>
      </w:r>
      <w:bookmarkEnd w:id="7"/>
    </w:p>
    <w:p w14:paraId="52C8CA9A" w14:textId="77777777" w:rsidR="006F1F93" w:rsidRPr="00083A50" w:rsidRDefault="006F1F93" w:rsidP="006F1F93">
      <w:pPr>
        <w:spacing w:line="312" w:lineRule="auto"/>
        <w:rPr>
          <w:sz w:val="22"/>
          <w:szCs w:val="22"/>
        </w:rPr>
      </w:pPr>
      <w:r w:rsidRPr="00083A50">
        <w:rPr>
          <w:sz w:val="22"/>
          <w:szCs w:val="22"/>
        </w:rPr>
        <w:t>Using the improvement planning template provided on the next page, work in your groups to develop a progressive improvement plan by following these steps:</w:t>
      </w:r>
    </w:p>
    <w:p w14:paraId="7C114C09" w14:textId="64C88CAA" w:rsidR="006F1F93" w:rsidRPr="00EB4F7D" w:rsidRDefault="006F1F93" w:rsidP="006F1F93">
      <w:pPr>
        <w:pStyle w:val="ListParagraph"/>
        <w:numPr>
          <w:ilvl w:val="0"/>
          <w:numId w:val="14"/>
        </w:numPr>
        <w:spacing w:before="200" w:after="200" w:line="312" w:lineRule="auto"/>
        <w:rPr>
          <w:rFonts w:ascii="Calibri" w:hAnsi="Calibri" w:cs="Calibri"/>
        </w:rPr>
      </w:pPr>
      <w:r w:rsidRPr="00EB4F7D">
        <w:rPr>
          <w:rFonts w:ascii="Calibri" w:hAnsi="Calibri" w:cs="Calibri"/>
        </w:rPr>
        <w:t xml:space="preserve">From the risk assessment </w:t>
      </w:r>
      <w:proofErr w:type="gramStart"/>
      <w:r w:rsidRPr="00EB4F7D">
        <w:rPr>
          <w:rFonts w:ascii="Calibri" w:hAnsi="Calibri" w:cs="Calibri"/>
        </w:rPr>
        <w:t>table</w:t>
      </w:r>
      <w:proofErr w:type="gramEnd"/>
      <w:r w:rsidRPr="00EB4F7D">
        <w:rPr>
          <w:rFonts w:ascii="Calibri" w:hAnsi="Calibri" w:cs="Calibri"/>
        </w:rPr>
        <w:t xml:space="preserve"> you have completed (from page 1</w:t>
      </w:r>
      <w:r w:rsidR="009B6BE7">
        <w:rPr>
          <w:rFonts w:ascii="Calibri" w:hAnsi="Calibri" w:cs="Calibri"/>
        </w:rPr>
        <w:t>4</w:t>
      </w:r>
      <w:r w:rsidRPr="00EB4F7D">
        <w:rPr>
          <w:rFonts w:ascii="Calibri" w:hAnsi="Calibri" w:cs="Calibri"/>
        </w:rPr>
        <w:t xml:space="preserve">), </w:t>
      </w:r>
      <w:r w:rsidRPr="00EB4F7D">
        <w:rPr>
          <w:rFonts w:ascii="Calibri" w:hAnsi="Calibri" w:cs="Calibri"/>
          <w:b/>
        </w:rPr>
        <w:t>choose one</w:t>
      </w:r>
      <w:r w:rsidRPr="00EB4F7D">
        <w:rPr>
          <w:rFonts w:ascii="Calibri" w:hAnsi="Calibri" w:cs="Calibri"/>
        </w:rPr>
        <w:t xml:space="preserve"> hazardous event that represent</w:t>
      </w:r>
      <w:r w:rsidR="009B6BE7">
        <w:rPr>
          <w:rFonts w:ascii="Calibri" w:hAnsi="Calibri" w:cs="Calibri"/>
        </w:rPr>
        <w:t>s</w:t>
      </w:r>
      <w:r w:rsidRPr="00EB4F7D">
        <w:rPr>
          <w:rFonts w:ascii="Calibri" w:hAnsi="Calibri" w:cs="Calibri"/>
        </w:rPr>
        <w:t xml:space="preserve"> a significant risk and requires additional control. </w:t>
      </w:r>
    </w:p>
    <w:p w14:paraId="3E9EEA28" w14:textId="7A75C274" w:rsidR="006F1F93" w:rsidRPr="00EB4F7D" w:rsidRDefault="006F1F93" w:rsidP="006F1F93">
      <w:pPr>
        <w:pStyle w:val="ListParagraph"/>
        <w:numPr>
          <w:ilvl w:val="0"/>
          <w:numId w:val="14"/>
        </w:numPr>
        <w:spacing w:before="200" w:after="200" w:line="312" w:lineRule="auto"/>
        <w:rPr>
          <w:rFonts w:ascii="Calibri" w:hAnsi="Calibri" w:cs="Calibri"/>
        </w:rPr>
      </w:pPr>
      <w:r w:rsidRPr="00EB4F7D">
        <w:rPr>
          <w:rFonts w:ascii="Calibri" w:hAnsi="Calibri" w:cs="Calibri"/>
          <w:b/>
        </w:rPr>
        <w:t>Develop a two-stage improvement plan</w:t>
      </w:r>
      <w:r w:rsidRPr="00EB4F7D">
        <w:rPr>
          <w:rFonts w:ascii="Calibri" w:hAnsi="Calibri" w:cs="Calibri"/>
        </w:rPr>
        <w:t>.  In other words, document one simple improvement that could be done in the short term and with limited resources to partially address the problem</w:t>
      </w:r>
      <w:r w:rsidR="00252CE1" w:rsidRPr="00EB4F7D">
        <w:rPr>
          <w:rFonts w:ascii="Calibri" w:hAnsi="Calibri" w:cs="Calibri"/>
        </w:rPr>
        <w:t xml:space="preserve"> (row 1)</w:t>
      </w:r>
      <w:r w:rsidRPr="00EB4F7D">
        <w:rPr>
          <w:rFonts w:ascii="Calibri" w:hAnsi="Calibri" w:cs="Calibri"/>
        </w:rPr>
        <w:t>, and in the next row document a more thorough improvement that may require additional funding</w:t>
      </w:r>
      <w:r w:rsidR="009B6BE7">
        <w:rPr>
          <w:rFonts w:ascii="Calibri" w:hAnsi="Calibri" w:cs="Calibri"/>
        </w:rPr>
        <w:t>, time,</w:t>
      </w:r>
      <w:r w:rsidRPr="00EB4F7D">
        <w:rPr>
          <w:rFonts w:ascii="Calibri" w:hAnsi="Calibri" w:cs="Calibri"/>
        </w:rPr>
        <w:t xml:space="preserve"> or expertise</w:t>
      </w:r>
      <w:r w:rsidR="00252CE1" w:rsidRPr="00EB4F7D">
        <w:rPr>
          <w:rFonts w:ascii="Calibri" w:hAnsi="Calibri" w:cs="Calibri"/>
        </w:rPr>
        <w:t xml:space="preserve"> (row 2)</w:t>
      </w:r>
      <w:r w:rsidRPr="00EB4F7D">
        <w:rPr>
          <w:rFonts w:ascii="Calibri" w:hAnsi="Calibri" w:cs="Calibri"/>
        </w:rPr>
        <w:t>.</w:t>
      </w:r>
    </w:p>
    <w:p w14:paraId="7189E828" w14:textId="77777777" w:rsidR="006F1F93" w:rsidRPr="00EB4F7D" w:rsidRDefault="006F1F93" w:rsidP="006F1F93">
      <w:pPr>
        <w:spacing w:line="312" w:lineRule="auto"/>
        <w:rPr>
          <w:rFonts w:cs="Calibri"/>
          <w:sz w:val="22"/>
          <w:szCs w:val="22"/>
        </w:rPr>
      </w:pPr>
      <w:r w:rsidRPr="00EB4F7D">
        <w:rPr>
          <w:rFonts w:cs="Calibri"/>
          <w:sz w:val="22"/>
          <w:szCs w:val="22"/>
        </w:rPr>
        <w:t>Be prepared to present your improvement plan to the other groups.</w:t>
      </w:r>
    </w:p>
    <w:p w14:paraId="04C348B4" w14:textId="77777777" w:rsidR="006F1F93" w:rsidRPr="00083A50" w:rsidRDefault="006F1F93" w:rsidP="00E238BA">
      <w:pPr>
        <w:rPr>
          <w:sz w:val="22"/>
          <w:szCs w:val="22"/>
        </w:rPr>
      </w:pPr>
    </w:p>
    <w:p w14:paraId="4CA37BBA" w14:textId="77777777" w:rsidR="006F1F93" w:rsidRPr="00083A50" w:rsidRDefault="006F1F93" w:rsidP="00E238BA">
      <w:pPr>
        <w:rPr>
          <w:sz w:val="22"/>
          <w:szCs w:val="22"/>
        </w:rPr>
      </w:pPr>
    </w:p>
    <w:p w14:paraId="27A3A4A1" w14:textId="77777777" w:rsidR="006F1F93" w:rsidRPr="00083A50" w:rsidRDefault="006F1F93" w:rsidP="00E238BA">
      <w:pPr>
        <w:rPr>
          <w:sz w:val="22"/>
          <w:szCs w:val="22"/>
        </w:rPr>
      </w:pPr>
    </w:p>
    <w:p w14:paraId="3ACA7C86" w14:textId="77777777" w:rsidR="006F1F93" w:rsidRPr="00083A50" w:rsidRDefault="006F1F93" w:rsidP="00E238BA">
      <w:pPr>
        <w:rPr>
          <w:sz w:val="22"/>
          <w:szCs w:val="22"/>
        </w:rPr>
      </w:pPr>
    </w:p>
    <w:p w14:paraId="0299A183" w14:textId="77777777" w:rsidR="006F1F93" w:rsidRPr="00083A50" w:rsidRDefault="006F1F93" w:rsidP="00E238BA">
      <w:pPr>
        <w:rPr>
          <w:sz w:val="22"/>
          <w:szCs w:val="22"/>
        </w:rPr>
      </w:pPr>
    </w:p>
    <w:p w14:paraId="57366FDE" w14:textId="77777777" w:rsidR="006F1F93" w:rsidRPr="00083A50" w:rsidRDefault="006F1F93" w:rsidP="00E238BA">
      <w:pPr>
        <w:rPr>
          <w:sz w:val="22"/>
          <w:szCs w:val="22"/>
        </w:rPr>
      </w:pPr>
    </w:p>
    <w:p w14:paraId="4F71A9A8" w14:textId="77777777" w:rsidR="006F1F93" w:rsidRPr="00083A50" w:rsidRDefault="006F1F93" w:rsidP="00E238BA">
      <w:pPr>
        <w:rPr>
          <w:sz w:val="22"/>
          <w:szCs w:val="22"/>
        </w:rPr>
      </w:pPr>
    </w:p>
    <w:p w14:paraId="7FE1E4CA" w14:textId="77777777" w:rsidR="006F1F93" w:rsidRPr="00083A50" w:rsidRDefault="006F1F93" w:rsidP="00E238BA">
      <w:pPr>
        <w:rPr>
          <w:sz w:val="22"/>
          <w:szCs w:val="22"/>
        </w:rPr>
      </w:pPr>
    </w:p>
    <w:p w14:paraId="2FA402FF" w14:textId="77777777" w:rsidR="006F1F93" w:rsidRPr="00083A50" w:rsidRDefault="006F1F93" w:rsidP="00E238BA">
      <w:pPr>
        <w:rPr>
          <w:sz w:val="22"/>
          <w:szCs w:val="22"/>
        </w:rPr>
      </w:pPr>
    </w:p>
    <w:p w14:paraId="0AD8ACAE" w14:textId="77777777" w:rsidR="006F1F93" w:rsidRPr="00083A50" w:rsidRDefault="006F1F93" w:rsidP="00E238BA">
      <w:pPr>
        <w:rPr>
          <w:sz w:val="22"/>
          <w:szCs w:val="22"/>
        </w:rPr>
      </w:pPr>
    </w:p>
    <w:p w14:paraId="07D915D4" w14:textId="77777777" w:rsidR="006F1F93" w:rsidRPr="00083A50" w:rsidRDefault="006F1F93" w:rsidP="00E238BA">
      <w:pPr>
        <w:rPr>
          <w:sz w:val="22"/>
          <w:szCs w:val="22"/>
        </w:rPr>
      </w:pPr>
    </w:p>
    <w:p w14:paraId="2FC44905" w14:textId="77777777" w:rsidR="006F1F93" w:rsidRPr="00083A50" w:rsidRDefault="006F1F93" w:rsidP="00E238BA">
      <w:pPr>
        <w:rPr>
          <w:sz w:val="22"/>
          <w:szCs w:val="22"/>
        </w:rPr>
      </w:pPr>
    </w:p>
    <w:p w14:paraId="55254C55" w14:textId="77777777" w:rsidR="006F1F93" w:rsidRPr="00083A50" w:rsidRDefault="006F1F93" w:rsidP="00E238BA">
      <w:pPr>
        <w:rPr>
          <w:sz w:val="22"/>
          <w:szCs w:val="22"/>
        </w:rPr>
      </w:pPr>
    </w:p>
    <w:p w14:paraId="58FC98EB" w14:textId="77777777" w:rsidR="006F1F93" w:rsidRPr="00083A50" w:rsidRDefault="006F1F93" w:rsidP="00E238BA">
      <w:pPr>
        <w:rPr>
          <w:sz w:val="22"/>
          <w:szCs w:val="22"/>
        </w:rPr>
      </w:pPr>
    </w:p>
    <w:p w14:paraId="60E44B0E" w14:textId="77777777" w:rsidR="006F1F93" w:rsidRPr="00083A50" w:rsidRDefault="006F1F93" w:rsidP="00E238BA">
      <w:pPr>
        <w:rPr>
          <w:sz w:val="22"/>
          <w:szCs w:val="22"/>
        </w:rPr>
      </w:pPr>
    </w:p>
    <w:p w14:paraId="3CE88E98" w14:textId="77777777" w:rsidR="006F1F93" w:rsidRPr="00083A50" w:rsidRDefault="006F1F93" w:rsidP="00E238BA">
      <w:pPr>
        <w:rPr>
          <w:sz w:val="22"/>
          <w:szCs w:val="22"/>
        </w:rPr>
      </w:pPr>
    </w:p>
    <w:p w14:paraId="37A73CDD" w14:textId="77777777" w:rsidR="006F1F93" w:rsidRPr="00083A50" w:rsidRDefault="006F1F93" w:rsidP="00E238BA">
      <w:pPr>
        <w:rPr>
          <w:sz w:val="22"/>
          <w:szCs w:val="22"/>
        </w:rPr>
      </w:pPr>
    </w:p>
    <w:p w14:paraId="0540D8E0" w14:textId="77777777" w:rsidR="006F1F93" w:rsidRPr="00083A50" w:rsidRDefault="006F1F93" w:rsidP="00E238BA">
      <w:pPr>
        <w:rPr>
          <w:sz w:val="22"/>
          <w:szCs w:val="22"/>
        </w:rPr>
        <w:sectPr w:rsidR="006F1F93" w:rsidRPr="00083A50" w:rsidSect="00D37C5A">
          <w:pgSz w:w="11906" w:h="16838"/>
          <w:pgMar w:top="1440" w:right="1080" w:bottom="1440" w:left="1080" w:header="708" w:footer="708" w:gutter="0"/>
          <w:cols w:space="708"/>
          <w:docGrid w:linePitch="360"/>
        </w:sectPr>
      </w:pPr>
    </w:p>
    <w:tbl>
      <w:tblPr>
        <w:tblW w:w="141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546"/>
        <w:gridCol w:w="2948"/>
        <w:gridCol w:w="1559"/>
        <w:gridCol w:w="1276"/>
        <w:gridCol w:w="1134"/>
        <w:gridCol w:w="1199"/>
        <w:gridCol w:w="1904"/>
      </w:tblGrid>
      <w:tr w:rsidR="00252CE1" w:rsidRPr="00083A50" w14:paraId="2688C177" w14:textId="77777777" w:rsidTr="00CF454D">
        <w:trPr>
          <w:trHeight w:val="1266"/>
        </w:trPr>
        <w:tc>
          <w:tcPr>
            <w:tcW w:w="609" w:type="dxa"/>
            <w:tcBorders>
              <w:right w:val="single" w:sz="4" w:space="0" w:color="auto"/>
            </w:tcBorders>
            <w:shd w:val="clear" w:color="auto" w:fill="009FB7"/>
            <w:vAlign w:val="center"/>
          </w:tcPr>
          <w:p w14:paraId="1AB4A424" w14:textId="77777777" w:rsidR="00252CE1" w:rsidRPr="00083A50" w:rsidRDefault="00252CE1" w:rsidP="00CF454D">
            <w:pPr>
              <w:spacing w:before="0" w:after="0" w:line="288" w:lineRule="auto"/>
              <w:rPr>
                <w:b/>
                <w:bCs/>
                <w:color w:val="FFFFFF" w:themeColor="background1"/>
                <w:sz w:val="24"/>
                <w:szCs w:val="24"/>
              </w:rPr>
            </w:pPr>
            <w:r w:rsidRPr="00083A50">
              <w:rPr>
                <w:b/>
                <w:bCs/>
                <w:color w:val="FFFFFF" w:themeColor="background1"/>
                <w:sz w:val="24"/>
                <w:szCs w:val="24"/>
              </w:rPr>
              <w:lastRenderedPageBreak/>
              <w:t>#</w:t>
            </w:r>
          </w:p>
        </w:tc>
        <w:tc>
          <w:tcPr>
            <w:tcW w:w="3546" w:type="dxa"/>
            <w:tcBorders>
              <w:right w:val="single" w:sz="4" w:space="0" w:color="auto"/>
            </w:tcBorders>
            <w:shd w:val="clear" w:color="auto" w:fill="009FB7"/>
            <w:vAlign w:val="center"/>
            <w:hideMark/>
          </w:tcPr>
          <w:p w14:paraId="1F09C9A1" w14:textId="77777777" w:rsidR="00252CE1" w:rsidRPr="00083A50" w:rsidRDefault="00252CE1" w:rsidP="00CF454D">
            <w:pPr>
              <w:spacing w:before="0" w:after="0" w:line="288" w:lineRule="auto"/>
              <w:rPr>
                <w:b/>
                <w:bCs/>
                <w:color w:val="FFFFFF" w:themeColor="background1"/>
                <w:sz w:val="24"/>
                <w:szCs w:val="24"/>
              </w:rPr>
            </w:pPr>
            <w:r w:rsidRPr="00083A50">
              <w:rPr>
                <w:b/>
                <w:bCs/>
                <w:color w:val="FFFFFF" w:themeColor="background1"/>
                <w:sz w:val="24"/>
                <w:szCs w:val="24"/>
              </w:rPr>
              <w:t>Specific improvement action</w:t>
            </w:r>
          </w:p>
        </w:tc>
        <w:tc>
          <w:tcPr>
            <w:tcW w:w="2948" w:type="dxa"/>
            <w:tcBorders>
              <w:top w:val="single" w:sz="4" w:space="0" w:color="auto"/>
              <w:left w:val="single" w:sz="4" w:space="0" w:color="auto"/>
              <w:right w:val="single" w:sz="4" w:space="0" w:color="auto"/>
            </w:tcBorders>
            <w:shd w:val="clear" w:color="auto" w:fill="009FB7"/>
            <w:vAlign w:val="center"/>
            <w:hideMark/>
          </w:tcPr>
          <w:p w14:paraId="5588E314" w14:textId="77777777" w:rsidR="00252CE1" w:rsidRPr="00083A50" w:rsidRDefault="00252CE1" w:rsidP="00EB4F7D">
            <w:pPr>
              <w:spacing w:before="0" w:after="0" w:line="240" w:lineRule="auto"/>
              <w:rPr>
                <w:b/>
                <w:bCs/>
                <w:color w:val="FFFFFF" w:themeColor="background1"/>
                <w:sz w:val="24"/>
                <w:szCs w:val="24"/>
              </w:rPr>
            </w:pPr>
            <w:r w:rsidRPr="00083A50">
              <w:rPr>
                <w:b/>
                <w:bCs/>
                <w:color w:val="FFFFFF" w:themeColor="background1"/>
                <w:sz w:val="24"/>
                <w:szCs w:val="24"/>
              </w:rPr>
              <w:t xml:space="preserve">Arising from </w:t>
            </w:r>
          </w:p>
          <w:p w14:paraId="7F7C5BF1" w14:textId="77777777" w:rsidR="00252CE1" w:rsidRPr="00083A50" w:rsidRDefault="00252CE1" w:rsidP="00EB4F7D">
            <w:pPr>
              <w:spacing w:before="0" w:after="0" w:line="240" w:lineRule="auto"/>
              <w:rPr>
                <w:b/>
                <w:bCs/>
                <w:color w:val="FFFFFF" w:themeColor="background1"/>
                <w:sz w:val="24"/>
                <w:szCs w:val="24"/>
              </w:rPr>
            </w:pPr>
            <w:r w:rsidRPr="00083A50">
              <w:rPr>
                <w:i/>
                <w:iCs/>
                <w:color w:val="FFFFFF" w:themeColor="background1"/>
                <w:sz w:val="24"/>
                <w:szCs w:val="24"/>
              </w:rPr>
              <w:t>(</w:t>
            </w:r>
            <w:proofErr w:type="gramStart"/>
            <w:r w:rsidRPr="00083A50">
              <w:rPr>
                <w:i/>
                <w:iCs/>
                <w:color w:val="FFFFFF" w:themeColor="background1"/>
                <w:sz w:val="24"/>
                <w:szCs w:val="24"/>
              </w:rPr>
              <w:t>relevant</w:t>
            </w:r>
            <w:proofErr w:type="gramEnd"/>
            <w:r w:rsidRPr="00083A50">
              <w:rPr>
                <w:i/>
                <w:iCs/>
                <w:color w:val="FFFFFF" w:themeColor="background1"/>
                <w:sz w:val="24"/>
                <w:szCs w:val="24"/>
              </w:rPr>
              <w:t xml:space="preserve"> hazardous event/hazard)</w:t>
            </w:r>
          </w:p>
        </w:tc>
        <w:tc>
          <w:tcPr>
            <w:tcW w:w="1559" w:type="dxa"/>
            <w:tcBorders>
              <w:top w:val="single" w:sz="4" w:space="0" w:color="auto"/>
              <w:left w:val="single" w:sz="4" w:space="0" w:color="auto"/>
              <w:right w:val="single" w:sz="4" w:space="0" w:color="auto"/>
            </w:tcBorders>
            <w:shd w:val="clear" w:color="auto" w:fill="009FB7"/>
            <w:vAlign w:val="center"/>
            <w:hideMark/>
          </w:tcPr>
          <w:p w14:paraId="60E0190C" w14:textId="0365BA06" w:rsidR="00252CE1" w:rsidRPr="00083A50" w:rsidRDefault="00252CE1" w:rsidP="00EB4F7D">
            <w:pPr>
              <w:spacing w:before="0" w:after="0" w:line="240" w:lineRule="auto"/>
              <w:rPr>
                <w:b/>
                <w:bCs/>
                <w:color w:val="FFFFFF" w:themeColor="background1"/>
                <w:sz w:val="24"/>
                <w:szCs w:val="24"/>
              </w:rPr>
            </w:pPr>
            <w:r w:rsidRPr="00083A50">
              <w:rPr>
                <w:b/>
                <w:bCs/>
                <w:color w:val="FFFFFF" w:themeColor="background1"/>
                <w:sz w:val="24"/>
                <w:szCs w:val="24"/>
              </w:rPr>
              <w:t>Responsible party(</w:t>
            </w:r>
            <w:proofErr w:type="spellStart"/>
            <w:r w:rsidRPr="00083A50">
              <w:rPr>
                <w:b/>
                <w:bCs/>
                <w:color w:val="FFFFFF" w:themeColor="background1"/>
                <w:sz w:val="24"/>
                <w:szCs w:val="24"/>
              </w:rPr>
              <w:t>ies</w:t>
            </w:r>
            <w:proofErr w:type="spellEnd"/>
            <w:r w:rsidRPr="00083A50">
              <w:rPr>
                <w:b/>
                <w:bCs/>
                <w:color w:val="FFFFFF" w:themeColor="background1"/>
                <w:sz w:val="24"/>
                <w:szCs w:val="24"/>
              </w:rPr>
              <w:t>)</w:t>
            </w:r>
          </w:p>
        </w:tc>
        <w:tc>
          <w:tcPr>
            <w:tcW w:w="1276" w:type="dxa"/>
            <w:tcBorders>
              <w:left w:val="single" w:sz="4" w:space="0" w:color="auto"/>
            </w:tcBorders>
            <w:shd w:val="clear" w:color="auto" w:fill="009FB7"/>
            <w:vAlign w:val="center"/>
            <w:hideMark/>
          </w:tcPr>
          <w:p w14:paraId="458A642A" w14:textId="60486CCE" w:rsidR="00252CE1" w:rsidRPr="00083A50" w:rsidRDefault="00252CE1" w:rsidP="00EB4F7D">
            <w:pPr>
              <w:spacing w:before="0" w:after="0" w:line="240" w:lineRule="auto"/>
              <w:rPr>
                <w:b/>
                <w:bCs/>
                <w:color w:val="FFFFFF" w:themeColor="background1"/>
                <w:sz w:val="24"/>
                <w:szCs w:val="24"/>
              </w:rPr>
            </w:pPr>
            <w:r w:rsidRPr="00083A50">
              <w:rPr>
                <w:b/>
                <w:bCs/>
                <w:color w:val="FFFFFF" w:themeColor="background1"/>
                <w:sz w:val="24"/>
                <w:szCs w:val="24"/>
              </w:rPr>
              <w:t>Estimated cost</w:t>
            </w:r>
          </w:p>
        </w:tc>
        <w:tc>
          <w:tcPr>
            <w:tcW w:w="1134" w:type="dxa"/>
            <w:shd w:val="clear" w:color="auto" w:fill="009FB7"/>
            <w:vAlign w:val="center"/>
          </w:tcPr>
          <w:p w14:paraId="69317E0A" w14:textId="77777777" w:rsidR="00252CE1" w:rsidRPr="00083A50" w:rsidRDefault="00252CE1" w:rsidP="00EB4F7D">
            <w:pPr>
              <w:spacing w:before="0" w:after="0" w:line="240" w:lineRule="auto"/>
              <w:rPr>
                <w:bCs/>
                <w:i/>
                <w:color w:val="FFFFFF" w:themeColor="background1"/>
                <w:sz w:val="24"/>
                <w:szCs w:val="24"/>
              </w:rPr>
            </w:pPr>
            <w:r w:rsidRPr="00083A50">
              <w:rPr>
                <w:b/>
                <w:bCs/>
                <w:color w:val="FFFFFF" w:themeColor="background1"/>
                <w:sz w:val="24"/>
                <w:szCs w:val="24"/>
              </w:rPr>
              <w:t>Funding source</w:t>
            </w:r>
          </w:p>
        </w:tc>
        <w:tc>
          <w:tcPr>
            <w:tcW w:w="1199" w:type="dxa"/>
            <w:shd w:val="clear" w:color="auto" w:fill="009FB7"/>
            <w:vAlign w:val="center"/>
            <w:hideMark/>
          </w:tcPr>
          <w:p w14:paraId="2ABD3D38" w14:textId="77777777" w:rsidR="00252CE1" w:rsidRPr="00083A50" w:rsidRDefault="00252CE1" w:rsidP="00CF454D">
            <w:pPr>
              <w:spacing w:before="0" w:after="0" w:line="288" w:lineRule="auto"/>
              <w:rPr>
                <w:b/>
                <w:bCs/>
                <w:color w:val="FFFFFF" w:themeColor="background1"/>
                <w:sz w:val="24"/>
                <w:szCs w:val="24"/>
              </w:rPr>
            </w:pPr>
            <w:r w:rsidRPr="00083A50">
              <w:rPr>
                <w:b/>
                <w:bCs/>
                <w:color w:val="FFFFFF" w:themeColor="background1"/>
                <w:sz w:val="24"/>
                <w:szCs w:val="24"/>
              </w:rPr>
              <w:t>Due date</w:t>
            </w:r>
          </w:p>
        </w:tc>
        <w:tc>
          <w:tcPr>
            <w:tcW w:w="1904" w:type="dxa"/>
            <w:shd w:val="clear" w:color="auto" w:fill="009FB7"/>
            <w:vAlign w:val="center"/>
            <w:hideMark/>
          </w:tcPr>
          <w:p w14:paraId="6007CE78" w14:textId="49753441" w:rsidR="00252CE1" w:rsidRPr="009B6BE7" w:rsidRDefault="00252CE1" w:rsidP="00CF454D">
            <w:pPr>
              <w:spacing w:before="0" w:after="0" w:line="288" w:lineRule="auto"/>
              <w:rPr>
                <w:b/>
                <w:bCs/>
                <w:color w:val="FFFFFF" w:themeColor="background1"/>
                <w:sz w:val="24"/>
                <w:szCs w:val="24"/>
              </w:rPr>
            </w:pPr>
            <w:r w:rsidRPr="00083A50">
              <w:rPr>
                <w:b/>
                <w:bCs/>
                <w:color w:val="FFFFFF" w:themeColor="background1"/>
                <w:sz w:val="24"/>
                <w:szCs w:val="24"/>
              </w:rPr>
              <w:t>Status update</w:t>
            </w:r>
          </w:p>
        </w:tc>
      </w:tr>
      <w:tr w:rsidR="006F1F93" w:rsidRPr="00083A50" w14:paraId="77995864" w14:textId="77777777" w:rsidTr="00252CE1">
        <w:trPr>
          <w:trHeight w:val="1231"/>
        </w:trPr>
        <w:tc>
          <w:tcPr>
            <w:tcW w:w="609" w:type="dxa"/>
            <w:vAlign w:val="center"/>
          </w:tcPr>
          <w:p w14:paraId="0D4C302C" w14:textId="6F7D12C0" w:rsidR="006F1F93" w:rsidRPr="00083A50" w:rsidRDefault="00252CE1" w:rsidP="003600A7">
            <w:pPr>
              <w:spacing w:line="288" w:lineRule="auto"/>
              <w:jc w:val="center"/>
              <w:rPr>
                <w:iCs/>
                <w:sz w:val="22"/>
                <w:szCs w:val="22"/>
              </w:rPr>
            </w:pPr>
            <w:r w:rsidRPr="00083A50">
              <w:rPr>
                <w:iCs/>
                <w:sz w:val="22"/>
                <w:szCs w:val="22"/>
              </w:rPr>
              <w:t>1</w:t>
            </w:r>
          </w:p>
        </w:tc>
        <w:tc>
          <w:tcPr>
            <w:tcW w:w="3546" w:type="dxa"/>
            <w:vAlign w:val="center"/>
          </w:tcPr>
          <w:p w14:paraId="403BFCDF" w14:textId="77777777" w:rsidR="006F1F93" w:rsidRPr="00083A50" w:rsidRDefault="006F1F93" w:rsidP="003600A7">
            <w:pPr>
              <w:spacing w:line="288" w:lineRule="auto"/>
              <w:rPr>
                <w:i/>
                <w:sz w:val="22"/>
                <w:szCs w:val="22"/>
              </w:rPr>
            </w:pPr>
          </w:p>
          <w:p w14:paraId="141F598B" w14:textId="77777777" w:rsidR="006F1F93" w:rsidRPr="00083A50" w:rsidRDefault="006F1F93" w:rsidP="003600A7">
            <w:pPr>
              <w:spacing w:line="288" w:lineRule="auto"/>
              <w:rPr>
                <w:i/>
                <w:sz w:val="22"/>
                <w:szCs w:val="22"/>
              </w:rPr>
            </w:pPr>
          </w:p>
          <w:p w14:paraId="4BB2EBFD" w14:textId="77777777" w:rsidR="006F1F93" w:rsidRPr="00083A50" w:rsidRDefault="006F1F93" w:rsidP="003600A7">
            <w:pPr>
              <w:spacing w:line="288" w:lineRule="auto"/>
              <w:rPr>
                <w:i/>
                <w:sz w:val="22"/>
                <w:szCs w:val="22"/>
              </w:rPr>
            </w:pPr>
          </w:p>
          <w:p w14:paraId="49505E09" w14:textId="77777777" w:rsidR="00252CE1" w:rsidRPr="00083A50" w:rsidRDefault="00252CE1" w:rsidP="003600A7">
            <w:pPr>
              <w:spacing w:line="288" w:lineRule="auto"/>
              <w:rPr>
                <w:i/>
                <w:sz w:val="22"/>
                <w:szCs w:val="22"/>
              </w:rPr>
            </w:pPr>
          </w:p>
          <w:p w14:paraId="562D5DC8" w14:textId="77777777" w:rsidR="006F1F93" w:rsidRPr="00083A50" w:rsidRDefault="006F1F93" w:rsidP="003600A7">
            <w:pPr>
              <w:spacing w:line="288" w:lineRule="auto"/>
              <w:rPr>
                <w:i/>
                <w:sz w:val="22"/>
                <w:szCs w:val="22"/>
              </w:rPr>
            </w:pPr>
          </w:p>
          <w:p w14:paraId="5F63C9FE" w14:textId="77777777" w:rsidR="006F1F93" w:rsidRPr="00083A50" w:rsidRDefault="006F1F93" w:rsidP="003600A7">
            <w:pPr>
              <w:spacing w:line="288" w:lineRule="auto"/>
              <w:rPr>
                <w:i/>
                <w:sz w:val="22"/>
                <w:szCs w:val="22"/>
              </w:rPr>
            </w:pPr>
          </w:p>
          <w:p w14:paraId="3EE0CABF" w14:textId="59DDDA98" w:rsidR="006F1F93" w:rsidRPr="00083A50" w:rsidRDefault="006F1F93" w:rsidP="003600A7">
            <w:pPr>
              <w:spacing w:line="288" w:lineRule="auto"/>
              <w:rPr>
                <w:i/>
                <w:sz w:val="22"/>
                <w:szCs w:val="22"/>
              </w:rPr>
            </w:pPr>
          </w:p>
        </w:tc>
        <w:tc>
          <w:tcPr>
            <w:tcW w:w="2948" w:type="dxa"/>
            <w:tcBorders>
              <w:top w:val="single" w:sz="4" w:space="0" w:color="auto"/>
            </w:tcBorders>
            <w:vAlign w:val="center"/>
          </w:tcPr>
          <w:p w14:paraId="29D43C38" w14:textId="77777777" w:rsidR="006F1F93" w:rsidRPr="00083A50" w:rsidRDefault="006F1F93" w:rsidP="003600A7">
            <w:pPr>
              <w:spacing w:line="288" w:lineRule="auto"/>
              <w:rPr>
                <w:i/>
                <w:sz w:val="22"/>
                <w:szCs w:val="22"/>
              </w:rPr>
            </w:pPr>
          </w:p>
        </w:tc>
        <w:tc>
          <w:tcPr>
            <w:tcW w:w="1559" w:type="dxa"/>
            <w:tcBorders>
              <w:top w:val="single" w:sz="4" w:space="0" w:color="auto"/>
            </w:tcBorders>
            <w:vAlign w:val="center"/>
          </w:tcPr>
          <w:p w14:paraId="4E16FE45" w14:textId="5FE4715D" w:rsidR="006F1F93" w:rsidRPr="00083A50" w:rsidRDefault="006F1F93" w:rsidP="003600A7">
            <w:pPr>
              <w:spacing w:line="288" w:lineRule="auto"/>
              <w:rPr>
                <w:i/>
                <w:sz w:val="22"/>
                <w:szCs w:val="22"/>
              </w:rPr>
            </w:pPr>
          </w:p>
        </w:tc>
        <w:tc>
          <w:tcPr>
            <w:tcW w:w="1276" w:type="dxa"/>
            <w:vAlign w:val="center"/>
          </w:tcPr>
          <w:p w14:paraId="6325734F" w14:textId="5F732878" w:rsidR="006F1F93" w:rsidRPr="00083A50" w:rsidRDefault="006F1F93" w:rsidP="003600A7">
            <w:pPr>
              <w:spacing w:line="288" w:lineRule="auto"/>
              <w:rPr>
                <w:i/>
                <w:sz w:val="22"/>
                <w:szCs w:val="22"/>
              </w:rPr>
            </w:pPr>
          </w:p>
        </w:tc>
        <w:tc>
          <w:tcPr>
            <w:tcW w:w="1134" w:type="dxa"/>
            <w:vAlign w:val="center"/>
          </w:tcPr>
          <w:p w14:paraId="2EC57A29" w14:textId="75913A36" w:rsidR="006F1F93" w:rsidRPr="00083A50" w:rsidRDefault="006F1F93" w:rsidP="003600A7">
            <w:pPr>
              <w:spacing w:line="288" w:lineRule="auto"/>
              <w:jc w:val="center"/>
              <w:rPr>
                <w:i/>
                <w:sz w:val="22"/>
                <w:szCs w:val="22"/>
              </w:rPr>
            </w:pPr>
          </w:p>
        </w:tc>
        <w:tc>
          <w:tcPr>
            <w:tcW w:w="1199" w:type="dxa"/>
            <w:vAlign w:val="center"/>
          </w:tcPr>
          <w:p w14:paraId="68EC5647" w14:textId="3C2BC0D3" w:rsidR="006F1F93" w:rsidRPr="00083A50" w:rsidRDefault="006F1F93" w:rsidP="003600A7">
            <w:pPr>
              <w:spacing w:line="288" w:lineRule="auto"/>
              <w:jc w:val="center"/>
              <w:rPr>
                <w:i/>
                <w:sz w:val="22"/>
                <w:szCs w:val="22"/>
              </w:rPr>
            </w:pPr>
          </w:p>
        </w:tc>
        <w:tc>
          <w:tcPr>
            <w:tcW w:w="1904" w:type="dxa"/>
            <w:vAlign w:val="center"/>
            <w:hideMark/>
          </w:tcPr>
          <w:p w14:paraId="4DB6C466" w14:textId="77777777" w:rsidR="006F1F93" w:rsidRPr="00083A50" w:rsidRDefault="006F1F93" w:rsidP="003600A7">
            <w:pPr>
              <w:spacing w:line="288" w:lineRule="auto"/>
              <w:rPr>
                <w:i/>
                <w:sz w:val="22"/>
                <w:szCs w:val="22"/>
              </w:rPr>
            </w:pPr>
            <w:r w:rsidRPr="00083A50">
              <w:rPr>
                <w:i/>
                <w:sz w:val="22"/>
                <w:szCs w:val="22"/>
              </w:rPr>
              <w:t> </w:t>
            </w:r>
          </w:p>
        </w:tc>
      </w:tr>
      <w:tr w:rsidR="006F1F93" w:rsidRPr="00083A50" w14:paraId="67780DD8" w14:textId="77777777" w:rsidTr="00252CE1">
        <w:trPr>
          <w:trHeight w:val="1846"/>
        </w:trPr>
        <w:tc>
          <w:tcPr>
            <w:tcW w:w="609" w:type="dxa"/>
            <w:vAlign w:val="center"/>
          </w:tcPr>
          <w:p w14:paraId="50E0DE47" w14:textId="2C453654" w:rsidR="006F1F93" w:rsidRPr="00083A50" w:rsidRDefault="00252CE1" w:rsidP="003600A7">
            <w:pPr>
              <w:spacing w:line="288" w:lineRule="auto"/>
              <w:jc w:val="center"/>
              <w:rPr>
                <w:rFonts w:asciiTheme="minorHAnsi" w:hAnsiTheme="minorHAnsi"/>
                <w:iCs/>
              </w:rPr>
            </w:pPr>
            <w:r w:rsidRPr="00083A50">
              <w:rPr>
                <w:rFonts w:asciiTheme="minorHAnsi" w:hAnsiTheme="minorHAnsi"/>
                <w:iCs/>
              </w:rPr>
              <w:t>2</w:t>
            </w:r>
          </w:p>
        </w:tc>
        <w:tc>
          <w:tcPr>
            <w:tcW w:w="3546" w:type="dxa"/>
            <w:vAlign w:val="center"/>
            <w:hideMark/>
          </w:tcPr>
          <w:p w14:paraId="155462D4" w14:textId="77777777" w:rsidR="006F1F93" w:rsidRPr="00083A50" w:rsidRDefault="006F1F93" w:rsidP="003600A7">
            <w:pPr>
              <w:spacing w:line="288" w:lineRule="auto"/>
              <w:rPr>
                <w:rFonts w:asciiTheme="minorHAnsi" w:hAnsiTheme="minorHAnsi"/>
                <w:iCs/>
              </w:rPr>
            </w:pPr>
          </w:p>
          <w:p w14:paraId="3E1F7888" w14:textId="77777777" w:rsidR="006F1F93" w:rsidRPr="00083A50" w:rsidRDefault="006F1F93" w:rsidP="003600A7">
            <w:pPr>
              <w:spacing w:line="288" w:lineRule="auto"/>
              <w:rPr>
                <w:rFonts w:asciiTheme="minorHAnsi" w:hAnsiTheme="minorHAnsi"/>
                <w:iCs/>
              </w:rPr>
            </w:pPr>
          </w:p>
          <w:p w14:paraId="13063071" w14:textId="77777777" w:rsidR="00252CE1" w:rsidRPr="00083A50" w:rsidRDefault="00252CE1" w:rsidP="003600A7">
            <w:pPr>
              <w:spacing w:line="288" w:lineRule="auto"/>
              <w:rPr>
                <w:rFonts w:asciiTheme="minorHAnsi" w:hAnsiTheme="minorHAnsi"/>
                <w:iCs/>
              </w:rPr>
            </w:pPr>
          </w:p>
          <w:p w14:paraId="6EADEFC4" w14:textId="77777777" w:rsidR="006F1F93" w:rsidRPr="00083A50" w:rsidRDefault="006F1F93" w:rsidP="003600A7">
            <w:pPr>
              <w:spacing w:line="288" w:lineRule="auto"/>
              <w:rPr>
                <w:rFonts w:asciiTheme="minorHAnsi" w:hAnsiTheme="minorHAnsi"/>
                <w:iCs/>
              </w:rPr>
            </w:pPr>
          </w:p>
          <w:p w14:paraId="5FB38A2C" w14:textId="77777777" w:rsidR="006F1F93" w:rsidRPr="00083A50" w:rsidRDefault="006F1F93" w:rsidP="003600A7">
            <w:pPr>
              <w:spacing w:line="288" w:lineRule="auto"/>
              <w:rPr>
                <w:rFonts w:asciiTheme="minorHAnsi" w:hAnsiTheme="minorHAnsi"/>
                <w:iCs/>
              </w:rPr>
            </w:pPr>
          </w:p>
          <w:p w14:paraId="1112B92B" w14:textId="77777777" w:rsidR="006F1F93" w:rsidRPr="00083A50" w:rsidRDefault="006F1F93" w:rsidP="003600A7">
            <w:pPr>
              <w:spacing w:line="288" w:lineRule="auto"/>
              <w:rPr>
                <w:rFonts w:asciiTheme="minorHAnsi" w:hAnsiTheme="minorHAnsi"/>
                <w:iCs/>
              </w:rPr>
            </w:pPr>
          </w:p>
          <w:p w14:paraId="5DBC1DA3" w14:textId="77777777" w:rsidR="006F1F93" w:rsidRPr="00083A50" w:rsidRDefault="006F1F93" w:rsidP="003600A7">
            <w:pPr>
              <w:spacing w:line="288" w:lineRule="auto"/>
              <w:rPr>
                <w:rFonts w:asciiTheme="minorHAnsi" w:hAnsiTheme="minorHAnsi"/>
                <w:iCs/>
              </w:rPr>
            </w:pPr>
          </w:p>
        </w:tc>
        <w:tc>
          <w:tcPr>
            <w:tcW w:w="2948" w:type="dxa"/>
            <w:vAlign w:val="center"/>
            <w:hideMark/>
          </w:tcPr>
          <w:p w14:paraId="14C9D9DF" w14:textId="77777777" w:rsidR="006F1F93" w:rsidRPr="00083A50" w:rsidRDefault="006F1F93" w:rsidP="003600A7">
            <w:pPr>
              <w:spacing w:line="288" w:lineRule="auto"/>
              <w:rPr>
                <w:rFonts w:asciiTheme="minorHAnsi" w:hAnsiTheme="minorHAnsi"/>
                <w:color w:val="000000"/>
              </w:rPr>
            </w:pPr>
          </w:p>
        </w:tc>
        <w:tc>
          <w:tcPr>
            <w:tcW w:w="1559" w:type="dxa"/>
            <w:vAlign w:val="center"/>
            <w:hideMark/>
          </w:tcPr>
          <w:p w14:paraId="1EB809D2" w14:textId="77777777" w:rsidR="006F1F93" w:rsidRPr="00083A50" w:rsidRDefault="006F1F93" w:rsidP="003600A7">
            <w:pPr>
              <w:spacing w:line="288" w:lineRule="auto"/>
              <w:rPr>
                <w:rFonts w:asciiTheme="minorHAnsi" w:hAnsiTheme="minorHAnsi"/>
                <w:color w:val="000000"/>
              </w:rPr>
            </w:pPr>
          </w:p>
        </w:tc>
        <w:tc>
          <w:tcPr>
            <w:tcW w:w="1276" w:type="dxa"/>
            <w:vAlign w:val="center"/>
            <w:hideMark/>
          </w:tcPr>
          <w:p w14:paraId="155D6D8C" w14:textId="77777777" w:rsidR="006F1F93" w:rsidRPr="00083A50" w:rsidRDefault="006F1F93" w:rsidP="003600A7">
            <w:pPr>
              <w:spacing w:line="288" w:lineRule="auto"/>
              <w:rPr>
                <w:rFonts w:asciiTheme="minorHAnsi" w:hAnsiTheme="minorHAnsi"/>
              </w:rPr>
            </w:pPr>
          </w:p>
        </w:tc>
        <w:tc>
          <w:tcPr>
            <w:tcW w:w="1134" w:type="dxa"/>
            <w:vAlign w:val="center"/>
          </w:tcPr>
          <w:p w14:paraId="3C404670" w14:textId="77777777" w:rsidR="006F1F93" w:rsidRPr="00083A50" w:rsidRDefault="006F1F93" w:rsidP="003600A7">
            <w:pPr>
              <w:spacing w:line="288" w:lineRule="auto"/>
              <w:jc w:val="center"/>
              <w:rPr>
                <w:rFonts w:asciiTheme="minorHAnsi" w:hAnsiTheme="minorHAnsi"/>
              </w:rPr>
            </w:pPr>
          </w:p>
        </w:tc>
        <w:tc>
          <w:tcPr>
            <w:tcW w:w="1199" w:type="dxa"/>
            <w:vAlign w:val="center"/>
            <w:hideMark/>
          </w:tcPr>
          <w:p w14:paraId="08DB0178" w14:textId="77777777" w:rsidR="006F1F93" w:rsidRPr="00083A50" w:rsidRDefault="006F1F93" w:rsidP="003600A7">
            <w:pPr>
              <w:spacing w:line="288" w:lineRule="auto"/>
              <w:jc w:val="center"/>
              <w:rPr>
                <w:rFonts w:asciiTheme="minorHAnsi" w:hAnsiTheme="minorHAnsi"/>
              </w:rPr>
            </w:pPr>
          </w:p>
        </w:tc>
        <w:tc>
          <w:tcPr>
            <w:tcW w:w="1904" w:type="dxa"/>
            <w:vAlign w:val="center"/>
            <w:hideMark/>
          </w:tcPr>
          <w:p w14:paraId="54D416B5" w14:textId="77777777" w:rsidR="006F1F93" w:rsidRPr="00083A50" w:rsidRDefault="006F1F93" w:rsidP="003600A7">
            <w:pPr>
              <w:spacing w:line="288" w:lineRule="auto"/>
              <w:jc w:val="center"/>
              <w:rPr>
                <w:rFonts w:asciiTheme="minorHAnsi" w:hAnsiTheme="minorHAnsi"/>
                <w:color w:val="000000"/>
              </w:rPr>
            </w:pPr>
            <w:r w:rsidRPr="00083A50">
              <w:rPr>
                <w:rFonts w:asciiTheme="minorHAnsi" w:hAnsiTheme="minorHAnsi"/>
                <w:color w:val="000000"/>
                <w:sz w:val="22"/>
                <w:szCs w:val="22"/>
              </w:rPr>
              <w:t> </w:t>
            </w:r>
          </w:p>
        </w:tc>
      </w:tr>
    </w:tbl>
    <w:p w14:paraId="373AFED2" w14:textId="77777777" w:rsidR="006F1F93" w:rsidRPr="00083A50" w:rsidRDefault="006F1F93" w:rsidP="00E238BA">
      <w:pPr>
        <w:rPr>
          <w:sz w:val="22"/>
          <w:szCs w:val="22"/>
        </w:rPr>
      </w:pPr>
    </w:p>
    <w:p w14:paraId="2573B366" w14:textId="77777777" w:rsidR="006F1F93" w:rsidRPr="00083A50" w:rsidRDefault="006F1F93" w:rsidP="00E238BA">
      <w:pPr>
        <w:rPr>
          <w:sz w:val="22"/>
          <w:szCs w:val="22"/>
        </w:rPr>
        <w:sectPr w:rsidR="006F1F93" w:rsidRPr="00083A50" w:rsidSect="006F1F93">
          <w:pgSz w:w="16838" w:h="11906" w:orient="landscape"/>
          <w:pgMar w:top="1080" w:right="1440" w:bottom="1080" w:left="1440" w:header="708" w:footer="708" w:gutter="0"/>
          <w:cols w:space="708"/>
          <w:docGrid w:linePitch="360"/>
        </w:sectPr>
      </w:pPr>
    </w:p>
    <w:p w14:paraId="4C351D8E" w14:textId="3C290508" w:rsidR="00BC21B9" w:rsidRPr="00083A50" w:rsidRDefault="00BC21B9" w:rsidP="00BC21B9">
      <w:pPr>
        <w:pStyle w:val="Heading1"/>
        <w:shd w:val="clear" w:color="auto" w:fill="156082" w:themeFill="accent1"/>
        <w:rPr>
          <w:color w:val="FFFFFF" w:themeColor="background1"/>
          <w:sz w:val="36"/>
          <w:szCs w:val="36"/>
        </w:rPr>
      </w:pPr>
      <w:bookmarkStart w:id="8" w:name="_Toc214949744"/>
      <w:r w:rsidRPr="00083A50">
        <w:rPr>
          <w:color w:val="FFFFFF" w:themeColor="background1"/>
          <w:sz w:val="36"/>
          <w:szCs w:val="36"/>
        </w:rPr>
        <w:lastRenderedPageBreak/>
        <w:t>ACTIVITY 9. Field trip instructions</w:t>
      </w:r>
      <w:bookmarkEnd w:id="8"/>
    </w:p>
    <w:p w14:paraId="0B365793" w14:textId="77777777" w:rsidR="0045569C" w:rsidRPr="00083A50" w:rsidRDefault="0045569C" w:rsidP="0045569C">
      <w:pPr>
        <w:spacing w:after="120" w:line="312" w:lineRule="auto"/>
        <w:jc w:val="both"/>
        <w:rPr>
          <w:rFonts w:asciiTheme="majorHAnsi" w:hAnsiTheme="majorHAnsi"/>
          <w:b/>
          <w:bCs/>
          <w:i/>
          <w:sz w:val="24"/>
          <w:szCs w:val="24"/>
        </w:rPr>
      </w:pPr>
      <w:r w:rsidRPr="00083A50">
        <w:rPr>
          <w:rFonts w:asciiTheme="majorHAnsi" w:hAnsiTheme="majorHAnsi"/>
          <w:b/>
          <w:bCs/>
          <w:i/>
          <w:sz w:val="24"/>
          <w:szCs w:val="24"/>
        </w:rPr>
        <w:t>Working in your groups:</w:t>
      </w:r>
    </w:p>
    <w:p w14:paraId="3ECA47F1" w14:textId="342777EF" w:rsidR="0045569C" w:rsidRPr="00E777B3" w:rsidRDefault="0045569C" w:rsidP="0045569C">
      <w:pPr>
        <w:spacing w:after="120" w:line="288" w:lineRule="auto"/>
        <w:jc w:val="both"/>
        <w:rPr>
          <w:rFonts w:asciiTheme="majorHAnsi" w:hAnsiTheme="majorHAnsi"/>
          <w:b/>
          <w:bCs/>
          <w:i/>
          <w:color w:val="156082" w:themeColor="accent1"/>
          <w:sz w:val="28"/>
          <w:szCs w:val="28"/>
        </w:rPr>
      </w:pPr>
      <w:r w:rsidRPr="00E777B3">
        <w:rPr>
          <w:rFonts w:asciiTheme="majorHAnsi" w:hAnsiTheme="majorHAnsi"/>
          <w:b/>
          <w:bCs/>
          <w:i/>
          <w:color w:val="156082" w:themeColor="accent1"/>
          <w:sz w:val="28"/>
          <w:szCs w:val="28"/>
        </w:rPr>
        <w:t>PART I:  RISK ASSESSMENT</w:t>
      </w:r>
      <w:r w:rsidR="00D333EB" w:rsidRPr="00E777B3">
        <w:rPr>
          <w:rFonts w:asciiTheme="majorHAnsi" w:hAnsiTheme="majorHAnsi"/>
          <w:b/>
          <w:bCs/>
          <w:i/>
          <w:color w:val="156082" w:themeColor="accent1"/>
          <w:sz w:val="28"/>
          <w:szCs w:val="28"/>
        </w:rPr>
        <w:t xml:space="preserve"> </w:t>
      </w:r>
    </w:p>
    <w:p w14:paraId="7136C276" w14:textId="71C2AC13" w:rsidR="0045569C" w:rsidRPr="000B2036" w:rsidRDefault="0045569C" w:rsidP="0045569C">
      <w:pPr>
        <w:spacing w:after="120" w:line="312" w:lineRule="auto"/>
        <w:jc w:val="both"/>
        <w:rPr>
          <w:rFonts w:cs="Calibri"/>
          <w:bCs/>
          <w:sz w:val="22"/>
          <w:szCs w:val="22"/>
        </w:rPr>
      </w:pPr>
      <w:r w:rsidRPr="00083A50">
        <w:rPr>
          <w:rFonts w:cs="Calibri"/>
          <w:bCs/>
          <w:sz w:val="22"/>
          <w:szCs w:val="22"/>
        </w:rPr>
        <w:t xml:space="preserve">For </w:t>
      </w:r>
      <w:r w:rsidRPr="000B2036">
        <w:rPr>
          <w:rFonts w:cs="Calibri"/>
          <w:bCs/>
          <w:sz w:val="22"/>
          <w:szCs w:val="22"/>
        </w:rPr>
        <w:t>each major process step visited (</w:t>
      </w:r>
      <w:proofErr w:type="gramStart"/>
      <w:r w:rsidRPr="000B2036">
        <w:rPr>
          <w:rFonts w:cs="Calibri"/>
          <w:bCs/>
          <w:sz w:val="22"/>
          <w:szCs w:val="22"/>
        </w:rPr>
        <w:t>e.g.</w:t>
      </w:r>
      <w:proofErr w:type="gramEnd"/>
      <w:r w:rsidRPr="000B2036">
        <w:rPr>
          <w:rFonts w:cs="Calibri"/>
          <w:bCs/>
          <w:sz w:val="22"/>
          <w:szCs w:val="22"/>
        </w:rPr>
        <w:t xml:space="preserve"> catchment/source, treatment works, storage/distribution and tap stand/user), make observations and ask questions of staff in order to:</w:t>
      </w:r>
    </w:p>
    <w:p w14:paraId="5CCF27DF" w14:textId="77777777" w:rsidR="0045569C" w:rsidRPr="000B2036" w:rsidRDefault="0045569C" w:rsidP="0045569C">
      <w:pPr>
        <w:numPr>
          <w:ilvl w:val="0"/>
          <w:numId w:val="27"/>
        </w:numPr>
        <w:spacing w:before="0" w:after="120" w:line="312" w:lineRule="auto"/>
        <w:ind w:left="426"/>
        <w:jc w:val="both"/>
        <w:rPr>
          <w:rFonts w:cs="Calibri"/>
          <w:bCs/>
          <w:sz w:val="22"/>
          <w:szCs w:val="22"/>
        </w:rPr>
      </w:pPr>
      <w:r w:rsidRPr="000B2036">
        <w:rPr>
          <w:rFonts w:cs="Calibri"/>
          <w:bCs/>
          <w:sz w:val="22"/>
          <w:szCs w:val="22"/>
        </w:rPr>
        <w:t xml:space="preserve">Identify at least </w:t>
      </w:r>
      <w:r w:rsidRPr="000B2036">
        <w:rPr>
          <w:rFonts w:cs="Calibri"/>
          <w:bCs/>
          <w:sz w:val="22"/>
          <w:szCs w:val="22"/>
          <w:u w:val="single"/>
        </w:rPr>
        <w:t>two</w:t>
      </w:r>
      <w:r w:rsidRPr="000B2036">
        <w:rPr>
          <w:rFonts w:cs="Calibri"/>
          <w:bCs/>
          <w:sz w:val="22"/>
          <w:szCs w:val="22"/>
        </w:rPr>
        <w:t xml:space="preserve"> </w:t>
      </w:r>
      <w:r w:rsidRPr="000B2036">
        <w:rPr>
          <w:rFonts w:cs="Calibri"/>
          <w:b/>
          <w:bCs/>
          <w:sz w:val="22"/>
          <w:szCs w:val="22"/>
        </w:rPr>
        <w:t>hazardous events</w:t>
      </w:r>
      <w:r w:rsidRPr="000B2036">
        <w:rPr>
          <w:rFonts w:cs="Calibri"/>
          <w:bCs/>
          <w:sz w:val="22"/>
          <w:szCs w:val="22"/>
        </w:rPr>
        <w:t xml:space="preserve"> at each major process step (“X happens because of Y”)</w:t>
      </w:r>
    </w:p>
    <w:p w14:paraId="12396B5C" w14:textId="77777777" w:rsidR="0045569C" w:rsidRPr="000B2036" w:rsidRDefault="0045569C" w:rsidP="0045569C">
      <w:pPr>
        <w:numPr>
          <w:ilvl w:val="0"/>
          <w:numId w:val="27"/>
        </w:numPr>
        <w:spacing w:before="0" w:after="120" w:line="312" w:lineRule="auto"/>
        <w:ind w:left="426"/>
        <w:jc w:val="both"/>
        <w:rPr>
          <w:rFonts w:cs="Calibri"/>
          <w:bCs/>
          <w:sz w:val="22"/>
          <w:szCs w:val="22"/>
        </w:rPr>
      </w:pPr>
      <w:r w:rsidRPr="000B2036">
        <w:rPr>
          <w:rFonts w:cs="Calibri"/>
          <w:bCs/>
          <w:sz w:val="22"/>
          <w:szCs w:val="22"/>
        </w:rPr>
        <w:t xml:space="preserve">Document any </w:t>
      </w:r>
      <w:r w:rsidRPr="000B2036">
        <w:rPr>
          <w:rFonts w:cs="Calibri"/>
          <w:b/>
          <w:bCs/>
          <w:sz w:val="22"/>
          <w:szCs w:val="22"/>
        </w:rPr>
        <w:t>existing control measures</w:t>
      </w:r>
      <w:r w:rsidRPr="000B2036">
        <w:rPr>
          <w:rFonts w:cs="Calibri"/>
          <w:bCs/>
          <w:sz w:val="22"/>
          <w:szCs w:val="22"/>
        </w:rPr>
        <w:t xml:space="preserve"> for each hazardous event </w:t>
      </w:r>
    </w:p>
    <w:p w14:paraId="3FD857A1" w14:textId="77777777" w:rsidR="0045569C" w:rsidRPr="000B2036" w:rsidRDefault="0045569C" w:rsidP="0045569C">
      <w:pPr>
        <w:numPr>
          <w:ilvl w:val="0"/>
          <w:numId w:val="27"/>
        </w:numPr>
        <w:spacing w:before="0" w:after="120" w:line="312" w:lineRule="auto"/>
        <w:ind w:left="426"/>
        <w:jc w:val="both"/>
        <w:rPr>
          <w:rFonts w:cs="Calibri"/>
          <w:bCs/>
          <w:sz w:val="22"/>
          <w:szCs w:val="22"/>
        </w:rPr>
      </w:pPr>
      <w:r w:rsidRPr="000B2036">
        <w:rPr>
          <w:rFonts w:cs="Calibri"/>
          <w:b/>
          <w:bCs/>
          <w:sz w:val="22"/>
          <w:szCs w:val="22"/>
        </w:rPr>
        <w:t>Validate</w:t>
      </w:r>
      <w:r w:rsidRPr="000B2036">
        <w:rPr>
          <w:rFonts w:cs="Calibri"/>
          <w:bCs/>
          <w:sz w:val="22"/>
          <w:szCs w:val="22"/>
        </w:rPr>
        <w:t xml:space="preserve"> the effectiveness of those controls (may require imagination!)</w:t>
      </w:r>
    </w:p>
    <w:p w14:paraId="69A67F99" w14:textId="77777777" w:rsidR="0045569C" w:rsidRPr="000B2036" w:rsidRDefault="0045569C" w:rsidP="0045569C">
      <w:pPr>
        <w:numPr>
          <w:ilvl w:val="0"/>
          <w:numId w:val="27"/>
        </w:numPr>
        <w:spacing w:before="0" w:after="120" w:line="312" w:lineRule="auto"/>
        <w:ind w:left="426"/>
        <w:jc w:val="both"/>
        <w:rPr>
          <w:rFonts w:cs="Calibri"/>
          <w:bCs/>
          <w:sz w:val="22"/>
          <w:szCs w:val="22"/>
        </w:rPr>
      </w:pPr>
      <w:r w:rsidRPr="000B2036">
        <w:rPr>
          <w:rFonts w:cs="Calibri"/>
          <w:b/>
          <w:bCs/>
          <w:sz w:val="22"/>
          <w:szCs w:val="22"/>
        </w:rPr>
        <w:t>Assess the risk</w:t>
      </w:r>
      <w:r w:rsidRPr="000B2036">
        <w:rPr>
          <w:rFonts w:cs="Calibri"/>
          <w:bCs/>
          <w:sz w:val="22"/>
          <w:szCs w:val="22"/>
        </w:rPr>
        <w:t xml:space="preserve"> of each hazardous event identified </w:t>
      </w:r>
    </w:p>
    <w:p w14:paraId="3379EEB1" w14:textId="7F2771F9" w:rsidR="0045569C" w:rsidRDefault="0045569C" w:rsidP="0045569C">
      <w:pPr>
        <w:spacing w:before="0" w:after="120" w:line="312" w:lineRule="auto"/>
        <w:jc w:val="both"/>
        <w:rPr>
          <w:rFonts w:cs="Calibri"/>
          <w:b/>
          <w:bCs/>
          <w:color w:val="000000" w:themeColor="text1"/>
          <w:sz w:val="22"/>
          <w:szCs w:val="22"/>
        </w:rPr>
      </w:pPr>
      <w:r w:rsidRPr="000B2036">
        <w:rPr>
          <w:rFonts w:cs="Calibri"/>
          <w:b/>
          <w:bCs/>
          <w:sz w:val="22"/>
          <w:szCs w:val="22"/>
        </w:rPr>
        <w:t xml:space="preserve">Record findings on the risk assessment tables provided on </w:t>
      </w:r>
      <w:r w:rsidRPr="000B2036">
        <w:rPr>
          <w:rFonts w:cs="Calibri"/>
          <w:b/>
          <w:bCs/>
          <w:color w:val="000000" w:themeColor="text1"/>
          <w:sz w:val="22"/>
          <w:szCs w:val="22"/>
        </w:rPr>
        <w:t>pages 2</w:t>
      </w:r>
      <w:r w:rsidR="00E777B3">
        <w:rPr>
          <w:rFonts w:cs="Calibri"/>
          <w:b/>
          <w:bCs/>
          <w:color w:val="000000" w:themeColor="text1"/>
          <w:sz w:val="22"/>
          <w:szCs w:val="22"/>
        </w:rPr>
        <w:t>2</w:t>
      </w:r>
      <w:r w:rsidRPr="000B2036">
        <w:rPr>
          <w:rFonts w:cs="Calibri"/>
          <w:b/>
          <w:bCs/>
          <w:color w:val="000000" w:themeColor="text1"/>
          <w:sz w:val="22"/>
          <w:szCs w:val="22"/>
        </w:rPr>
        <w:t>-2</w:t>
      </w:r>
      <w:r w:rsidR="00E777B3">
        <w:rPr>
          <w:rFonts w:cs="Calibri"/>
          <w:b/>
          <w:bCs/>
          <w:color w:val="000000" w:themeColor="text1"/>
          <w:sz w:val="22"/>
          <w:szCs w:val="22"/>
        </w:rPr>
        <w:t>4</w:t>
      </w:r>
      <w:r w:rsidRPr="000B2036">
        <w:rPr>
          <w:rFonts w:cs="Calibri"/>
          <w:b/>
          <w:bCs/>
          <w:color w:val="000000" w:themeColor="text1"/>
          <w:sz w:val="22"/>
          <w:szCs w:val="22"/>
        </w:rPr>
        <w:t>.</w:t>
      </w:r>
    </w:p>
    <w:p w14:paraId="67C6DB88" w14:textId="77777777" w:rsidR="0045569C" w:rsidRPr="000B2036" w:rsidRDefault="0045569C" w:rsidP="0045569C">
      <w:pPr>
        <w:spacing w:line="312" w:lineRule="auto"/>
        <w:ind w:left="720"/>
        <w:jc w:val="both"/>
        <w:rPr>
          <w:rFonts w:cs="Calibri"/>
          <w:b/>
          <w:bCs/>
          <w:sz w:val="22"/>
          <w:szCs w:val="22"/>
        </w:rPr>
      </w:pPr>
      <w:r w:rsidRPr="000B2036">
        <w:rPr>
          <w:rFonts w:cs="Calibri"/>
          <w:b/>
          <w:bCs/>
          <w:sz w:val="22"/>
          <w:szCs w:val="22"/>
        </w:rPr>
        <w:sym w:font="Wingdings" w:char="F0E0"/>
      </w:r>
      <w:r w:rsidRPr="000B2036">
        <w:rPr>
          <w:rFonts w:cs="Calibri"/>
          <w:b/>
          <w:bCs/>
          <w:sz w:val="22"/>
          <w:szCs w:val="22"/>
        </w:rPr>
        <w:t xml:space="preserve"> TIPS:</w:t>
      </w:r>
    </w:p>
    <w:p w14:paraId="69E02809" w14:textId="75909FB5" w:rsidR="0045569C" w:rsidRPr="007429F5" w:rsidRDefault="0045569C" w:rsidP="0045569C">
      <w:pPr>
        <w:pStyle w:val="ListParagraph"/>
        <w:numPr>
          <w:ilvl w:val="0"/>
          <w:numId w:val="29"/>
        </w:numPr>
        <w:spacing w:after="200" w:line="312" w:lineRule="auto"/>
        <w:ind w:left="1146" w:hanging="284"/>
        <w:jc w:val="both"/>
        <w:rPr>
          <w:rFonts w:ascii="Calibri" w:hAnsi="Calibri" w:cs="Calibri"/>
        </w:rPr>
      </w:pPr>
      <w:r w:rsidRPr="000B2036">
        <w:rPr>
          <w:rFonts w:ascii="Calibri" w:hAnsi="Calibri" w:cs="Calibri"/>
        </w:rPr>
        <w:t xml:space="preserve">Refer to the </w:t>
      </w:r>
      <w:r w:rsidRPr="000B2036">
        <w:rPr>
          <w:rFonts w:ascii="Calibri" w:hAnsi="Calibri" w:cs="Calibri"/>
          <w:b/>
        </w:rPr>
        <w:t>list of possible threats to water safety</w:t>
      </w:r>
      <w:r w:rsidRPr="000B2036">
        <w:rPr>
          <w:rFonts w:ascii="Calibri" w:hAnsi="Calibri" w:cs="Calibri"/>
        </w:rPr>
        <w:t xml:space="preserve"> for ideas </w:t>
      </w:r>
      <w:r w:rsidRPr="007429F5">
        <w:rPr>
          <w:rFonts w:ascii="Calibri" w:hAnsi="Calibri" w:cs="Calibri"/>
        </w:rPr>
        <w:t>(</w:t>
      </w:r>
      <w:r w:rsidRPr="009413FA">
        <w:rPr>
          <w:rFonts w:ascii="Calibri" w:hAnsi="Calibri" w:cs="Calibri"/>
          <w:b/>
          <w:bCs/>
        </w:rPr>
        <w:t xml:space="preserve">pages </w:t>
      </w:r>
      <w:r w:rsidR="00796A0D" w:rsidRPr="009413FA">
        <w:rPr>
          <w:rFonts w:ascii="Calibri" w:hAnsi="Calibri" w:cs="Calibri"/>
          <w:b/>
          <w:bCs/>
        </w:rPr>
        <w:t>2</w:t>
      </w:r>
      <w:r w:rsidR="007429F5" w:rsidRPr="009413FA">
        <w:rPr>
          <w:rFonts w:ascii="Calibri" w:hAnsi="Calibri" w:cs="Calibri"/>
          <w:b/>
          <w:bCs/>
        </w:rPr>
        <w:t>9</w:t>
      </w:r>
      <w:r w:rsidRPr="009413FA">
        <w:rPr>
          <w:rFonts w:ascii="Calibri" w:hAnsi="Calibri" w:cs="Calibri"/>
          <w:b/>
          <w:bCs/>
        </w:rPr>
        <w:t>-</w:t>
      </w:r>
      <w:r w:rsidR="00796A0D" w:rsidRPr="009413FA">
        <w:rPr>
          <w:rFonts w:ascii="Calibri" w:hAnsi="Calibri" w:cs="Calibri"/>
          <w:b/>
          <w:bCs/>
        </w:rPr>
        <w:t>3</w:t>
      </w:r>
      <w:r w:rsidR="007429F5" w:rsidRPr="009413FA">
        <w:rPr>
          <w:rFonts w:ascii="Calibri" w:hAnsi="Calibri" w:cs="Calibri"/>
          <w:b/>
          <w:bCs/>
        </w:rPr>
        <w:t>5</w:t>
      </w:r>
      <w:r w:rsidRPr="007429F5">
        <w:rPr>
          <w:rFonts w:ascii="Calibri" w:hAnsi="Calibri" w:cs="Calibri"/>
        </w:rPr>
        <w:t>)</w:t>
      </w:r>
    </w:p>
    <w:p w14:paraId="19B50B45" w14:textId="18DCCE39" w:rsidR="0045569C" w:rsidRPr="000B2036" w:rsidRDefault="0045569C" w:rsidP="0045569C">
      <w:pPr>
        <w:pStyle w:val="ListParagraph"/>
        <w:numPr>
          <w:ilvl w:val="0"/>
          <w:numId w:val="29"/>
        </w:numPr>
        <w:spacing w:after="200" w:line="312" w:lineRule="auto"/>
        <w:ind w:left="1146" w:hanging="284"/>
        <w:jc w:val="both"/>
        <w:rPr>
          <w:rFonts w:ascii="Calibri" w:hAnsi="Calibri" w:cs="Calibri"/>
        </w:rPr>
      </w:pPr>
      <w:r w:rsidRPr="000B2036">
        <w:rPr>
          <w:rFonts w:ascii="Calibri" w:hAnsi="Calibri" w:cs="Calibri"/>
          <w:b/>
        </w:rPr>
        <w:t>Ask questions</w:t>
      </w:r>
      <w:r w:rsidRPr="000B2036">
        <w:rPr>
          <w:rFonts w:ascii="Calibri" w:hAnsi="Calibri" w:cs="Calibri"/>
        </w:rPr>
        <w:t xml:space="preserve"> of yourselves and of supplier staff, for example:</w:t>
      </w:r>
    </w:p>
    <w:p w14:paraId="517E18E7" w14:textId="77777777" w:rsidR="0045569C" w:rsidRPr="000B2036" w:rsidRDefault="0045569C" w:rsidP="0045569C">
      <w:pPr>
        <w:numPr>
          <w:ilvl w:val="1"/>
          <w:numId w:val="28"/>
        </w:numPr>
        <w:tabs>
          <w:tab w:val="clear" w:pos="1440"/>
          <w:tab w:val="num" w:pos="2160"/>
        </w:tabs>
        <w:spacing w:before="0" w:after="0" w:line="312" w:lineRule="auto"/>
        <w:ind w:left="1571" w:hanging="284"/>
        <w:jc w:val="both"/>
        <w:rPr>
          <w:rFonts w:cs="Calibri"/>
          <w:sz w:val="22"/>
          <w:szCs w:val="22"/>
        </w:rPr>
      </w:pPr>
      <w:r w:rsidRPr="000B2036">
        <w:rPr>
          <w:rFonts w:cs="Calibri"/>
          <w:sz w:val="22"/>
          <w:szCs w:val="22"/>
        </w:rPr>
        <w:t>What could go wrong here?</w:t>
      </w:r>
    </w:p>
    <w:p w14:paraId="6D8E30A7" w14:textId="77777777" w:rsidR="0045569C" w:rsidRPr="000B2036" w:rsidRDefault="0045569C" w:rsidP="0045569C">
      <w:pPr>
        <w:numPr>
          <w:ilvl w:val="1"/>
          <w:numId w:val="28"/>
        </w:numPr>
        <w:tabs>
          <w:tab w:val="clear" w:pos="1440"/>
          <w:tab w:val="num" w:pos="2160"/>
        </w:tabs>
        <w:spacing w:before="0" w:after="0" w:line="312" w:lineRule="auto"/>
        <w:ind w:left="1571" w:hanging="284"/>
        <w:jc w:val="both"/>
        <w:rPr>
          <w:rFonts w:cs="Calibri"/>
          <w:sz w:val="22"/>
          <w:szCs w:val="22"/>
        </w:rPr>
      </w:pPr>
      <w:r w:rsidRPr="000B2036">
        <w:rPr>
          <w:rFonts w:cs="Calibri"/>
          <w:sz w:val="22"/>
          <w:szCs w:val="22"/>
        </w:rPr>
        <w:t>What steps are currently taken to stop that from happening?</w:t>
      </w:r>
    </w:p>
    <w:p w14:paraId="02ED759A" w14:textId="77777777" w:rsidR="0045569C" w:rsidRDefault="0045569C" w:rsidP="0045569C">
      <w:pPr>
        <w:numPr>
          <w:ilvl w:val="1"/>
          <w:numId w:val="28"/>
        </w:numPr>
        <w:tabs>
          <w:tab w:val="clear" w:pos="1440"/>
          <w:tab w:val="num" w:pos="2160"/>
        </w:tabs>
        <w:spacing w:before="0" w:after="0" w:line="312" w:lineRule="auto"/>
        <w:ind w:left="1571" w:hanging="284"/>
        <w:jc w:val="both"/>
        <w:rPr>
          <w:rFonts w:cs="Calibri"/>
          <w:sz w:val="22"/>
          <w:szCs w:val="22"/>
        </w:rPr>
      </w:pPr>
      <w:r w:rsidRPr="000B2036">
        <w:rPr>
          <w:rFonts w:cs="Calibri"/>
          <w:sz w:val="22"/>
          <w:szCs w:val="22"/>
        </w:rPr>
        <w:t>What evidence is there that those measures do (or do not) work?</w:t>
      </w:r>
    </w:p>
    <w:p w14:paraId="4685BB35" w14:textId="7E7BF513" w:rsidR="00876548" w:rsidRPr="00E777B3" w:rsidRDefault="00876548" w:rsidP="00876548">
      <w:pPr>
        <w:spacing w:after="120" w:line="312" w:lineRule="auto"/>
        <w:jc w:val="both"/>
        <w:rPr>
          <w:rFonts w:asciiTheme="majorHAnsi" w:hAnsiTheme="majorHAnsi"/>
          <w:b/>
          <w:bCs/>
          <w:i/>
          <w:color w:val="156082" w:themeColor="accent1"/>
          <w:sz w:val="28"/>
          <w:szCs w:val="28"/>
        </w:rPr>
      </w:pPr>
      <w:r w:rsidRPr="00E777B3">
        <w:rPr>
          <w:rFonts w:asciiTheme="majorHAnsi" w:hAnsiTheme="majorHAnsi"/>
          <w:b/>
          <w:bCs/>
          <w:i/>
          <w:color w:val="156082" w:themeColor="accent1"/>
          <w:sz w:val="28"/>
          <w:szCs w:val="28"/>
        </w:rPr>
        <w:t>PART II: IMPROVEMENT PLANNING</w:t>
      </w:r>
    </w:p>
    <w:p w14:paraId="4DA9DE53" w14:textId="362D9AD1" w:rsidR="00876548" w:rsidRPr="000141BD" w:rsidRDefault="00876548" w:rsidP="00876548">
      <w:pPr>
        <w:spacing w:before="120" w:after="120" w:line="240" w:lineRule="auto"/>
        <w:rPr>
          <w:sz w:val="22"/>
          <w:szCs w:val="22"/>
        </w:rPr>
      </w:pPr>
      <w:r w:rsidRPr="000141BD">
        <w:rPr>
          <w:sz w:val="22"/>
          <w:szCs w:val="22"/>
        </w:rPr>
        <w:t>From the field-trip risk assessment table</w:t>
      </w:r>
      <w:r w:rsidR="00E777B3" w:rsidRPr="000141BD">
        <w:rPr>
          <w:sz w:val="22"/>
          <w:szCs w:val="22"/>
        </w:rPr>
        <w:t xml:space="preserve"> (Part I)</w:t>
      </w:r>
      <w:r w:rsidRPr="000141BD">
        <w:rPr>
          <w:sz w:val="22"/>
          <w:szCs w:val="22"/>
        </w:rPr>
        <w:t xml:space="preserve">, </w:t>
      </w:r>
      <w:r w:rsidRPr="000141BD">
        <w:rPr>
          <w:b/>
          <w:sz w:val="22"/>
          <w:szCs w:val="22"/>
        </w:rPr>
        <w:t>choose at least two</w:t>
      </w:r>
      <w:r w:rsidRPr="000141BD">
        <w:rPr>
          <w:sz w:val="22"/>
          <w:szCs w:val="22"/>
        </w:rPr>
        <w:t xml:space="preserve"> hazardous event that represent a significant risk and require additional control, and complete the improvement plan table </w:t>
      </w:r>
      <w:r w:rsidR="00E777B3" w:rsidRPr="009413FA">
        <w:rPr>
          <w:b/>
          <w:bCs/>
          <w:sz w:val="22"/>
          <w:szCs w:val="22"/>
        </w:rPr>
        <w:t>on Page 25</w:t>
      </w:r>
      <w:r w:rsidRPr="000141BD">
        <w:rPr>
          <w:sz w:val="22"/>
          <w:szCs w:val="22"/>
        </w:rPr>
        <w:t xml:space="preserve">. </w:t>
      </w:r>
    </w:p>
    <w:p w14:paraId="52BDA776" w14:textId="27D60882" w:rsidR="00477317" w:rsidRPr="000141BD" w:rsidRDefault="00876548" w:rsidP="00876548">
      <w:pPr>
        <w:spacing w:after="120" w:line="312" w:lineRule="auto"/>
        <w:jc w:val="both"/>
        <w:rPr>
          <w:rFonts w:asciiTheme="majorHAnsi" w:hAnsiTheme="majorHAnsi"/>
          <w:b/>
          <w:bCs/>
          <w:i/>
          <w:sz w:val="22"/>
          <w:szCs w:val="22"/>
        </w:rPr>
      </w:pPr>
      <w:r w:rsidRPr="000141BD">
        <w:rPr>
          <w:sz w:val="22"/>
          <w:szCs w:val="22"/>
        </w:rPr>
        <w:t xml:space="preserve">Consider a </w:t>
      </w:r>
      <w:r w:rsidRPr="000141BD">
        <w:rPr>
          <w:b/>
          <w:sz w:val="22"/>
          <w:szCs w:val="22"/>
        </w:rPr>
        <w:t>two-stage improvement plan</w:t>
      </w:r>
      <w:r w:rsidRPr="000141BD">
        <w:rPr>
          <w:sz w:val="22"/>
          <w:szCs w:val="22"/>
        </w:rPr>
        <w:t xml:space="preserve">. In other words, document one simple improvement that could be done in the short term and with limited resources to partially address the problem, and in the next row document a more thorough improvement that may require additional </w:t>
      </w:r>
      <w:r w:rsidR="00DE45DE">
        <w:rPr>
          <w:sz w:val="22"/>
          <w:szCs w:val="22"/>
        </w:rPr>
        <w:t xml:space="preserve">time, </w:t>
      </w:r>
      <w:proofErr w:type="gramStart"/>
      <w:r w:rsidRPr="000141BD">
        <w:rPr>
          <w:sz w:val="22"/>
          <w:szCs w:val="22"/>
        </w:rPr>
        <w:t>funding</w:t>
      </w:r>
      <w:proofErr w:type="gramEnd"/>
      <w:r w:rsidRPr="000141BD">
        <w:rPr>
          <w:sz w:val="22"/>
          <w:szCs w:val="22"/>
        </w:rPr>
        <w:t xml:space="preserve"> or expertise.</w:t>
      </w:r>
    </w:p>
    <w:p w14:paraId="6AC53D08" w14:textId="469A4888" w:rsidR="0045569C" w:rsidRPr="00E777B3" w:rsidRDefault="0045569C" w:rsidP="0045569C">
      <w:pPr>
        <w:spacing w:after="120" w:line="312" w:lineRule="auto"/>
        <w:jc w:val="both"/>
        <w:rPr>
          <w:rFonts w:asciiTheme="majorHAnsi" w:hAnsiTheme="majorHAnsi"/>
          <w:b/>
          <w:bCs/>
          <w:i/>
          <w:color w:val="156082" w:themeColor="accent1"/>
          <w:sz w:val="28"/>
          <w:szCs w:val="28"/>
        </w:rPr>
      </w:pPr>
      <w:r w:rsidRPr="00E777B3">
        <w:rPr>
          <w:rFonts w:asciiTheme="majorHAnsi" w:hAnsiTheme="majorHAnsi"/>
          <w:b/>
          <w:bCs/>
          <w:i/>
          <w:color w:val="156082" w:themeColor="accent1"/>
          <w:sz w:val="28"/>
          <w:szCs w:val="28"/>
        </w:rPr>
        <w:t>PART I</w:t>
      </w:r>
      <w:r w:rsidR="00876548" w:rsidRPr="00E777B3">
        <w:rPr>
          <w:rFonts w:asciiTheme="majorHAnsi" w:hAnsiTheme="majorHAnsi"/>
          <w:b/>
          <w:bCs/>
          <w:i/>
          <w:color w:val="156082" w:themeColor="accent1"/>
          <w:sz w:val="28"/>
          <w:szCs w:val="28"/>
        </w:rPr>
        <w:t>I</w:t>
      </w:r>
      <w:r w:rsidRPr="00E777B3">
        <w:rPr>
          <w:rFonts w:asciiTheme="majorHAnsi" w:hAnsiTheme="majorHAnsi"/>
          <w:b/>
          <w:bCs/>
          <w:i/>
          <w:color w:val="156082" w:themeColor="accent1"/>
          <w:sz w:val="28"/>
          <w:szCs w:val="28"/>
        </w:rPr>
        <w:t>I: OPERATIONAL MONITORING</w:t>
      </w:r>
    </w:p>
    <w:p w14:paraId="2BC33C91" w14:textId="4954925B" w:rsidR="0045569C" w:rsidRPr="00083A50" w:rsidRDefault="0045569C" w:rsidP="0045569C">
      <w:pPr>
        <w:spacing w:after="120" w:line="312" w:lineRule="auto"/>
        <w:jc w:val="both"/>
        <w:rPr>
          <w:rFonts w:cs="Calibri"/>
          <w:bCs/>
          <w:sz w:val="22"/>
          <w:szCs w:val="22"/>
        </w:rPr>
      </w:pPr>
      <w:r w:rsidRPr="00083A50">
        <w:rPr>
          <w:rFonts w:cs="Calibri"/>
          <w:bCs/>
          <w:sz w:val="22"/>
          <w:szCs w:val="22"/>
        </w:rPr>
        <w:t xml:space="preserve">At the process steps visited, </w:t>
      </w:r>
      <w:proofErr w:type="gramStart"/>
      <w:r w:rsidRPr="00083A50">
        <w:rPr>
          <w:rFonts w:cs="Calibri"/>
          <w:bCs/>
          <w:sz w:val="22"/>
          <w:szCs w:val="22"/>
        </w:rPr>
        <w:t>e.g.</w:t>
      </w:r>
      <w:proofErr w:type="gramEnd"/>
      <w:r w:rsidRPr="00083A50">
        <w:rPr>
          <w:rFonts w:cs="Calibri"/>
          <w:bCs/>
          <w:sz w:val="22"/>
          <w:szCs w:val="22"/>
        </w:rPr>
        <w:t xml:space="preserve"> the water treatment plant (WTP), ask questions of staff to determine:</w:t>
      </w:r>
    </w:p>
    <w:p w14:paraId="7BF75D5D" w14:textId="77777777" w:rsidR="0045569C" w:rsidRPr="00083A50" w:rsidRDefault="0045569C" w:rsidP="0045569C">
      <w:pPr>
        <w:numPr>
          <w:ilvl w:val="0"/>
          <w:numId w:val="30"/>
        </w:numPr>
        <w:spacing w:after="120" w:line="312" w:lineRule="auto"/>
        <w:ind w:left="426"/>
        <w:jc w:val="both"/>
        <w:rPr>
          <w:rFonts w:cs="Calibri"/>
          <w:bCs/>
          <w:sz w:val="22"/>
          <w:szCs w:val="22"/>
        </w:rPr>
      </w:pPr>
      <w:r w:rsidRPr="00083A50">
        <w:rPr>
          <w:rFonts w:cs="Calibri"/>
          <w:bCs/>
          <w:sz w:val="22"/>
          <w:szCs w:val="22"/>
        </w:rPr>
        <w:t xml:space="preserve">Where are the </w:t>
      </w:r>
      <w:r w:rsidRPr="00083A50">
        <w:rPr>
          <w:rFonts w:cs="Calibri"/>
          <w:b/>
          <w:bCs/>
          <w:sz w:val="22"/>
          <w:szCs w:val="22"/>
        </w:rPr>
        <w:t xml:space="preserve">operational monitoring </w:t>
      </w:r>
      <w:r w:rsidRPr="00083A50">
        <w:rPr>
          <w:rFonts w:cs="Calibri"/>
          <w:bCs/>
          <w:sz w:val="22"/>
          <w:szCs w:val="22"/>
        </w:rPr>
        <w:t>points? What is monitored, how, how often and by whom? What are the critical limits? What action is taken if critical limits are breached? Where is monitoring data recorded?</w:t>
      </w:r>
    </w:p>
    <w:p w14:paraId="5BC5BF0E" w14:textId="73F71C36" w:rsidR="0045569C" w:rsidRPr="000141BD" w:rsidRDefault="0045569C" w:rsidP="0045569C">
      <w:pPr>
        <w:numPr>
          <w:ilvl w:val="0"/>
          <w:numId w:val="30"/>
        </w:numPr>
        <w:spacing w:after="120" w:line="312" w:lineRule="auto"/>
        <w:ind w:left="426"/>
        <w:jc w:val="both"/>
        <w:rPr>
          <w:rFonts w:cs="Calibri"/>
          <w:b/>
          <w:bCs/>
          <w:sz w:val="22"/>
          <w:szCs w:val="22"/>
          <w:u w:val="single"/>
        </w:rPr>
      </w:pPr>
      <w:r w:rsidRPr="00083A50">
        <w:rPr>
          <w:rFonts w:cs="Calibri"/>
          <w:bCs/>
          <w:sz w:val="22"/>
          <w:szCs w:val="22"/>
        </w:rPr>
        <w:t xml:space="preserve">For at least </w:t>
      </w:r>
      <w:r w:rsidR="00105F63">
        <w:rPr>
          <w:rFonts w:cs="Calibri"/>
          <w:bCs/>
          <w:sz w:val="22"/>
          <w:szCs w:val="22"/>
        </w:rPr>
        <w:t>two</w:t>
      </w:r>
      <w:r w:rsidRPr="00083A50">
        <w:rPr>
          <w:rFonts w:cs="Calibri"/>
          <w:bCs/>
          <w:sz w:val="22"/>
          <w:szCs w:val="22"/>
        </w:rPr>
        <w:t xml:space="preserve"> control measure</w:t>
      </w:r>
      <w:r w:rsidR="00105F63">
        <w:rPr>
          <w:rFonts w:cs="Calibri"/>
          <w:bCs/>
          <w:sz w:val="22"/>
          <w:szCs w:val="22"/>
        </w:rPr>
        <w:t>s</w:t>
      </w:r>
      <w:r w:rsidRPr="00083A50">
        <w:rPr>
          <w:rFonts w:cs="Calibri"/>
          <w:bCs/>
          <w:sz w:val="22"/>
          <w:szCs w:val="22"/>
        </w:rPr>
        <w:t xml:space="preserve">, </w:t>
      </w:r>
      <w:r w:rsidRPr="00083A50">
        <w:rPr>
          <w:rFonts w:cs="Calibri"/>
          <w:b/>
          <w:bCs/>
          <w:sz w:val="22"/>
          <w:szCs w:val="22"/>
        </w:rPr>
        <w:t xml:space="preserve">record the information collected in the operational monitoring plan template provided on </w:t>
      </w:r>
      <w:r w:rsidRPr="009413FA">
        <w:rPr>
          <w:rFonts w:cs="Calibri"/>
          <w:b/>
          <w:bCs/>
          <w:color w:val="000000" w:themeColor="text1"/>
          <w:sz w:val="22"/>
          <w:szCs w:val="22"/>
        </w:rPr>
        <w:t>page 2</w:t>
      </w:r>
      <w:r w:rsidR="009413FA" w:rsidRPr="009413FA">
        <w:rPr>
          <w:rFonts w:cs="Calibri"/>
          <w:b/>
          <w:bCs/>
          <w:color w:val="000000" w:themeColor="text1"/>
          <w:sz w:val="22"/>
          <w:szCs w:val="22"/>
        </w:rPr>
        <w:t>6</w:t>
      </w:r>
      <w:r w:rsidRPr="00083A50">
        <w:rPr>
          <w:rFonts w:cs="Calibri"/>
          <w:b/>
          <w:bCs/>
          <w:color w:val="000000" w:themeColor="text1"/>
          <w:sz w:val="22"/>
          <w:szCs w:val="22"/>
        </w:rPr>
        <w:t>.</w:t>
      </w:r>
    </w:p>
    <w:p w14:paraId="2EE62FAC" w14:textId="77777777" w:rsidR="000141BD" w:rsidRPr="00083A50" w:rsidRDefault="000141BD" w:rsidP="000141BD">
      <w:pPr>
        <w:spacing w:after="120" w:line="312" w:lineRule="auto"/>
        <w:ind w:left="426"/>
        <w:jc w:val="both"/>
        <w:rPr>
          <w:rFonts w:cs="Calibri"/>
          <w:b/>
          <w:bCs/>
          <w:sz w:val="22"/>
          <w:szCs w:val="22"/>
          <w:u w:val="single"/>
        </w:rPr>
      </w:pPr>
    </w:p>
    <w:p w14:paraId="4C3F691B" w14:textId="4B3A31E6" w:rsidR="0045569C" w:rsidRPr="00C769A7" w:rsidRDefault="0045569C" w:rsidP="0045569C">
      <w:pPr>
        <w:spacing w:after="120" w:line="312" w:lineRule="auto"/>
        <w:jc w:val="both"/>
        <w:rPr>
          <w:rFonts w:asciiTheme="majorHAnsi" w:hAnsiTheme="majorHAnsi"/>
          <w:b/>
          <w:bCs/>
          <w:i/>
          <w:color w:val="156082" w:themeColor="accent1"/>
          <w:sz w:val="28"/>
          <w:szCs w:val="28"/>
        </w:rPr>
      </w:pPr>
      <w:r w:rsidRPr="00C769A7">
        <w:rPr>
          <w:rFonts w:asciiTheme="majorHAnsi" w:hAnsiTheme="majorHAnsi"/>
          <w:b/>
          <w:bCs/>
          <w:i/>
          <w:color w:val="156082" w:themeColor="accent1"/>
          <w:sz w:val="28"/>
          <w:szCs w:val="28"/>
        </w:rPr>
        <w:lastRenderedPageBreak/>
        <w:t>PART I</w:t>
      </w:r>
      <w:r w:rsidR="00105F63" w:rsidRPr="00C769A7">
        <w:rPr>
          <w:rFonts w:asciiTheme="majorHAnsi" w:hAnsiTheme="majorHAnsi"/>
          <w:b/>
          <w:bCs/>
          <w:i/>
          <w:color w:val="156082" w:themeColor="accent1"/>
          <w:sz w:val="28"/>
          <w:szCs w:val="28"/>
        </w:rPr>
        <w:t>V</w:t>
      </w:r>
      <w:r w:rsidRPr="00C769A7">
        <w:rPr>
          <w:rFonts w:asciiTheme="majorHAnsi" w:hAnsiTheme="majorHAnsi"/>
          <w:b/>
          <w:bCs/>
          <w:i/>
          <w:color w:val="156082" w:themeColor="accent1"/>
          <w:sz w:val="28"/>
          <w:szCs w:val="28"/>
        </w:rPr>
        <w:t>: WTP SCHEMATIC REVIEW</w:t>
      </w:r>
    </w:p>
    <w:p w14:paraId="37B015AA" w14:textId="1B239872" w:rsidR="0045569C" w:rsidRPr="0076768E" w:rsidRDefault="0045569C" w:rsidP="0045569C">
      <w:pPr>
        <w:spacing w:after="120" w:line="312" w:lineRule="auto"/>
        <w:jc w:val="both"/>
        <w:rPr>
          <w:rFonts w:cs="Calibri"/>
          <w:bCs/>
          <w:sz w:val="22"/>
          <w:szCs w:val="22"/>
        </w:rPr>
      </w:pPr>
      <w:r w:rsidRPr="000B2036">
        <w:rPr>
          <w:rFonts w:cs="Calibri"/>
          <w:bCs/>
          <w:sz w:val="22"/>
          <w:szCs w:val="22"/>
        </w:rPr>
        <w:t xml:space="preserve">Where the field trip </w:t>
      </w:r>
      <w:r w:rsidRPr="0076768E">
        <w:rPr>
          <w:rFonts w:cs="Calibri"/>
          <w:bCs/>
          <w:sz w:val="22"/>
          <w:szCs w:val="22"/>
        </w:rPr>
        <w:t>includes a WTP visit and a WTP diagram/schematic has been provided:</w:t>
      </w:r>
    </w:p>
    <w:p w14:paraId="3BD910C2" w14:textId="78E5D10A" w:rsidR="00A90C12" w:rsidRDefault="0045569C" w:rsidP="0076768E">
      <w:pPr>
        <w:pStyle w:val="ListParagraph"/>
        <w:numPr>
          <w:ilvl w:val="0"/>
          <w:numId w:val="33"/>
        </w:numPr>
        <w:spacing w:line="312" w:lineRule="auto"/>
        <w:rPr>
          <w:rFonts w:ascii="Calibri" w:hAnsi="Calibri" w:cs="Calibri"/>
          <w:b/>
          <w:bCs/>
        </w:rPr>
      </w:pPr>
      <w:r w:rsidRPr="0076768E">
        <w:rPr>
          <w:rFonts w:ascii="Calibri" w:hAnsi="Calibri" w:cs="Calibri"/>
          <w:bCs/>
        </w:rPr>
        <w:t>Study the WTP schematic provided and, while on site, field verify the accuracy of the schematic.</w:t>
      </w:r>
      <w:r w:rsidR="0033596A">
        <w:rPr>
          <w:rFonts w:ascii="Calibri" w:hAnsi="Calibri" w:cs="Calibri"/>
          <w:bCs/>
        </w:rPr>
        <w:t xml:space="preserve"> </w:t>
      </w:r>
      <w:r w:rsidRPr="0076768E">
        <w:rPr>
          <w:rFonts w:ascii="Calibri" w:hAnsi="Calibri" w:cs="Calibri"/>
          <w:bCs/>
        </w:rPr>
        <w:t xml:space="preserve">Can you spot any significant errors or omissions? If so, </w:t>
      </w:r>
      <w:r w:rsidRPr="0076768E">
        <w:rPr>
          <w:rFonts w:ascii="Calibri" w:hAnsi="Calibri" w:cs="Calibri"/>
          <w:b/>
          <w:bCs/>
        </w:rPr>
        <w:t>make a note on your copy of the schematic.</w:t>
      </w:r>
    </w:p>
    <w:p w14:paraId="5639EF1C" w14:textId="02D03836" w:rsidR="00B33CAA" w:rsidRPr="00C30D99" w:rsidRDefault="00B33CAA" w:rsidP="00B33CAA">
      <w:pPr>
        <w:spacing w:line="312" w:lineRule="auto"/>
        <w:rPr>
          <w:rFonts w:cs="Calibri"/>
          <w:i/>
          <w:iCs/>
          <w:lang w:val="en-IE"/>
        </w:rPr>
        <w:sectPr w:rsidR="00B33CAA" w:rsidRPr="00C30D99" w:rsidSect="0045569C">
          <w:pgSz w:w="11900" w:h="16840"/>
          <w:pgMar w:top="1134" w:right="1134" w:bottom="1134" w:left="1134" w:header="708" w:footer="708" w:gutter="0"/>
          <w:cols w:space="708"/>
          <w:docGrid w:linePitch="360"/>
        </w:sectPr>
      </w:pPr>
      <w:r w:rsidRPr="00B33CAA">
        <w:rPr>
          <w:rFonts w:cs="Calibri"/>
          <w:i/>
          <w:iCs/>
        </w:rPr>
        <w:t>Note – where a diagram/schematic is not provided, participants may consider sketching a basic one themselves.</w:t>
      </w:r>
      <w:r w:rsidR="00C30D99">
        <w:rPr>
          <w:rFonts w:cs="Calibri"/>
          <w:i/>
          <w:iCs/>
          <w:lang w:val="en-IE"/>
        </w:rPr>
        <w:t xml:space="preserve"> Two blank pages are provided at the end of the workbook for this purpose.</w:t>
      </w:r>
    </w:p>
    <w:p w14:paraId="42571CE9" w14:textId="1B50812F" w:rsidR="00A90C12" w:rsidRPr="00083A50" w:rsidRDefault="006551F9" w:rsidP="0045569C">
      <w:pPr>
        <w:spacing w:line="312" w:lineRule="auto"/>
        <w:rPr>
          <w:b/>
          <w:color w:val="156082" w:themeColor="accent1"/>
          <w:sz w:val="28"/>
          <w:szCs w:val="28"/>
        </w:rPr>
      </w:pPr>
      <w:r>
        <w:rPr>
          <w:b/>
          <w:color w:val="156082" w:themeColor="accent1"/>
          <w:sz w:val="28"/>
          <w:szCs w:val="28"/>
        </w:rPr>
        <w:lastRenderedPageBreak/>
        <w:t>PART I</w:t>
      </w:r>
      <w:r w:rsidR="00477317">
        <w:rPr>
          <w:b/>
          <w:color w:val="156082" w:themeColor="accent1"/>
          <w:sz w:val="28"/>
          <w:szCs w:val="28"/>
        </w:rPr>
        <w:t xml:space="preserve">: </w:t>
      </w:r>
      <w:r w:rsidR="00A90C12" w:rsidRPr="00083A50">
        <w:rPr>
          <w:b/>
          <w:color w:val="156082" w:themeColor="accent1"/>
          <w:sz w:val="28"/>
          <w:szCs w:val="28"/>
        </w:rPr>
        <w:t>Field Trip – risk assessment table</w:t>
      </w:r>
    </w:p>
    <w:tbl>
      <w:tblPr>
        <w:tblW w:w="13926" w:type="dxa"/>
        <w:tblInd w:w="93" w:type="dxa"/>
        <w:tblLayout w:type="fixed"/>
        <w:tblLook w:val="04A0" w:firstRow="1" w:lastRow="0" w:firstColumn="1" w:lastColumn="0" w:noHBand="0" w:noVBand="1"/>
      </w:tblPr>
      <w:tblGrid>
        <w:gridCol w:w="1433"/>
        <w:gridCol w:w="1984"/>
        <w:gridCol w:w="1134"/>
        <w:gridCol w:w="1843"/>
        <w:gridCol w:w="3988"/>
        <w:gridCol w:w="425"/>
        <w:gridCol w:w="425"/>
        <w:gridCol w:w="404"/>
        <w:gridCol w:w="589"/>
        <w:gridCol w:w="567"/>
        <w:gridCol w:w="567"/>
        <w:gridCol w:w="567"/>
      </w:tblGrid>
      <w:tr w:rsidR="00A90C12" w:rsidRPr="00083A50" w14:paraId="7CB15C2F" w14:textId="77777777" w:rsidTr="00565DA7">
        <w:trPr>
          <w:trHeight w:hRule="exact" w:val="581"/>
          <w:tblHeader/>
        </w:trPr>
        <w:tc>
          <w:tcPr>
            <w:tcW w:w="1433" w:type="dxa"/>
            <w:tcBorders>
              <w:top w:val="single" w:sz="12" w:space="0" w:color="auto"/>
              <w:left w:val="single" w:sz="12" w:space="0" w:color="auto"/>
              <w:bottom w:val="single" w:sz="12" w:space="0" w:color="auto"/>
              <w:right w:val="single" w:sz="12" w:space="0" w:color="auto"/>
            </w:tcBorders>
          </w:tcPr>
          <w:p w14:paraId="597ADB0F" w14:textId="77777777" w:rsidR="00A90C12" w:rsidRPr="00083A50" w:rsidRDefault="00A90C12" w:rsidP="00565DA7">
            <w:pPr>
              <w:jc w:val="center"/>
              <w:rPr>
                <w:rFonts w:asciiTheme="majorHAnsi" w:hAnsiTheme="majorHAnsi"/>
                <w:b/>
                <w:color w:val="000000"/>
                <w:sz w:val="22"/>
                <w:szCs w:val="22"/>
              </w:rPr>
            </w:pPr>
            <w:r w:rsidRPr="00083A50">
              <w:rPr>
                <w:rFonts w:asciiTheme="majorHAnsi" w:hAnsiTheme="majorHAnsi"/>
                <w:b/>
                <w:color w:val="000000"/>
                <w:sz w:val="22"/>
                <w:szCs w:val="22"/>
              </w:rPr>
              <w:t>A</w:t>
            </w:r>
          </w:p>
        </w:tc>
        <w:tc>
          <w:tcPr>
            <w:tcW w:w="1984" w:type="dxa"/>
            <w:tcBorders>
              <w:top w:val="single" w:sz="12" w:space="0" w:color="auto"/>
              <w:left w:val="single" w:sz="12" w:space="0" w:color="auto"/>
              <w:bottom w:val="single" w:sz="12" w:space="0" w:color="auto"/>
              <w:right w:val="single" w:sz="12" w:space="0" w:color="auto"/>
            </w:tcBorders>
          </w:tcPr>
          <w:p w14:paraId="5932AEF5" w14:textId="77777777" w:rsidR="00A90C12" w:rsidRPr="00083A50" w:rsidRDefault="00A90C12" w:rsidP="00565DA7">
            <w:pPr>
              <w:jc w:val="center"/>
              <w:rPr>
                <w:rFonts w:asciiTheme="majorHAnsi" w:hAnsiTheme="majorHAnsi"/>
                <w:b/>
                <w:color w:val="000000"/>
                <w:sz w:val="22"/>
                <w:szCs w:val="22"/>
              </w:rPr>
            </w:pPr>
            <w:r w:rsidRPr="00083A50">
              <w:rPr>
                <w:rFonts w:asciiTheme="majorHAnsi" w:hAnsiTheme="majorHAnsi"/>
                <w:b/>
                <w:color w:val="000000"/>
                <w:sz w:val="22"/>
                <w:szCs w:val="22"/>
              </w:rPr>
              <w:t>B</w:t>
            </w:r>
          </w:p>
        </w:tc>
        <w:tc>
          <w:tcPr>
            <w:tcW w:w="1134" w:type="dxa"/>
            <w:tcBorders>
              <w:top w:val="single" w:sz="12" w:space="0" w:color="auto"/>
              <w:left w:val="single" w:sz="12" w:space="0" w:color="auto"/>
              <w:bottom w:val="single" w:sz="12" w:space="0" w:color="auto"/>
              <w:right w:val="single" w:sz="12" w:space="0" w:color="auto"/>
            </w:tcBorders>
          </w:tcPr>
          <w:p w14:paraId="086EC50C" w14:textId="77777777" w:rsidR="00A90C12" w:rsidRPr="00083A50" w:rsidRDefault="00A90C12" w:rsidP="00565DA7">
            <w:pPr>
              <w:jc w:val="center"/>
              <w:rPr>
                <w:rFonts w:asciiTheme="majorHAnsi" w:hAnsiTheme="majorHAnsi"/>
                <w:b/>
                <w:color w:val="000000"/>
                <w:sz w:val="22"/>
                <w:szCs w:val="22"/>
              </w:rPr>
            </w:pPr>
            <w:r w:rsidRPr="00083A50">
              <w:rPr>
                <w:rFonts w:asciiTheme="majorHAnsi" w:hAnsiTheme="majorHAnsi"/>
                <w:b/>
                <w:color w:val="000000"/>
                <w:sz w:val="22"/>
                <w:szCs w:val="22"/>
              </w:rPr>
              <w:t>C</w:t>
            </w:r>
          </w:p>
        </w:tc>
        <w:tc>
          <w:tcPr>
            <w:tcW w:w="1843" w:type="dxa"/>
            <w:tcBorders>
              <w:top w:val="single" w:sz="12" w:space="0" w:color="auto"/>
              <w:left w:val="single" w:sz="12" w:space="0" w:color="auto"/>
              <w:bottom w:val="single" w:sz="12" w:space="0" w:color="auto"/>
              <w:right w:val="single" w:sz="12" w:space="0" w:color="auto"/>
            </w:tcBorders>
          </w:tcPr>
          <w:p w14:paraId="1C8A213F" w14:textId="77777777" w:rsidR="00A90C12" w:rsidRPr="00083A50" w:rsidRDefault="00A90C12" w:rsidP="00565DA7">
            <w:pPr>
              <w:jc w:val="center"/>
              <w:rPr>
                <w:rFonts w:asciiTheme="majorHAnsi" w:hAnsiTheme="majorHAnsi"/>
                <w:b/>
                <w:color w:val="000000"/>
                <w:sz w:val="22"/>
                <w:szCs w:val="22"/>
              </w:rPr>
            </w:pPr>
            <w:r w:rsidRPr="00083A50">
              <w:rPr>
                <w:rFonts w:asciiTheme="majorHAnsi" w:hAnsiTheme="majorHAnsi"/>
                <w:b/>
                <w:color w:val="000000"/>
                <w:sz w:val="22"/>
                <w:szCs w:val="22"/>
              </w:rPr>
              <w:t>D</w:t>
            </w:r>
          </w:p>
        </w:tc>
        <w:tc>
          <w:tcPr>
            <w:tcW w:w="5242" w:type="dxa"/>
            <w:gridSpan w:val="4"/>
            <w:tcBorders>
              <w:top w:val="single" w:sz="12" w:space="0" w:color="auto"/>
              <w:left w:val="single" w:sz="12" w:space="0" w:color="auto"/>
              <w:bottom w:val="single" w:sz="12" w:space="0" w:color="auto"/>
              <w:right w:val="single" w:sz="12" w:space="0" w:color="auto"/>
            </w:tcBorders>
          </w:tcPr>
          <w:p w14:paraId="7A2A3717" w14:textId="77777777" w:rsidR="00A90C12" w:rsidRPr="00083A50" w:rsidRDefault="00A90C12" w:rsidP="00565DA7">
            <w:pPr>
              <w:jc w:val="center"/>
              <w:rPr>
                <w:rFonts w:asciiTheme="majorHAnsi" w:hAnsiTheme="majorHAnsi"/>
                <w:b/>
                <w:bCs/>
                <w:color w:val="000000"/>
                <w:sz w:val="22"/>
                <w:szCs w:val="22"/>
              </w:rPr>
            </w:pPr>
            <w:r w:rsidRPr="00083A50">
              <w:rPr>
                <w:rFonts w:asciiTheme="majorHAnsi" w:hAnsiTheme="majorHAnsi"/>
                <w:b/>
                <w:bCs/>
                <w:color w:val="000000"/>
                <w:sz w:val="22"/>
                <w:szCs w:val="22"/>
              </w:rPr>
              <w:t>E</w:t>
            </w:r>
          </w:p>
        </w:tc>
        <w:tc>
          <w:tcPr>
            <w:tcW w:w="2290" w:type="dxa"/>
            <w:gridSpan w:val="4"/>
            <w:tcBorders>
              <w:top w:val="single" w:sz="12" w:space="0" w:color="auto"/>
              <w:left w:val="single" w:sz="12" w:space="0" w:color="auto"/>
              <w:bottom w:val="single" w:sz="12" w:space="0" w:color="auto"/>
              <w:right w:val="single" w:sz="12" w:space="0" w:color="auto"/>
            </w:tcBorders>
          </w:tcPr>
          <w:p w14:paraId="409058F4" w14:textId="77777777" w:rsidR="00A90C12" w:rsidRPr="00083A50" w:rsidRDefault="00A90C12" w:rsidP="00565DA7">
            <w:pPr>
              <w:jc w:val="center"/>
              <w:rPr>
                <w:rFonts w:asciiTheme="majorHAnsi" w:hAnsiTheme="majorHAnsi"/>
                <w:b/>
                <w:bCs/>
                <w:color w:val="000000"/>
                <w:sz w:val="22"/>
                <w:szCs w:val="22"/>
              </w:rPr>
            </w:pPr>
            <w:r w:rsidRPr="00083A50">
              <w:rPr>
                <w:rFonts w:asciiTheme="majorHAnsi" w:hAnsiTheme="majorHAnsi"/>
                <w:b/>
                <w:bCs/>
                <w:color w:val="000000"/>
                <w:sz w:val="22"/>
                <w:szCs w:val="22"/>
              </w:rPr>
              <w:t>F</w:t>
            </w:r>
          </w:p>
        </w:tc>
      </w:tr>
      <w:tr w:rsidR="00A90C12" w:rsidRPr="00083A50" w14:paraId="1E22A08A" w14:textId="77777777" w:rsidTr="00565DA7">
        <w:trPr>
          <w:trHeight w:val="517"/>
          <w:tblHeader/>
        </w:trPr>
        <w:tc>
          <w:tcPr>
            <w:tcW w:w="1433"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B2A6538" w14:textId="77777777" w:rsidR="00A90C12" w:rsidRPr="00083A50" w:rsidRDefault="00A90C12" w:rsidP="00565DA7">
            <w:pPr>
              <w:rPr>
                <w:b/>
                <w:bCs/>
                <w:color w:val="000000"/>
                <w:sz w:val="22"/>
                <w:szCs w:val="22"/>
              </w:rPr>
            </w:pPr>
            <w:r w:rsidRPr="00083A50">
              <w:rPr>
                <w:b/>
                <w:bCs/>
                <w:color w:val="000000"/>
                <w:sz w:val="22"/>
                <w:szCs w:val="22"/>
              </w:rPr>
              <w:t xml:space="preserve">Process Step </w:t>
            </w:r>
          </w:p>
        </w:tc>
        <w:tc>
          <w:tcPr>
            <w:tcW w:w="198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479EFC8" w14:textId="77777777" w:rsidR="00A90C12" w:rsidRPr="00083A50" w:rsidRDefault="00A90C12" w:rsidP="00565DA7">
            <w:pPr>
              <w:rPr>
                <w:b/>
                <w:bCs/>
                <w:color w:val="000000"/>
                <w:sz w:val="22"/>
                <w:szCs w:val="22"/>
              </w:rPr>
            </w:pPr>
            <w:r w:rsidRPr="00083A50">
              <w:rPr>
                <w:b/>
                <w:bCs/>
                <w:color w:val="000000"/>
                <w:sz w:val="22"/>
                <w:szCs w:val="22"/>
              </w:rPr>
              <w:t>Hazardous Event</w:t>
            </w:r>
          </w:p>
          <w:p w14:paraId="34F0AEB6" w14:textId="77777777" w:rsidR="00A90C12" w:rsidRPr="00083A50" w:rsidRDefault="00A90C12" w:rsidP="00565DA7">
            <w:pPr>
              <w:rPr>
                <w:i/>
                <w:iCs/>
                <w:color w:val="000000"/>
                <w:sz w:val="22"/>
                <w:szCs w:val="22"/>
              </w:rPr>
            </w:pPr>
            <w:r w:rsidRPr="00083A50">
              <w:rPr>
                <w:i/>
                <w:iCs/>
                <w:color w:val="000000"/>
                <w:sz w:val="22"/>
                <w:szCs w:val="22"/>
              </w:rPr>
              <w:t xml:space="preserve">(X </w:t>
            </w:r>
            <w:proofErr w:type="gramStart"/>
            <w:r w:rsidRPr="00083A50">
              <w:rPr>
                <w:i/>
                <w:iCs/>
                <w:color w:val="000000"/>
                <w:sz w:val="22"/>
                <w:szCs w:val="22"/>
              </w:rPr>
              <w:t>happens  because</w:t>
            </w:r>
            <w:proofErr w:type="gramEnd"/>
            <w:r w:rsidRPr="00083A50">
              <w:rPr>
                <w:i/>
                <w:iCs/>
                <w:color w:val="000000"/>
                <w:sz w:val="22"/>
                <w:szCs w:val="22"/>
              </w:rPr>
              <w:t xml:space="preserve"> of Y)</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06B5AE8" w14:textId="0E727308" w:rsidR="00A90C12" w:rsidRPr="00083A50" w:rsidRDefault="00A90C12" w:rsidP="00565DA7">
            <w:pPr>
              <w:rPr>
                <w:b/>
                <w:bCs/>
                <w:color w:val="000000"/>
                <w:sz w:val="22"/>
                <w:szCs w:val="22"/>
              </w:rPr>
            </w:pPr>
            <w:r w:rsidRPr="00083A50">
              <w:rPr>
                <w:b/>
                <w:bCs/>
                <w:color w:val="000000"/>
                <w:sz w:val="22"/>
                <w:szCs w:val="22"/>
              </w:rPr>
              <w:t>Hazard</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95DCF7" w:themeFill="accent4" w:themeFillTint="66"/>
            <w:vAlign w:val="center"/>
            <w:hideMark/>
          </w:tcPr>
          <w:p w14:paraId="018B2125" w14:textId="77777777" w:rsidR="00A90C12" w:rsidRPr="00083A50" w:rsidRDefault="00A90C12" w:rsidP="00565DA7">
            <w:pPr>
              <w:rPr>
                <w:rFonts w:ascii="Times New Roman" w:hAnsi="Times New Roman"/>
                <w:color w:val="000000"/>
                <w:sz w:val="22"/>
                <w:szCs w:val="22"/>
              </w:rPr>
            </w:pPr>
            <w:r w:rsidRPr="00083A50">
              <w:rPr>
                <w:b/>
                <w:bCs/>
                <w:color w:val="000000"/>
                <w:sz w:val="22"/>
                <w:szCs w:val="22"/>
                <w:u w:val="single"/>
              </w:rPr>
              <w:t xml:space="preserve">Existing </w:t>
            </w:r>
            <w:r w:rsidRPr="00083A50">
              <w:rPr>
                <w:b/>
                <w:bCs/>
                <w:color w:val="000000"/>
                <w:sz w:val="22"/>
                <w:szCs w:val="22"/>
              </w:rPr>
              <w:t>control measure description</w:t>
            </w:r>
          </w:p>
        </w:tc>
        <w:tc>
          <w:tcPr>
            <w:tcW w:w="5242" w:type="dxa"/>
            <w:gridSpan w:val="4"/>
            <w:tcBorders>
              <w:top w:val="single" w:sz="12" w:space="0" w:color="auto"/>
              <w:left w:val="single" w:sz="12" w:space="0" w:color="auto"/>
              <w:bottom w:val="single" w:sz="4" w:space="0" w:color="auto"/>
              <w:right w:val="single" w:sz="4" w:space="0" w:color="auto"/>
            </w:tcBorders>
            <w:shd w:val="clear" w:color="auto" w:fill="95DCF7" w:themeFill="accent4" w:themeFillTint="66"/>
            <w:vAlign w:val="center"/>
            <w:hideMark/>
          </w:tcPr>
          <w:p w14:paraId="51833805" w14:textId="77777777" w:rsidR="00A90C12" w:rsidRPr="00083A50" w:rsidRDefault="00A90C12" w:rsidP="00565DA7">
            <w:pPr>
              <w:jc w:val="center"/>
              <w:rPr>
                <w:b/>
                <w:bCs/>
                <w:color w:val="000000"/>
                <w:sz w:val="22"/>
                <w:szCs w:val="22"/>
              </w:rPr>
            </w:pPr>
            <w:r w:rsidRPr="00083A50">
              <w:rPr>
                <w:b/>
                <w:bCs/>
                <w:color w:val="000000"/>
                <w:sz w:val="22"/>
                <w:szCs w:val="22"/>
              </w:rPr>
              <w:t>Are these controls effective?</w:t>
            </w:r>
          </w:p>
        </w:tc>
        <w:tc>
          <w:tcPr>
            <w:tcW w:w="2290" w:type="dxa"/>
            <w:gridSpan w:val="4"/>
            <w:tcBorders>
              <w:top w:val="single" w:sz="12" w:space="0" w:color="auto"/>
              <w:left w:val="nil"/>
              <w:bottom w:val="single" w:sz="4" w:space="0" w:color="auto"/>
              <w:right w:val="single" w:sz="4" w:space="0" w:color="auto"/>
            </w:tcBorders>
            <w:shd w:val="clear" w:color="auto" w:fill="FEDA66"/>
            <w:vAlign w:val="center"/>
            <w:hideMark/>
          </w:tcPr>
          <w:p w14:paraId="3208FEC5" w14:textId="77777777" w:rsidR="00A90C12" w:rsidRPr="00083A50" w:rsidRDefault="00A90C12" w:rsidP="00565DA7">
            <w:pPr>
              <w:jc w:val="center"/>
              <w:rPr>
                <w:b/>
                <w:bCs/>
                <w:color w:val="000000"/>
                <w:sz w:val="22"/>
                <w:szCs w:val="22"/>
              </w:rPr>
            </w:pPr>
            <w:r w:rsidRPr="00083A50">
              <w:rPr>
                <w:b/>
                <w:bCs/>
                <w:color w:val="000000"/>
                <w:sz w:val="22"/>
                <w:szCs w:val="22"/>
              </w:rPr>
              <w:t>Risk assessment</w:t>
            </w:r>
          </w:p>
        </w:tc>
      </w:tr>
      <w:tr w:rsidR="00A90C12" w:rsidRPr="00083A50" w14:paraId="410769C7" w14:textId="77777777" w:rsidTr="00565DA7">
        <w:trPr>
          <w:trHeight w:val="1056"/>
          <w:tblHeader/>
        </w:trPr>
        <w:tc>
          <w:tcPr>
            <w:tcW w:w="1433"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17580DC" w14:textId="77777777" w:rsidR="00A90C12" w:rsidRPr="00083A50" w:rsidRDefault="00A90C12" w:rsidP="00565DA7">
            <w:pPr>
              <w:rPr>
                <w:b/>
                <w:bCs/>
                <w:color w:val="000000"/>
                <w:sz w:val="22"/>
                <w:szCs w:val="22"/>
              </w:rPr>
            </w:pPr>
          </w:p>
        </w:tc>
        <w:tc>
          <w:tcPr>
            <w:tcW w:w="1984"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3DD50A4" w14:textId="77777777" w:rsidR="00A90C12" w:rsidRPr="00083A50" w:rsidRDefault="00A90C12" w:rsidP="00565DA7">
            <w:pPr>
              <w:rPr>
                <w:b/>
                <w:bCs/>
                <w:color w:val="000000"/>
                <w:sz w:val="22"/>
                <w:szCs w:val="22"/>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C6B5973" w14:textId="77777777" w:rsidR="00A90C12" w:rsidRPr="00083A50" w:rsidRDefault="00A90C12" w:rsidP="00565DA7">
            <w:pPr>
              <w:rPr>
                <w:b/>
                <w:bCs/>
                <w:color w:val="000000"/>
                <w:sz w:val="22"/>
                <w:szCs w:val="22"/>
              </w:rPr>
            </w:pPr>
          </w:p>
        </w:tc>
        <w:tc>
          <w:tcPr>
            <w:tcW w:w="1843" w:type="dxa"/>
            <w:vMerge/>
            <w:tcBorders>
              <w:top w:val="single" w:sz="12" w:space="0" w:color="auto"/>
              <w:left w:val="single" w:sz="12" w:space="0" w:color="auto"/>
              <w:bottom w:val="single" w:sz="12" w:space="0" w:color="auto"/>
              <w:right w:val="single" w:sz="12" w:space="0" w:color="auto"/>
            </w:tcBorders>
            <w:shd w:val="clear" w:color="auto" w:fill="95DCF7" w:themeFill="accent4" w:themeFillTint="66"/>
            <w:vAlign w:val="center"/>
            <w:hideMark/>
          </w:tcPr>
          <w:p w14:paraId="1D53819F" w14:textId="77777777" w:rsidR="00A90C12" w:rsidRPr="00083A50" w:rsidRDefault="00A90C12" w:rsidP="00565DA7">
            <w:pPr>
              <w:rPr>
                <w:b/>
                <w:bCs/>
                <w:color w:val="000000"/>
                <w:sz w:val="22"/>
                <w:szCs w:val="22"/>
              </w:rPr>
            </w:pPr>
          </w:p>
        </w:tc>
        <w:tc>
          <w:tcPr>
            <w:tcW w:w="3988" w:type="dxa"/>
            <w:tcBorders>
              <w:top w:val="nil"/>
              <w:left w:val="single" w:sz="12" w:space="0" w:color="auto"/>
              <w:bottom w:val="single" w:sz="4" w:space="0" w:color="auto"/>
              <w:right w:val="single" w:sz="4" w:space="0" w:color="auto"/>
            </w:tcBorders>
            <w:shd w:val="clear" w:color="auto" w:fill="95DCF7" w:themeFill="accent4" w:themeFillTint="66"/>
            <w:vAlign w:val="center"/>
            <w:hideMark/>
          </w:tcPr>
          <w:p w14:paraId="27A0795E" w14:textId="77777777" w:rsidR="00A90C12" w:rsidRPr="00083A50" w:rsidRDefault="00A90C12" w:rsidP="00565DA7">
            <w:pPr>
              <w:jc w:val="center"/>
              <w:rPr>
                <w:b/>
                <w:bCs/>
                <w:color w:val="000000"/>
                <w:sz w:val="22"/>
                <w:szCs w:val="22"/>
              </w:rPr>
            </w:pPr>
            <w:r w:rsidRPr="00083A50">
              <w:rPr>
                <w:b/>
                <w:bCs/>
                <w:color w:val="000000"/>
                <w:sz w:val="22"/>
                <w:szCs w:val="22"/>
              </w:rPr>
              <w:t xml:space="preserve">Validation notes </w:t>
            </w:r>
          </w:p>
        </w:tc>
        <w:tc>
          <w:tcPr>
            <w:tcW w:w="425" w:type="dxa"/>
            <w:tcBorders>
              <w:top w:val="nil"/>
              <w:left w:val="nil"/>
              <w:bottom w:val="single" w:sz="4" w:space="0" w:color="auto"/>
              <w:right w:val="single" w:sz="4" w:space="0" w:color="auto"/>
            </w:tcBorders>
            <w:shd w:val="clear" w:color="auto" w:fill="95DCF7" w:themeFill="accent4" w:themeFillTint="66"/>
            <w:textDirection w:val="btLr"/>
            <w:vAlign w:val="center"/>
          </w:tcPr>
          <w:p w14:paraId="525CE55C" w14:textId="77777777" w:rsidR="00A90C12" w:rsidRPr="00083A50" w:rsidRDefault="00A90C12" w:rsidP="00565DA7">
            <w:pPr>
              <w:spacing w:before="0" w:after="0" w:line="240" w:lineRule="auto"/>
              <w:jc w:val="center"/>
              <w:rPr>
                <w:b/>
                <w:bCs/>
                <w:color w:val="000000"/>
                <w:sz w:val="22"/>
                <w:szCs w:val="22"/>
              </w:rPr>
            </w:pPr>
            <w:r w:rsidRPr="00083A50">
              <w:rPr>
                <w:b/>
                <w:bCs/>
                <w:color w:val="000000"/>
                <w:sz w:val="22"/>
                <w:szCs w:val="22"/>
              </w:rPr>
              <w:t>Yes</w:t>
            </w:r>
          </w:p>
        </w:tc>
        <w:tc>
          <w:tcPr>
            <w:tcW w:w="425" w:type="dxa"/>
            <w:tcBorders>
              <w:top w:val="nil"/>
              <w:left w:val="nil"/>
              <w:bottom w:val="single" w:sz="4" w:space="0" w:color="auto"/>
              <w:right w:val="single" w:sz="4" w:space="0" w:color="auto"/>
            </w:tcBorders>
            <w:shd w:val="clear" w:color="auto" w:fill="95DCF7" w:themeFill="accent4" w:themeFillTint="66"/>
            <w:textDirection w:val="btLr"/>
            <w:vAlign w:val="center"/>
          </w:tcPr>
          <w:p w14:paraId="50D7EEEF" w14:textId="77777777" w:rsidR="00A90C12" w:rsidRPr="00083A50" w:rsidRDefault="00A90C12" w:rsidP="00565DA7">
            <w:pPr>
              <w:spacing w:before="0" w:after="0" w:line="240" w:lineRule="auto"/>
              <w:jc w:val="center"/>
              <w:rPr>
                <w:b/>
                <w:bCs/>
                <w:color w:val="000000"/>
                <w:sz w:val="22"/>
                <w:szCs w:val="22"/>
              </w:rPr>
            </w:pPr>
            <w:r w:rsidRPr="00083A50">
              <w:rPr>
                <w:b/>
                <w:bCs/>
                <w:color w:val="000000"/>
                <w:sz w:val="22"/>
                <w:szCs w:val="22"/>
              </w:rPr>
              <w:t>No</w:t>
            </w:r>
          </w:p>
        </w:tc>
        <w:tc>
          <w:tcPr>
            <w:tcW w:w="404" w:type="dxa"/>
            <w:tcBorders>
              <w:top w:val="nil"/>
              <w:left w:val="nil"/>
              <w:bottom w:val="single" w:sz="4" w:space="0" w:color="auto"/>
              <w:right w:val="single" w:sz="4" w:space="0" w:color="auto"/>
            </w:tcBorders>
            <w:shd w:val="clear" w:color="auto" w:fill="95DCF7" w:themeFill="accent4" w:themeFillTint="66"/>
            <w:textDirection w:val="btLr"/>
            <w:vAlign w:val="center"/>
            <w:hideMark/>
          </w:tcPr>
          <w:p w14:paraId="06F631FA" w14:textId="77777777" w:rsidR="00A90C12" w:rsidRPr="00083A50" w:rsidRDefault="00A90C12" w:rsidP="00565DA7">
            <w:pPr>
              <w:spacing w:before="0" w:after="0" w:line="240" w:lineRule="auto"/>
              <w:jc w:val="center"/>
              <w:rPr>
                <w:b/>
                <w:bCs/>
                <w:color w:val="000000"/>
                <w:sz w:val="22"/>
                <w:szCs w:val="22"/>
              </w:rPr>
            </w:pPr>
            <w:r w:rsidRPr="00083A50">
              <w:rPr>
                <w:b/>
                <w:bCs/>
                <w:color w:val="000000"/>
                <w:sz w:val="22"/>
                <w:szCs w:val="22"/>
              </w:rPr>
              <w:t>Somewhat</w:t>
            </w:r>
          </w:p>
        </w:tc>
        <w:tc>
          <w:tcPr>
            <w:tcW w:w="589" w:type="dxa"/>
            <w:tcBorders>
              <w:top w:val="nil"/>
              <w:left w:val="nil"/>
              <w:bottom w:val="single" w:sz="4" w:space="0" w:color="auto"/>
              <w:right w:val="single" w:sz="4" w:space="0" w:color="auto"/>
            </w:tcBorders>
            <w:shd w:val="clear" w:color="auto" w:fill="FEDA66"/>
            <w:textDirection w:val="btLr"/>
            <w:vAlign w:val="center"/>
            <w:hideMark/>
          </w:tcPr>
          <w:p w14:paraId="2DE7ED8F" w14:textId="77777777" w:rsidR="00A90C12" w:rsidRPr="00083A50" w:rsidRDefault="00A90C12" w:rsidP="00565DA7">
            <w:pPr>
              <w:spacing w:before="0" w:after="0"/>
              <w:jc w:val="center"/>
              <w:rPr>
                <w:b/>
                <w:bCs/>
                <w:color w:val="000000"/>
                <w:sz w:val="22"/>
                <w:szCs w:val="22"/>
              </w:rPr>
            </w:pPr>
            <w:r w:rsidRPr="00083A50">
              <w:rPr>
                <w:b/>
                <w:bCs/>
                <w:color w:val="000000"/>
                <w:sz w:val="22"/>
                <w:szCs w:val="22"/>
              </w:rPr>
              <w:t>Likelihood</w:t>
            </w:r>
          </w:p>
        </w:tc>
        <w:tc>
          <w:tcPr>
            <w:tcW w:w="567" w:type="dxa"/>
            <w:tcBorders>
              <w:top w:val="nil"/>
              <w:left w:val="nil"/>
              <w:bottom w:val="single" w:sz="4" w:space="0" w:color="auto"/>
              <w:right w:val="single" w:sz="4" w:space="0" w:color="auto"/>
            </w:tcBorders>
            <w:shd w:val="clear" w:color="auto" w:fill="FEDA66"/>
            <w:textDirection w:val="btLr"/>
            <w:vAlign w:val="center"/>
            <w:hideMark/>
          </w:tcPr>
          <w:p w14:paraId="35914118" w14:textId="77777777" w:rsidR="00A90C12" w:rsidRPr="00083A50" w:rsidRDefault="00A90C12" w:rsidP="00565DA7">
            <w:pPr>
              <w:spacing w:before="0" w:after="0"/>
              <w:jc w:val="center"/>
              <w:rPr>
                <w:b/>
                <w:bCs/>
                <w:color w:val="000000"/>
                <w:sz w:val="22"/>
                <w:szCs w:val="22"/>
              </w:rPr>
            </w:pPr>
            <w:r w:rsidRPr="00083A50">
              <w:rPr>
                <w:b/>
                <w:bCs/>
                <w:color w:val="000000"/>
                <w:sz w:val="22"/>
                <w:szCs w:val="22"/>
              </w:rPr>
              <w:t>Severity</w:t>
            </w:r>
          </w:p>
        </w:tc>
        <w:tc>
          <w:tcPr>
            <w:tcW w:w="567" w:type="dxa"/>
            <w:tcBorders>
              <w:top w:val="nil"/>
              <w:left w:val="nil"/>
              <w:bottom w:val="single" w:sz="4" w:space="0" w:color="auto"/>
              <w:right w:val="single" w:sz="4" w:space="0" w:color="auto"/>
            </w:tcBorders>
            <w:shd w:val="clear" w:color="auto" w:fill="FEDA66"/>
            <w:textDirection w:val="btLr"/>
            <w:vAlign w:val="center"/>
            <w:hideMark/>
          </w:tcPr>
          <w:p w14:paraId="207B0DC3" w14:textId="77777777" w:rsidR="00A90C12" w:rsidRPr="00083A50" w:rsidRDefault="00A90C12" w:rsidP="00565DA7">
            <w:pPr>
              <w:spacing w:before="0" w:after="0"/>
              <w:jc w:val="center"/>
              <w:rPr>
                <w:b/>
                <w:bCs/>
                <w:color w:val="000000"/>
                <w:sz w:val="22"/>
                <w:szCs w:val="22"/>
              </w:rPr>
            </w:pPr>
            <w:r w:rsidRPr="00083A50">
              <w:rPr>
                <w:b/>
                <w:bCs/>
                <w:color w:val="000000"/>
                <w:sz w:val="22"/>
                <w:szCs w:val="22"/>
              </w:rPr>
              <w:t>Risk score</w:t>
            </w:r>
          </w:p>
        </w:tc>
        <w:tc>
          <w:tcPr>
            <w:tcW w:w="567" w:type="dxa"/>
            <w:tcBorders>
              <w:top w:val="nil"/>
              <w:left w:val="nil"/>
              <w:bottom w:val="single" w:sz="4" w:space="0" w:color="auto"/>
              <w:right w:val="single" w:sz="4" w:space="0" w:color="auto"/>
            </w:tcBorders>
            <w:shd w:val="clear" w:color="auto" w:fill="FEDA66"/>
            <w:textDirection w:val="btLr"/>
            <w:vAlign w:val="center"/>
            <w:hideMark/>
          </w:tcPr>
          <w:p w14:paraId="2BCBB5BA" w14:textId="77777777" w:rsidR="00A90C12" w:rsidRPr="00083A50" w:rsidRDefault="00A90C12" w:rsidP="00565DA7">
            <w:pPr>
              <w:spacing w:before="0" w:after="0"/>
              <w:jc w:val="center"/>
              <w:rPr>
                <w:b/>
                <w:bCs/>
                <w:color w:val="000000"/>
                <w:sz w:val="22"/>
                <w:szCs w:val="22"/>
              </w:rPr>
            </w:pPr>
            <w:r w:rsidRPr="00083A50">
              <w:rPr>
                <w:b/>
                <w:bCs/>
                <w:color w:val="000000"/>
                <w:sz w:val="22"/>
                <w:szCs w:val="22"/>
              </w:rPr>
              <w:t>Risk level</w:t>
            </w:r>
          </w:p>
        </w:tc>
      </w:tr>
      <w:tr w:rsidR="00A90C12" w:rsidRPr="00083A50" w14:paraId="113A64DC" w14:textId="77777777" w:rsidTr="00A90C12">
        <w:trPr>
          <w:trHeight w:val="1971"/>
        </w:trPr>
        <w:tc>
          <w:tcPr>
            <w:tcW w:w="1433" w:type="dxa"/>
            <w:tcBorders>
              <w:top w:val="single" w:sz="12" w:space="0" w:color="auto"/>
              <w:left w:val="single" w:sz="4" w:space="0" w:color="auto"/>
              <w:bottom w:val="single" w:sz="4" w:space="0" w:color="auto"/>
              <w:right w:val="single" w:sz="4" w:space="0" w:color="auto"/>
            </w:tcBorders>
            <w:vAlign w:val="center"/>
          </w:tcPr>
          <w:p w14:paraId="5471BC87" w14:textId="5E2CDCA8" w:rsidR="00A90C12" w:rsidRPr="00083A50" w:rsidRDefault="00A90C12" w:rsidP="00565DA7">
            <w:pPr>
              <w:jc w:val="both"/>
              <w:rPr>
                <w:color w:val="000000"/>
                <w:sz w:val="22"/>
                <w:szCs w:val="22"/>
              </w:rPr>
            </w:pPr>
          </w:p>
        </w:tc>
        <w:tc>
          <w:tcPr>
            <w:tcW w:w="1984" w:type="dxa"/>
            <w:tcBorders>
              <w:top w:val="single" w:sz="12" w:space="0" w:color="auto"/>
              <w:left w:val="nil"/>
              <w:bottom w:val="single" w:sz="4" w:space="0" w:color="auto"/>
              <w:right w:val="single" w:sz="4" w:space="0" w:color="auto"/>
            </w:tcBorders>
            <w:vAlign w:val="center"/>
            <w:hideMark/>
          </w:tcPr>
          <w:p w14:paraId="53D4B981" w14:textId="681E1966" w:rsidR="00A90C12" w:rsidRPr="00083A50" w:rsidRDefault="00A90C12" w:rsidP="00565DA7">
            <w:pPr>
              <w:rPr>
                <w:color w:val="000000"/>
                <w:sz w:val="22"/>
                <w:szCs w:val="22"/>
              </w:rPr>
            </w:pPr>
          </w:p>
          <w:p w14:paraId="22DD5EFC" w14:textId="77777777" w:rsidR="00A90C12" w:rsidRPr="00083A50" w:rsidRDefault="00A90C12" w:rsidP="00565DA7">
            <w:pPr>
              <w:rPr>
                <w:color w:val="000000"/>
                <w:sz w:val="22"/>
                <w:szCs w:val="22"/>
              </w:rPr>
            </w:pPr>
          </w:p>
          <w:p w14:paraId="2191AA36" w14:textId="77777777" w:rsidR="00A90C12" w:rsidRPr="00083A50" w:rsidRDefault="00A90C12" w:rsidP="00565DA7">
            <w:pPr>
              <w:rPr>
                <w:color w:val="000000"/>
                <w:sz w:val="22"/>
                <w:szCs w:val="22"/>
              </w:rPr>
            </w:pPr>
          </w:p>
        </w:tc>
        <w:tc>
          <w:tcPr>
            <w:tcW w:w="1134" w:type="dxa"/>
            <w:tcBorders>
              <w:top w:val="single" w:sz="12" w:space="0" w:color="auto"/>
              <w:left w:val="nil"/>
              <w:bottom w:val="single" w:sz="4" w:space="0" w:color="auto"/>
              <w:right w:val="single" w:sz="4" w:space="0" w:color="auto"/>
            </w:tcBorders>
            <w:vAlign w:val="center"/>
            <w:hideMark/>
          </w:tcPr>
          <w:p w14:paraId="6C3BAA16" w14:textId="77777777" w:rsidR="00A90C12" w:rsidRPr="00083A50" w:rsidRDefault="00A90C12" w:rsidP="00565DA7">
            <w:pPr>
              <w:rPr>
                <w:color w:val="000000"/>
                <w:sz w:val="22"/>
                <w:szCs w:val="22"/>
              </w:rPr>
            </w:pPr>
            <w:r w:rsidRPr="00083A50">
              <w:rPr>
                <w:color w:val="000000"/>
                <w:sz w:val="22"/>
                <w:szCs w:val="22"/>
              </w:rPr>
              <w:t> </w:t>
            </w:r>
          </w:p>
        </w:tc>
        <w:tc>
          <w:tcPr>
            <w:tcW w:w="1843" w:type="dxa"/>
            <w:tcBorders>
              <w:top w:val="single" w:sz="12" w:space="0" w:color="auto"/>
              <w:left w:val="nil"/>
              <w:bottom w:val="single" w:sz="4" w:space="0" w:color="auto"/>
              <w:right w:val="single" w:sz="4" w:space="0" w:color="auto"/>
            </w:tcBorders>
            <w:vAlign w:val="center"/>
            <w:hideMark/>
          </w:tcPr>
          <w:p w14:paraId="47F91157" w14:textId="77777777" w:rsidR="00A90C12" w:rsidRPr="00083A50" w:rsidRDefault="00A90C12" w:rsidP="00565D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391B207B"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60B9DB69" w14:textId="77777777" w:rsidR="00A90C12" w:rsidRPr="00083A50" w:rsidRDefault="00A90C12" w:rsidP="00565D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552324FC" w14:textId="77777777" w:rsidR="00A90C12" w:rsidRPr="00083A50" w:rsidRDefault="00A90C12" w:rsidP="00565D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404EA938" w14:textId="77777777" w:rsidR="00A90C12" w:rsidRPr="00083A50" w:rsidRDefault="00A90C12" w:rsidP="00565D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24BEA2BC"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075D486"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366E470"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1D56424E" w14:textId="77777777" w:rsidR="00A90C12" w:rsidRPr="00083A50" w:rsidRDefault="00A90C12" w:rsidP="00565DA7">
            <w:pPr>
              <w:jc w:val="center"/>
              <w:rPr>
                <w:color w:val="000000"/>
                <w:sz w:val="22"/>
                <w:szCs w:val="22"/>
              </w:rPr>
            </w:pPr>
            <w:r w:rsidRPr="00083A50">
              <w:rPr>
                <w:color w:val="000000"/>
                <w:sz w:val="22"/>
                <w:szCs w:val="22"/>
              </w:rPr>
              <w:t> </w:t>
            </w:r>
          </w:p>
        </w:tc>
      </w:tr>
      <w:tr w:rsidR="00A90C12" w:rsidRPr="00083A50" w14:paraId="4ACF935B" w14:textId="77777777" w:rsidTr="00A90C12">
        <w:trPr>
          <w:trHeight w:val="1761"/>
        </w:trPr>
        <w:tc>
          <w:tcPr>
            <w:tcW w:w="1433" w:type="dxa"/>
            <w:tcBorders>
              <w:top w:val="nil"/>
              <w:left w:val="single" w:sz="4" w:space="0" w:color="auto"/>
              <w:bottom w:val="single" w:sz="4" w:space="0" w:color="auto"/>
              <w:right w:val="single" w:sz="4" w:space="0" w:color="auto"/>
            </w:tcBorders>
            <w:vAlign w:val="center"/>
          </w:tcPr>
          <w:p w14:paraId="083BFA15" w14:textId="7A19EFB8" w:rsidR="00A90C12" w:rsidRPr="00083A50" w:rsidRDefault="00A90C12" w:rsidP="00565DA7">
            <w:pPr>
              <w:jc w:val="both"/>
              <w:rPr>
                <w:color w:val="000000"/>
                <w:sz w:val="22"/>
                <w:szCs w:val="22"/>
              </w:rPr>
            </w:pPr>
          </w:p>
        </w:tc>
        <w:tc>
          <w:tcPr>
            <w:tcW w:w="1984" w:type="dxa"/>
            <w:tcBorders>
              <w:top w:val="nil"/>
              <w:left w:val="nil"/>
              <w:bottom w:val="single" w:sz="4" w:space="0" w:color="auto"/>
              <w:right w:val="single" w:sz="4" w:space="0" w:color="auto"/>
            </w:tcBorders>
            <w:vAlign w:val="center"/>
            <w:hideMark/>
          </w:tcPr>
          <w:p w14:paraId="0E1103BA" w14:textId="26EDCE97" w:rsidR="00A90C12" w:rsidRPr="00083A50" w:rsidRDefault="00A90C12" w:rsidP="00565DA7">
            <w:pPr>
              <w:rPr>
                <w:color w:val="000000"/>
                <w:sz w:val="22"/>
                <w:szCs w:val="22"/>
              </w:rPr>
            </w:pPr>
            <w:r w:rsidRPr="00083A50">
              <w:rPr>
                <w:color w:val="000000"/>
                <w:sz w:val="22"/>
                <w:szCs w:val="22"/>
              </w:rPr>
              <w:t> </w:t>
            </w:r>
          </w:p>
          <w:p w14:paraId="6B5DD028" w14:textId="77777777" w:rsidR="00A90C12" w:rsidRPr="00083A50" w:rsidRDefault="00A90C12" w:rsidP="00565DA7">
            <w:pPr>
              <w:rPr>
                <w:color w:val="000000"/>
                <w:sz w:val="22"/>
                <w:szCs w:val="22"/>
              </w:rPr>
            </w:pPr>
          </w:p>
          <w:p w14:paraId="51FA93DC" w14:textId="77777777" w:rsidR="00A90C12" w:rsidRPr="00083A50" w:rsidRDefault="00A90C12" w:rsidP="00565D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15072EA6" w14:textId="77777777" w:rsidR="00A90C12" w:rsidRPr="00083A50" w:rsidRDefault="00A90C12" w:rsidP="00565D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4F9553F8" w14:textId="77777777" w:rsidR="00A90C12" w:rsidRPr="00083A50" w:rsidRDefault="00A90C12" w:rsidP="00565D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2EC33DBE"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1324640A" w14:textId="77777777" w:rsidR="00A90C12" w:rsidRPr="00083A50" w:rsidRDefault="00A90C12" w:rsidP="00565D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761E8814" w14:textId="77777777" w:rsidR="00A90C12" w:rsidRPr="00083A50" w:rsidRDefault="00A90C12" w:rsidP="00565D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0C576D2A" w14:textId="77777777" w:rsidR="00A90C12" w:rsidRPr="00083A50" w:rsidRDefault="00A90C12" w:rsidP="00565D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1103AE84"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54AB1A7"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2D8E3A3F"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45D4FEA" w14:textId="77777777" w:rsidR="00A90C12" w:rsidRPr="00083A50" w:rsidRDefault="00A90C12" w:rsidP="00565DA7">
            <w:pPr>
              <w:jc w:val="center"/>
              <w:rPr>
                <w:color w:val="000000"/>
                <w:sz w:val="22"/>
                <w:szCs w:val="22"/>
              </w:rPr>
            </w:pPr>
            <w:r w:rsidRPr="00083A50">
              <w:rPr>
                <w:color w:val="000000"/>
                <w:sz w:val="22"/>
                <w:szCs w:val="22"/>
              </w:rPr>
              <w:t> </w:t>
            </w:r>
          </w:p>
        </w:tc>
      </w:tr>
      <w:tr w:rsidR="00A90C12" w:rsidRPr="00083A50" w14:paraId="4CBFCD27" w14:textId="77777777" w:rsidTr="00A90C12">
        <w:trPr>
          <w:trHeight w:val="1359"/>
        </w:trPr>
        <w:tc>
          <w:tcPr>
            <w:tcW w:w="1433" w:type="dxa"/>
            <w:tcBorders>
              <w:top w:val="nil"/>
              <w:left w:val="single" w:sz="4" w:space="0" w:color="auto"/>
              <w:bottom w:val="single" w:sz="4" w:space="0" w:color="auto"/>
              <w:right w:val="single" w:sz="4" w:space="0" w:color="auto"/>
            </w:tcBorders>
            <w:vAlign w:val="center"/>
          </w:tcPr>
          <w:p w14:paraId="1854F19D" w14:textId="500E6C1D" w:rsidR="00A90C12" w:rsidRPr="00083A50" w:rsidRDefault="00A90C12" w:rsidP="00565DA7">
            <w:pPr>
              <w:rPr>
                <w:color w:val="000000"/>
                <w:sz w:val="22"/>
                <w:szCs w:val="22"/>
              </w:rPr>
            </w:pPr>
          </w:p>
        </w:tc>
        <w:tc>
          <w:tcPr>
            <w:tcW w:w="1984" w:type="dxa"/>
            <w:tcBorders>
              <w:top w:val="nil"/>
              <w:left w:val="nil"/>
              <w:bottom w:val="single" w:sz="4" w:space="0" w:color="auto"/>
              <w:right w:val="single" w:sz="4" w:space="0" w:color="auto"/>
            </w:tcBorders>
            <w:vAlign w:val="center"/>
            <w:hideMark/>
          </w:tcPr>
          <w:p w14:paraId="620DDC12" w14:textId="77777777" w:rsidR="00A90C12" w:rsidRPr="00083A50" w:rsidRDefault="00A90C12" w:rsidP="00565DA7">
            <w:pPr>
              <w:rPr>
                <w:color w:val="000000"/>
                <w:sz w:val="22"/>
                <w:szCs w:val="22"/>
              </w:rPr>
            </w:pPr>
          </w:p>
          <w:p w14:paraId="019BF89B" w14:textId="77777777" w:rsidR="00A90C12" w:rsidRPr="00083A50" w:rsidRDefault="00A90C12" w:rsidP="00565DA7">
            <w:pPr>
              <w:rPr>
                <w:color w:val="000000"/>
                <w:sz w:val="22"/>
                <w:szCs w:val="22"/>
              </w:rPr>
            </w:pPr>
          </w:p>
          <w:p w14:paraId="03ED794B" w14:textId="77777777" w:rsidR="00A90C12" w:rsidRPr="00083A50" w:rsidRDefault="00A90C12" w:rsidP="00565DA7">
            <w:pPr>
              <w:rPr>
                <w:color w:val="000000"/>
                <w:sz w:val="22"/>
                <w:szCs w:val="22"/>
              </w:rPr>
            </w:pPr>
          </w:p>
          <w:p w14:paraId="1DE1EFDD" w14:textId="77777777" w:rsidR="00A90C12" w:rsidRPr="00083A50" w:rsidRDefault="00A90C12" w:rsidP="00565D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7FBBC666" w14:textId="77777777" w:rsidR="00A90C12" w:rsidRPr="00083A50" w:rsidRDefault="00A90C12" w:rsidP="00565D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61B74471" w14:textId="77777777" w:rsidR="00A90C12" w:rsidRPr="00083A50" w:rsidRDefault="00A90C12" w:rsidP="00565D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4EC999F6"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27245653"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38106D78" w14:textId="77777777" w:rsidR="00A90C12" w:rsidRPr="00083A50" w:rsidRDefault="00A90C12" w:rsidP="00565D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69445AB9" w14:textId="77777777" w:rsidR="00A90C12" w:rsidRPr="00083A50" w:rsidRDefault="00A90C12" w:rsidP="00565D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7E596C01"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7916BC8"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30E0B697"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37C99E04" w14:textId="77777777" w:rsidR="00A90C12" w:rsidRPr="00083A50" w:rsidRDefault="00A90C12" w:rsidP="00565DA7">
            <w:pPr>
              <w:jc w:val="center"/>
              <w:rPr>
                <w:color w:val="000000"/>
                <w:sz w:val="22"/>
                <w:szCs w:val="22"/>
              </w:rPr>
            </w:pPr>
            <w:r w:rsidRPr="00083A50">
              <w:rPr>
                <w:color w:val="000000"/>
                <w:sz w:val="22"/>
                <w:szCs w:val="22"/>
              </w:rPr>
              <w:t> </w:t>
            </w:r>
          </w:p>
        </w:tc>
      </w:tr>
      <w:tr w:rsidR="00A90C12" w:rsidRPr="00083A50" w14:paraId="60E1CBD9" w14:textId="77777777" w:rsidTr="00A90C12">
        <w:trPr>
          <w:trHeight w:val="1359"/>
        </w:trPr>
        <w:tc>
          <w:tcPr>
            <w:tcW w:w="1433" w:type="dxa"/>
            <w:tcBorders>
              <w:top w:val="nil"/>
              <w:left w:val="single" w:sz="4" w:space="0" w:color="auto"/>
              <w:bottom w:val="single" w:sz="4" w:space="0" w:color="auto"/>
              <w:right w:val="single" w:sz="4" w:space="0" w:color="auto"/>
            </w:tcBorders>
            <w:vAlign w:val="center"/>
          </w:tcPr>
          <w:p w14:paraId="752E38DE" w14:textId="5456818E" w:rsidR="00A90C12" w:rsidRPr="00083A50" w:rsidRDefault="00A90C12" w:rsidP="00565DA7">
            <w:pPr>
              <w:rPr>
                <w:color w:val="000000"/>
                <w:sz w:val="22"/>
                <w:szCs w:val="22"/>
              </w:rPr>
            </w:pPr>
          </w:p>
        </w:tc>
        <w:tc>
          <w:tcPr>
            <w:tcW w:w="1984" w:type="dxa"/>
            <w:tcBorders>
              <w:top w:val="nil"/>
              <w:left w:val="nil"/>
              <w:bottom w:val="single" w:sz="4" w:space="0" w:color="auto"/>
              <w:right w:val="single" w:sz="4" w:space="0" w:color="auto"/>
            </w:tcBorders>
            <w:vAlign w:val="center"/>
            <w:hideMark/>
          </w:tcPr>
          <w:p w14:paraId="0948857A" w14:textId="77777777" w:rsidR="00A90C12" w:rsidRPr="00083A50" w:rsidRDefault="00A90C12" w:rsidP="00565DA7">
            <w:pPr>
              <w:rPr>
                <w:color w:val="000000"/>
                <w:sz w:val="22"/>
                <w:szCs w:val="22"/>
              </w:rPr>
            </w:pPr>
            <w:r w:rsidRPr="00083A50">
              <w:rPr>
                <w:color w:val="000000"/>
                <w:sz w:val="22"/>
                <w:szCs w:val="22"/>
              </w:rPr>
              <w:t> </w:t>
            </w:r>
          </w:p>
          <w:p w14:paraId="73374594" w14:textId="77777777" w:rsidR="00A90C12" w:rsidRPr="00083A50" w:rsidRDefault="00A90C12" w:rsidP="00565DA7">
            <w:pPr>
              <w:rPr>
                <w:color w:val="000000"/>
                <w:sz w:val="22"/>
                <w:szCs w:val="22"/>
              </w:rPr>
            </w:pPr>
          </w:p>
          <w:p w14:paraId="6B62CB6D" w14:textId="77777777" w:rsidR="00A90C12" w:rsidRPr="00083A50" w:rsidRDefault="00A90C12" w:rsidP="00565DA7">
            <w:pPr>
              <w:rPr>
                <w:color w:val="000000"/>
                <w:sz w:val="22"/>
                <w:szCs w:val="22"/>
              </w:rPr>
            </w:pPr>
          </w:p>
          <w:p w14:paraId="08F08F63" w14:textId="77777777" w:rsidR="00A90C12" w:rsidRPr="00083A50" w:rsidRDefault="00A90C12" w:rsidP="00565D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0FB98C41" w14:textId="77777777" w:rsidR="00A90C12" w:rsidRPr="00083A50" w:rsidRDefault="00A90C12" w:rsidP="00565D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5C46516F" w14:textId="77777777" w:rsidR="00A90C12" w:rsidRPr="00083A50" w:rsidRDefault="00A90C12" w:rsidP="00565D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10AEF588"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230E0C98" w14:textId="77777777" w:rsidR="00A90C12" w:rsidRPr="00083A50" w:rsidRDefault="00A90C12" w:rsidP="00565D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6D05E0CF" w14:textId="77777777" w:rsidR="00A90C12" w:rsidRPr="00083A50" w:rsidRDefault="00A90C12" w:rsidP="00565D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158E4AE1" w14:textId="77777777" w:rsidR="00A90C12" w:rsidRPr="00083A50" w:rsidRDefault="00A90C12" w:rsidP="00565D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0EDB5FF3"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10FCA853"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7D230B9"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65A4085D" w14:textId="77777777" w:rsidR="00A90C12" w:rsidRPr="00083A50" w:rsidRDefault="00A90C12" w:rsidP="00565DA7">
            <w:pPr>
              <w:jc w:val="center"/>
              <w:rPr>
                <w:color w:val="000000"/>
                <w:sz w:val="22"/>
                <w:szCs w:val="22"/>
              </w:rPr>
            </w:pPr>
            <w:r w:rsidRPr="00083A50">
              <w:rPr>
                <w:color w:val="000000"/>
                <w:sz w:val="22"/>
                <w:szCs w:val="22"/>
              </w:rPr>
              <w:t> </w:t>
            </w:r>
          </w:p>
        </w:tc>
      </w:tr>
      <w:tr w:rsidR="00A90C12" w:rsidRPr="00083A50" w14:paraId="7C3436F8" w14:textId="77777777" w:rsidTr="00A90C12">
        <w:trPr>
          <w:trHeight w:val="1262"/>
        </w:trPr>
        <w:tc>
          <w:tcPr>
            <w:tcW w:w="1433" w:type="dxa"/>
            <w:tcBorders>
              <w:top w:val="single" w:sz="12" w:space="0" w:color="auto"/>
              <w:left w:val="single" w:sz="4" w:space="0" w:color="auto"/>
              <w:bottom w:val="single" w:sz="4" w:space="0" w:color="auto"/>
              <w:right w:val="single" w:sz="4" w:space="0" w:color="auto"/>
            </w:tcBorders>
            <w:vAlign w:val="center"/>
          </w:tcPr>
          <w:p w14:paraId="51562B88" w14:textId="15B50971" w:rsidR="00A90C12" w:rsidRPr="00083A50" w:rsidRDefault="00A90C12" w:rsidP="00565DA7">
            <w:pPr>
              <w:jc w:val="both"/>
              <w:rPr>
                <w:color w:val="000000"/>
                <w:sz w:val="22"/>
                <w:szCs w:val="22"/>
              </w:rPr>
            </w:pPr>
          </w:p>
        </w:tc>
        <w:tc>
          <w:tcPr>
            <w:tcW w:w="1984" w:type="dxa"/>
            <w:tcBorders>
              <w:top w:val="single" w:sz="12" w:space="0" w:color="auto"/>
              <w:left w:val="nil"/>
              <w:bottom w:val="single" w:sz="4" w:space="0" w:color="auto"/>
              <w:right w:val="single" w:sz="4" w:space="0" w:color="auto"/>
            </w:tcBorders>
            <w:vAlign w:val="center"/>
            <w:hideMark/>
          </w:tcPr>
          <w:p w14:paraId="71D0E93A" w14:textId="77777777" w:rsidR="00A90C12" w:rsidRPr="00083A50" w:rsidRDefault="00A90C12" w:rsidP="00565DA7">
            <w:pPr>
              <w:rPr>
                <w:color w:val="000000"/>
                <w:sz w:val="22"/>
                <w:szCs w:val="22"/>
              </w:rPr>
            </w:pPr>
            <w:r w:rsidRPr="00083A50">
              <w:rPr>
                <w:color w:val="000000"/>
                <w:sz w:val="22"/>
                <w:szCs w:val="22"/>
              </w:rPr>
              <w:t> </w:t>
            </w:r>
          </w:p>
          <w:p w14:paraId="3520B9AE" w14:textId="77777777" w:rsidR="00A90C12" w:rsidRPr="00083A50" w:rsidRDefault="00A90C12" w:rsidP="00565DA7">
            <w:pPr>
              <w:rPr>
                <w:color w:val="000000"/>
                <w:sz w:val="22"/>
                <w:szCs w:val="22"/>
              </w:rPr>
            </w:pPr>
          </w:p>
          <w:p w14:paraId="2C49FE27" w14:textId="77777777" w:rsidR="00A90C12" w:rsidRPr="00083A50" w:rsidRDefault="00A90C12" w:rsidP="00565DA7">
            <w:pPr>
              <w:rPr>
                <w:color w:val="000000"/>
                <w:sz w:val="22"/>
                <w:szCs w:val="22"/>
              </w:rPr>
            </w:pPr>
          </w:p>
          <w:p w14:paraId="769194E9" w14:textId="77777777" w:rsidR="00A90C12" w:rsidRPr="00083A50" w:rsidRDefault="00A90C12" w:rsidP="00565DA7">
            <w:pPr>
              <w:rPr>
                <w:color w:val="000000"/>
                <w:sz w:val="22"/>
                <w:szCs w:val="22"/>
              </w:rPr>
            </w:pPr>
          </w:p>
        </w:tc>
        <w:tc>
          <w:tcPr>
            <w:tcW w:w="1134" w:type="dxa"/>
            <w:tcBorders>
              <w:top w:val="single" w:sz="12" w:space="0" w:color="auto"/>
              <w:left w:val="nil"/>
              <w:bottom w:val="single" w:sz="4" w:space="0" w:color="auto"/>
              <w:right w:val="single" w:sz="4" w:space="0" w:color="auto"/>
            </w:tcBorders>
            <w:vAlign w:val="center"/>
            <w:hideMark/>
          </w:tcPr>
          <w:p w14:paraId="4A0AA64E" w14:textId="77777777" w:rsidR="00A90C12" w:rsidRPr="00083A50" w:rsidRDefault="00A90C12" w:rsidP="00565DA7">
            <w:pPr>
              <w:rPr>
                <w:color w:val="000000"/>
                <w:sz w:val="22"/>
                <w:szCs w:val="22"/>
              </w:rPr>
            </w:pPr>
            <w:r w:rsidRPr="00083A50">
              <w:rPr>
                <w:color w:val="000000"/>
                <w:sz w:val="22"/>
                <w:szCs w:val="22"/>
              </w:rPr>
              <w:t> </w:t>
            </w:r>
          </w:p>
        </w:tc>
        <w:tc>
          <w:tcPr>
            <w:tcW w:w="1843" w:type="dxa"/>
            <w:tcBorders>
              <w:top w:val="single" w:sz="12" w:space="0" w:color="auto"/>
              <w:left w:val="nil"/>
              <w:bottom w:val="single" w:sz="4" w:space="0" w:color="auto"/>
              <w:right w:val="single" w:sz="4" w:space="0" w:color="auto"/>
            </w:tcBorders>
            <w:vAlign w:val="center"/>
            <w:hideMark/>
          </w:tcPr>
          <w:p w14:paraId="159ADB53" w14:textId="77777777" w:rsidR="00A90C12" w:rsidRPr="00083A50" w:rsidRDefault="00A90C12" w:rsidP="00565D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70DCC296"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6021E09D" w14:textId="77777777" w:rsidR="00A90C12" w:rsidRPr="00083A50" w:rsidRDefault="00A90C12" w:rsidP="00565D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0EB2C513" w14:textId="77777777" w:rsidR="00A90C12" w:rsidRPr="00083A50" w:rsidRDefault="00A90C12" w:rsidP="00565D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7B3F1BCD" w14:textId="77777777" w:rsidR="00A90C12" w:rsidRPr="00083A50" w:rsidRDefault="00A90C12" w:rsidP="00565D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3F1A86A0"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77AB8B67"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0B0FE21C"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7B621107" w14:textId="77777777" w:rsidR="00A90C12" w:rsidRPr="00083A50" w:rsidRDefault="00A90C12" w:rsidP="00565DA7">
            <w:pPr>
              <w:jc w:val="center"/>
              <w:rPr>
                <w:color w:val="000000"/>
                <w:sz w:val="22"/>
                <w:szCs w:val="22"/>
              </w:rPr>
            </w:pPr>
            <w:r w:rsidRPr="00083A50">
              <w:rPr>
                <w:color w:val="000000"/>
                <w:sz w:val="22"/>
                <w:szCs w:val="22"/>
              </w:rPr>
              <w:t> </w:t>
            </w:r>
          </w:p>
        </w:tc>
      </w:tr>
      <w:tr w:rsidR="00A90C12" w:rsidRPr="00083A50" w14:paraId="17B1D29C" w14:textId="77777777" w:rsidTr="00A90C12">
        <w:trPr>
          <w:trHeight w:val="1262"/>
        </w:trPr>
        <w:tc>
          <w:tcPr>
            <w:tcW w:w="1433" w:type="dxa"/>
            <w:tcBorders>
              <w:top w:val="nil"/>
              <w:left w:val="single" w:sz="4" w:space="0" w:color="auto"/>
              <w:bottom w:val="single" w:sz="4" w:space="0" w:color="auto"/>
              <w:right w:val="single" w:sz="4" w:space="0" w:color="auto"/>
            </w:tcBorders>
            <w:vAlign w:val="center"/>
            <w:hideMark/>
          </w:tcPr>
          <w:p w14:paraId="7A2DCAFE" w14:textId="40CB11D0" w:rsidR="00A90C12" w:rsidRPr="00083A50" w:rsidRDefault="00A90C12" w:rsidP="00565DA7">
            <w:pPr>
              <w:jc w:val="both"/>
              <w:rPr>
                <w:color w:val="000000"/>
                <w:sz w:val="22"/>
                <w:szCs w:val="22"/>
              </w:rPr>
            </w:pPr>
          </w:p>
        </w:tc>
        <w:tc>
          <w:tcPr>
            <w:tcW w:w="1984" w:type="dxa"/>
            <w:tcBorders>
              <w:top w:val="nil"/>
              <w:left w:val="nil"/>
              <w:bottom w:val="single" w:sz="4" w:space="0" w:color="auto"/>
              <w:right w:val="single" w:sz="4" w:space="0" w:color="auto"/>
            </w:tcBorders>
            <w:vAlign w:val="center"/>
            <w:hideMark/>
          </w:tcPr>
          <w:p w14:paraId="49D158B3" w14:textId="77777777" w:rsidR="00A90C12" w:rsidRPr="00083A50" w:rsidRDefault="00A90C12" w:rsidP="00565DA7">
            <w:pPr>
              <w:rPr>
                <w:color w:val="000000"/>
                <w:sz w:val="22"/>
                <w:szCs w:val="22"/>
              </w:rPr>
            </w:pPr>
            <w:r w:rsidRPr="00083A50">
              <w:rPr>
                <w:color w:val="000000"/>
                <w:sz w:val="22"/>
                <w:szCs w:val="22"/>
              </w:rPr>
              <w:t> </w:t>
            </w:r>
          </w:p>
          <w:p w14:paraId="1CC03A7C" w14:textId="77777777" w:rsidR="00A90C12" w:rsidRPr="00083A50" w:rsidRDefault="00A90C12" w:rsidP="00565DA7">
            <w:pPr>
              <w:rPr>
                <w:color w:val="000000"/>
                <w:sz w:val="22"/>
                <w:szCs w:val="22"/>
              </w:rPr>
            </w:pPr>
          </w:p>
          <w:p w14:paraId="24A749E8" w14:textId="77777777" w:rsidR="00A90C12" w:rsidRPr="00083A50" w:rsidRDefault="00A90C12" w:rsidP="00565DA7">
            <w:pPr>
              <w:rPr>
                <w:color w:val="000000"/>
                <w:sz w:val="22"/>
                <w:szCs w:val="22"/>
              </w:rPr>
            </w:pPr>
          </w:p>
          <w:p w14:paraId="67044B6F" w14:textId="77777777" w:rsidR="00A90C12" w:rsidRPr="00083A50" w:rsidRDefault="00A90C12" w:rsidP="00565DA7">
            <w:pPr>
              <w:rPr>
                <w:color w:val="000000"/>
                <w:sz w:val="22"/>
                <w:szCs w:val="22"/>
              </w:rPr>
            </w:pPr>
          </w:p>
        </w:tc>
        <w:tc>
          <w:tcPr>
            <w:tcW w:w="1134" w:type="dxa"/>
            <w:tcBorders>
              <w:top w:val="nil"/>
              <w:left w:val="nil"/>
              <w:bottom w:val="single" w:sz="4" w:space="0" w:color="auto"/>
              <w:right w:val="single" w:sz="4" w:space="0" w:color="auto"/>
            </w:tcBorders>
            <w:vAlign w:val="center"/>
            <w:hideMark/>
          </w:tcPr>
          <w:p w14:paraId="2ACEC415" w14:textId="77777777" w:rsidR="00A90C12" w:rsidRPr="00083A50" w:rsidRDefault="00A90C12" w:rsidP="00565DA7">
            <w:pPr>
              <w:rPr>
                <w:color w:val="000000"/>
                <w:sz w:val="22"/>
                <w:szCs w:val="22"/>
              </w:rPr>
            </w:pPr>
            <w:r w:rsidRPr="00083A50">
              <w:rPr>
                <w:color w:val="000000"/>
                <w:sz w:val="22"/>
                <w:szCs w:val="22"/>
              </w:rPr>
              <w:t> </w:t>
            </w:r>
          </w:p>
        </w:tc>
        <w:tc>
          <w:tcPr>
            <w:tcW w:w="1843" w:type="dxa"/>
            <w:tcBorders>
              <w:top w:val="nil"/>
              <w:left w:val="nil"/>
              <w:bottom w:val="single" w:sz="4" w:space="0" w:color="auto"/>
              <w:right w:val="single" w:sz="4" w:space="0" w:color="auto"/>
            </w:tcBorders>
            <w:vAlign w:val="center"/>
            <w:hideMark/>
          </w:tcPr>
          <w:p w14:paraId="59451C8A" w14:textId="77777777" w:rsidR="00A90C12" w:rsidRPr="00083A50" w:rsidRDefault="00A90C12" w:rsidP="00565DA7">
            <w:pPr>
              <w:rPr>
                <w:color w:val="000000"/>
                <w:sz w:val="22"/>
                <w:szCs w:val="22"/>
              </w:rPr>
            </w:pPr>
            <w:r w:rsidRPr="00083A50">
              <w:rPr>
                <w:color w:val="000000"/>
                <w:sz w:val="22"/>
                <w:szCs w:val="22"/>
              </w:rPr>
              <w:t> </w:t>
            </w:r>
          </w:p>
        </w:tc>
        <w:tc>
          <w:tcPr>
            <w:tcW w:w="3988" w:type="dxa"/>
            <w:tcBorders>
              <w:top w:val="nil"/>
              <w:left w:val="nil"/>
              <w:bottom w:val="single" w:sz="4" w:space="0" w:color="auto"/>
              <w:right w:val="single" w:sz="4" w:space="0" w:color="auto"/>
            </w:tcBorders>
            <w:vAlign w:val="center"/>
            <w:hideMark/>
          </w:tcPr>
          <w:p w14:paraId="4B64BBD7" w14:textId="77777777" w:rsidR="00A90C12" w:rsidRPr="00083A50" w:rsidRDefault="00A90C12" w:rsidP="00565DA7">
            <w:pPr>
              <w:jc w:val="center"/>
              <w:rPr>
                <w:color w:val="000000"/>
              </w:rPr>
            </w:pPr>
            <w:r w:rsidRPr="00083A50">
              <w:rPr>
                <w:color w:val="000000"/>
              </w:rPr>
              <w:t> </w:t>
            </w:r>
          </w:p>
        </w:tc>
        <w:tc>
          <w:tcPr>
            <w:tcW w:w="425" w:type="dxa"/>
            <w:tcBorders>
              <w:top w:val="nil"/>
              <w:left w:val="nil"/>
              <w:bottom w:val="single" w:sz="4" w:space="0" w:color="auto"/>
              <w:right w:val="single" w:sz="4" w:space="0" w:color="auto"/>
            </w:tcBorders>
            <w:vAlign w:val="center"/>
            <w:hideMark/>
          </w:tcPr>
          <w:p w14:paraId="7286FB8C" w14:textId="77777777" w:rsidR="00A90C12" w:rsidRPr="00083A50" w:rsidRDefault="00A90C12" w:rsidP="00565DA7">
            <w:pPr>
              <w:jc w:val="center"/>
              <w:rPr>
                <w:color w:val="000000"/>
                <w:sz w:val="22"/>
                <w:szCs w:val="22"/>
              </w:rPr>
            </w:pPr>
            <w:r w:rsidRPr="00083A50">
              <w:rPr>
                <w:color w:val="000000"/>
                <w:sz w:val="22"/>
                <w:szCs w:val="22"/>
              </w:rPr>
              <w:t> </w:t>
            </w:r>
          </w:p>
        </w:tc>
        <w:tc>
          <w:tcPr>
            <w:tcW w:w="425" w:type="dxa"/>
            <w:tcBorders>
              <w:top w:val="nil"/>
              <w:left w:val="nil"/>
              <w:bottom w:val="single" w:sz="4" w:space="0" w:color="auto"/>
              <w:right w:val="single" w:sz="4" w:space="0" w:color="auto"/>
            </w:tcBorders>
            <w:vAlign w:val="center"/>
            <w:hideMark/>
          </w:tcPr>
          <w:p w14:paraId="3F6D1EE6" w14:textId="77777777" w:rsidR="00A90C12" w:rsidRPr="00083A50" w:rsidRDefault="00A90C12" w:rsidP="00565DA7">
            <w:pPr>
              <w:jc w:val="center"/>
              <w:rPr>
                <w:color w:val="000000"/>
              </w:rPr>
            </w:pPr>
            <w:r w:rsidRPr="00083A50">
              <w:rPr>
                <w:color w:val="000000"/>
              </w:rPr>
              <w:t> </w:t>
            </w:r>
          </w:p>
        </w:tc>
        <w:tc>
          <w:tcPr>
            <w:tcW w:w="404" w:type="dxa"/>
            <w:tcBorders>
              <w:top w:val="nil"/>
              <w:left w:val="nil"/>
              <w:bottom w:val="single" w:sz="4" w:space="0" w:color="auto"/>
              <w:right w:val="single" w:sz="4" w:space="0" w:color="auto"/>
            </w:tcBorders>
            <w:vAlign w:val="center"/>
            <w:hideMark/>
          </w:tcPr>
          <w:p w14:paraId="58472CE7" w14:textId="77777777" w:rsidR="00A90C12" w:rsidRPr="00083A50" w:rsidRDefault="00A90C12" w:rsidP="00565DA7">
            <w:pPr>
              <w:rPr>
                <w:color w:val="000000"/>
              </w:rPr>
            </w:pPr>
            <w:r w:rsidRPr="00083A50">
              <w:rPr>
                <w:color w:val="000000"/>
              </w:rPr>
              <w:t> </w:t>
            </w:r>
          </w:p>
        </w:tc>
        <w:tc>
          <w:tcPr>
            <w:tcW w:w="589" w:type="dxa"/>
            <w:tcBorders>
              <w:top w:val="nil"/>
              <w:left w:val="nil"/>
              <w:bottom w:val="single" w:sz="4" w:space="0" w:color="auto"/>
              <w:right w:val="single" w:sz="4" w:space="0" w:color="auto"/>
            </w:tcBorders>
            <w:vAlign w:val="center"/>
            <w:hideMark/>
          </w:tcPr>
          <w:p w14:paraId="3D928178"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387DB37C"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495B5C2F" w14:textId="77777777" w:rsidR="00A90C12" w:rsidRPr="00083A50" w:rsidRDefault="00A90C12" w:rsidP="00565DA7">
            <w:pPr>
              <w:jc w:val="center"/>
              <w:rPr>
                <w:color w:val="000000"/>
                <w:sz w:val="22"/>
                <w:szCs w:val="22"/>
              </w:rPr>
            </w:pPr>
            <w:r w:rsidRPr="00083A50">
              <w:rPr>
                <w:color w:val="000000"/>
                <w:sz w:val="22"/>
                <w:szCs w:val="22"/>
              </w:rPr>
              <w:t> </w:t>
            </w:r>
          </w:p>
        </w:tc>
        <w:tc>
          <w:tcPr>
            <w:tcW w:w="567" w:type="dxa"/>
            <w:tcBorders>
              <w:top w:val="nil"/>
              <w:left w:val="nil"/>
              <w:bottom w:val="single" w:sz="4" w:space="0" w:color="auto"/>
              <w:right w:val="single" w:sz="4" w:space="0" w:color="auto"/>
            </w:tcBorders>
            <w:vAlign w:val="center"/>
            <w:hideMark/>
          </w:tcPr>
          <w:p w14:paraId="50EC637F" w14:textId="77777777" w:rsidR="00A90C12" w:rsidRPr="00083A50" w:rsidRDefault="00A90C12" w:rsidP="00565DA7">
            <w:pPr>
              <w:jc w:val="center"/>
              <w:rPr>
                <w:color w:val="000000"/>
                <w:sz w:val="22"/>
                <w:szCs w:val="22"/>
              </w:rPr>
            </w:pPr>
            <w:r w:rsidRPr="00083A50">
              <w:rPr>
                <w:color w:val="000000"/>
                <w:sz w:val="22"/>
                <w:szCs w:val="22"/>
              </w:rPr>
              <w:t> </w:t>
            </w:r>
          </w:p>
        </w:tc>
      </w:tr>
      <w:tr w:rsidR="00A90C12" w:rsidRPr="00083A50" w14:paraId="55E8FE29" w14:textId="77777777" w:rsidTr="00A90C12">
        <w:trPr>
          <w:trHeight w:val="1262"/>
        </w:trPr>
        <w:tc>
          <w:tcPr>
            <w:tcW w:w="1433" w:type="dxa"/>
            <w:tcBorders>
              <w:top w:val="single" w:sz="4" w:space="0" w:color="auto"/>
              <w:left w:val="single" w:sz="4" w:space="0" w:color="auto"/>
              <w:bottom w:val="single" w:sz="4" w:space="0" w:color="auto"/>
              <w:right w:val="single" w:sz="4" w:space="0" w:color="auto"/>
            </w:tcBorders>
            <w:vAlign w:val="center"/>
          </w:tcPr>
          <w:p w14:paraId="08A91D8B" w14:textId="77777777" w:rsidR="00A90C12" w:rsidRPr="00083A50" w:rsidRDefault="00A90C12" w:rsidP="00565DA7">
            <w:pPr>
              <w:jc w:val="both"/>
              <w:rPr>
                <w:color w:val="000000"/>
                <w:sz w:val="22"/>
                <w:szCs w:val="22"/>
              </w:rPr>
            </w:pPr>
          </w:p>
        </w:tc>
        <w:tc>
          <w:tcPr>
            <w:tcW w:w="1984" w:type="dxa"/>
            <w:tcBorders>
              <w:top w:val="single" w:sz="4" w:space="0" w:color="auto"/>
              <w:left w:val="nil"/>
              <w:bottom w:val="single" w:sz="4" w:space="0" w:color="auto"/>
              <w:right w:val="single" w:sz="4" w:space="0" w:color="auto"/>
            </w:tcBorders>
            <w:vAlign w:val="center"/>
          </w:tcPr>
          <w:p w14:paraId="59034B8F" w14:textId="77777777" w:rsidR="00A90C12" w:rsidRPr="00083A50" w:rsidRDefault="00A90C12" w:rsidP="00565DA7">
            <w:pPr>
              <w:rPr>
                <w:color w:val="000000"/>
                <w:sz w:val="22"/>
                <w:szCs w:val="22"/>
              </w:rPr>
            </w:pPr>
          </w:p>
          <w:p w14:paraId="5614CE6C" w14:textId="77777777" w:rsidR="00A90C12" w:rsidRPr="00083A50" w:rsidRDefault="00A90C12" w:rsidP="00565DA7">
            <w:pPr>
              <w:rPr>
                <w:color w:val="000000"/>
                <w:sz w:val="22"/>
                <w:szCs w:val="22"/>
              </w:rPr>
            </w:pPr>
          </w:p>
          <w:p w14:paraId="5DB13B11" w14:textId="77777777" w:rsidR="00A90C12" w:rsidRPr="00083A50" w:rsidRDefault="00A90C12" w:rsidP="00565DA7">
            <w:pPr>
              <w:rPr>
                <w:color w:val="000000"/>
                <w:sz w:val="22"/>
                <w:szCs w:val="22"/>
              </w:rPr>
            </w:pPr>
          </w:p>
          <w:p w14:paraId="5ADF0A60" w14:textId="77777777" w:rsidR="00A90C12" w:rsidRPr="00083A50" w:rsidRDefault="00A90C12" w:rsidP="00565DA7">
            <w:pPr>
              <w:rPr>
                <w:color w:val="000000"/>
                <w:sz w:val="22"/>
                <w:szCs w:val="22"/>
              </w:rPr>
            </w:pPr>
          </w:p>
        </w:tc>
        <w:tc>
          <w:tcPr>
            <w:tcW w:w="1134" w:type="dxa"/>
            <w:tcBorders>
              <w:top w:val="single" w:sz="4" w:space="0" w:color="auto"/>
              <w:left w:val="nil"/>
              <w:bottom w:val="single" w:sz="4" w:space="0" w:color="auto"/>
              <w:right w:val="single" w:sz="4" w:space="0" w:color="auto"/>
            </w:tcBorders>
            <w:vAlign w:val="center"/>
          </w:tcPr>
          <w:p w14:paraId="399DFD83" w14:textId="77777777" w:rsidR="00A90C12" w:rsidRPr="00083A50" w:rsidRDefault="00A90C12" w:rsidP="00565DA7">
            <w:pPr>
              <w:rPr>
                <w:color w:val="000000"/>
                <w:sz w:val="22"/>
                <w:szCs w:val="22"/>
              </w:rPr>
            </w:pPr>
          </w:p>
        </w:tc>
        <w:tc>
          <w:tcPr>
            <w:tcW w:w="1843" w:type="dxa"/>
            <w:tcBorders>
              <w:top w:val="single" w:sz="4" w:space="0" w:color="auto"/>
              <w:left w:val="nil"/>
              <w:bottom w:val="single" w:sz="4" w:space="0" w:color="auto"/>
              <w:right w:val="single" w:sz="4" w:space="0" w:color="auto"/>
            </w:tcBorders>
            <w:vAlign w:val="center"/>
          </w:tcPr>
          <w:p w14:paraId="7D134EFF" w14:textId="77777777" w:rsidR="00A90C12" w:rsidRPr="00083A50" w:rsidRDefault="00A90C12" w:rsidP="00565DA7">
            <w:pPr>
              <w:rPr>
                <w:color w:val="000000"/>
                <w:sz w:val="22"/>
                <w:szCs w:val="22"/>
              </w:rPr>
            </w:pPr>
          </w:p>
        </w:tc>
        <w:tc>
          <w:tcPr>
            <w:tcW w:w="3988" w:type="dxa"/>
            <w:tcBorders>
              <w:top w:val="single" w:sz="4" w:space="0" w:color="auto"/>
              <w:left w:val="nil"/>
              <w:bottom w:val="single" w:sz="4" w:space="0" w:color="auto"/>
              <w:right w:val="single" w:sz="4" w:space="0" w:color="auto"/>
            </w:tcBorders>
            <w:vAlign w:val="center"/>
          </w:tcPr>
          <w:p w14:paraId="68CA869E" w14:textId="77777777" w:rsidR="00A90C12" w:rsidRPr="00083A50" w:rsidRDefault="00A90C12" w:rsidP="00565DA7">
            <w:pPr>
              <w:jc w:val="center"/>
              <w:rPr>
                <w:color w:val="000000"/>
              </w:rPr>
            </w:pPr>
          </w:p>
        </w:tc>
        <w:tc>
          <w:tcPr>
            <w:tcW w:w="425" w:type="dxa"/>
            <w:tcBorders>
              <w:top w:val="single" w:sz="4" w:space="0" w:color="auto"/>
              <w:left w:val="nil"/>
              <w:bottom w:val="single" w:sz="4" w:space="0" w:color="auto"/>
              <w:right w:val="single" w:sz="4" w:space="0" w:color="auto"/>
            </w:tcBorders>
            <w:vAlign w:val="center"/>
          </w:tcPr>
          <w:p w14:paraId="3C9B5083" w14:textId="77777777" w:rsidR="00A90C12" w:rsidRPr="00083A50" w:rsidRDefault="00A90C12" w:rsidP="00565DA7">
            <w:pPr>
              <w:jc w:val="center"/>
              <w:rPr>
                <w:color w:val="000000"/>
                <w:sz w:val="22"/>
                <w:szCs w:val="22"/>
              </w:rPr>
            </w:pPr>
          </w:p>
        </w:tc>
        <w:tc>
          <w:tcPr>
            <w:tcW w:w="425" w:type="dxa"/>
            <w:tcBorders>
              <w:top w:val="single" w:sz="4" w:space="0" w:color="auto"/>
              <w:left w:val="nil"/>
              <w:bottom w:val="single" w:sz="4" w:space="0" w:color="auto"/>
              <w:right w:val="single" w:sz="4" w:space="0" w:color="auto"/>
            </w:tcBorders>
            <w:vAlign w:val="center"/>
          </w:tcPr>
          <w:p w14:paraId="2D6C87C2" w14:textId="77777777" w:rsidR="00A90C12" w:rsidRPr="00083A50" w:rsidRDefault="00A90C12" w:rsidP="00565DA7">
            <w:pPr>
              <w:jc w:val="center"/>
              <w:rPr>
                <w:color w:val="000000"/>
              </w:rPr>
            </w:pPr>
          </w:p>
        </w:tc>
        <w:tc>
          <w:tcPr>
            <w:tcW w:w="404" w:type="dxa"/>
            <w:tcBorders>
              <w:top w:val="single" w:sz="4" w:space="0" w:color="auto"/>
              <w:left w:val="nil"/>
              <w:bottom w:val="single" w:sz="4" w:space="0" w:color="auto"/>
              <w:right w:val="single" w:sz="4" w:space="0" w:color="auto"/>
            </w:tcBorders>
            <w:vAlign w:val="center"/>
          </w:tcPr>
          <w:p w14:paraId="37A0F2F8" w14:textId="77777777" w:rsidR="00A90C12" w:rsidRPr="00083A50" w:rsidRDefault="00A90C12" w:rsidP="00565DA7">
            <w:pPr>
              <w:rPr>
                <w:color w:val="000000"/>
              </w:rPr>
            </w:pPr>
          </w:p>
        </w:tc>
        <w:tc>
          <w:tcPr>
            <w:tcW w:w="589" w:type="dxa"/>
            <w:tcBorders>
              <w:top w:val="single" w:sz="4" w:space="0" w:color="auto"/>
              <w:left w:val="nil"/>
              <w:bottom w:val="single" w:sz="4" w:space="0" w:color="auto"/>
              <w:right w:val="single" w:sz="4" w:space="0" w:color="auto"/>
            </w:tcBorders>
            <w:vAlign w:val="center"/>
          </w:tcPr>
          <w:p w14:paraId="3495F799"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78488ACF"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12022C6D"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786F0392" w14:textId="77777777" w:rsidR="00A90C12" w:rsidRPr="00083A50" w:rsidRDefault="00A90C12" w:rsidP="00565DA7">
            <w:pPr>
              <w:jc w:val="center"/>
              <w:rPr>
                <w:color w:val="000000"/>
                <w:sz w:val="22"/>
                <w:szCs w:val="22"/>
              </w:rPr>
            </w:pPr>
          </w:p>
        </w:tc>
      </w:tr>
      <w:tr w:rsidR="00A90C12" w:rsidRPr="00083A50" w14:paraId="399C9461" w14:textId="77777777" w:rsidTr="00A90C12">
        <w:trPr>
          <w:trHeight w:val="1262"/>
        </w:trPr>
        <w:tc>
          <w:tcPr>
            <w:tcW w:w="1433" w:type="dxa"/>
            <w:tcBorders>
              <w:top w:val="single" w:sz="4" w:space="0" w:color="auto"/>
              <w:left w:val="single" w:sz="4" w:space="0" w:color="auto"/>
              <w:bottom w:val="single" w:sz="4" w:space="0" w:color="auto"/>
              <w:right w:val="single" w:sz="4" w:space="0" w:color="auto"/>
            </w:tcBorders>
            <w:vAlign w:val="center"/>
          </w:tcPr>
          <w:p w14:paraId="666B4A20" w14:textId="77777777" w:rsidR="00A90C12" w:rsidRPr="00083A50" w:rsidRDefault="00A90C12" w:rsidP="00565DA7">
            <w:pPr>
              <w:jc w:val="both"/>
              <w:rPr>
                <w:color w:val="000000"/>
                <w:sz w:val="22"/>
                <w:szCs w:val="22"/>
              </w:rPr>
            </w:pPr>
          </w:p>
        </w:tc>
        <w:tc>
          <w:tcPr>
            <w:tcW w:w="1984" w:type="dxa"/>
            <w:tcBorders>
              <w:top w:val="single" w:sz="4" w:space="0" w:color="auto"/>
              <w:left w:val="nil"/>
              <w:bottom w:val="single" w:sz="4" w:space="0" w:color="auto"/>
              <w:right w:val="single" w:sz="4" w:space="0" w:color="auto"/>
            </w:tcBorders>
            <w:vAlign w:val="center"/>
          </w:tcPr>
          <w:p w14:paraId="149322D8" w14:textId="77777777" w:rsidR="00A90C12" w:rsidRPr="00083A50" w:rsidRDefault="00A90C12" w:rsidP="00565DA7">
            <w:pPr>
              <w:rPr>
                <w:color w:val="000000"/>
                <w:sz w:val="22"/>
                <w:szCs w:val="22"/>
              </w:rPr>
            </w:pPr>
          </w:p>
          <w:p w14:paraId="545F0A6D" w14:textId="77777777" w:rsidR="00A90C12" w:rsidRPr="00083A50" w:rsidRDefault="00A90C12" w:rsidP="00565DA7">
            <w:pPr>
              <w:rPr>
                <w:color w:val="000000"/>
                <w:sz w:val="22"/>
                <w:szCs w:val="22"/>
              </w:rPr>
            </w:pPr>
          </w:p>
          <w:p w14:paraId="2884896E" w14:textId="77777777" w:rsidR="00A90C12" w:rsidRPr="00083A50" w:rsidRDefault="00A90C12" w:rsidP="00565DA7">
            <w:pPr>
              <w:rPr>
                <w:color w:val="000000"/>
                <w:sz w:val="22"/>
                <w:szCs w:val="22"/>
              </w:rPr>
            </w:pPr>
          </w:p>
          <w:p w14:paraId="3D07A8A8" w14:textId="77777777" w:rsidR="00A90C12" w:rsidRPr="00083A50" w:rsidRDefault="00A90C12" w:rsidP="00565DA7">
            <w:pPr>
              <w:rPr>
                <w:color w:val="000000"/>
                <w:sz w:val="22"/>
                <w:szCs w:val="22"/>
              </w:rPr>
            </w:pPr>
          </w:p>
        </w:tc>
        <w:tc>
          <w:tcPr>
            <w:tcW w:w="1134" w:type="dxa"/>
            <w:tcBorders>
              <w:top w:val="single" w:sz="4" w:space="0" w:color="auto"/>
              <w:left w:val="nil"/>
              <w:bottom w:val="single" w:sz="4" w:space="0" w:color="auto"/>
              <w:right w:val="single" w:sz="4" w:space="0" w:color="auto"/>
            </w:tcBorders>
            <w:vAlign w:val="center"/>
          </w:tcPr>
          <w:p w14:paraId="69DE189C" w14:textId="77777777" w:rsidR="00A90C12" w:rsidRPr="00083A50" w:rsidRDefault="00A90C12" w:rsidP="00565DA7">
            <w:pPr>
              <w:rPr>
                <w:color w:val="000000"/>
                <w:sz w:val="22"/>
                <w:szCs w:val="22"/>
              </w:rPr>
            </w:pPr>
          </w:p>
        </w:tc>
        <w:tc>
          <w:tcPr>
            <w:tcW w:w="1843" w:type="dxa"/>
            <w:tcBorders>
              <w:top w:val="single" w:sz="4" w:space="0" w:color="auto"/>
              <w:left w:val="nil"/>
              <w:bottom w:val="single" w:sz="4" w:space="0" w:color="auto"/>
              <w:right w:val="single" w:sz="4" w:space="0" w:color="auto"/>
            </w:tcBorders>
            <w:vAlign w:val="center"/>
          </w:tcPr>
          <w:p w14:paraId="086301E0" w14:textId="77777777" w:rsidR="00A90C12" w:rsidRPr="00083A50" w:rsidRDefault="00A90C12" w:rsidP="00565DA7">
            <w:pPr>
              <w:rPr>
                <w:color w:val="000000"/>
                <w:sz w:val="22"/>
                <w:szCs w:val="22"/>
              </w:rPr>
            </w:pPr>
          </w:p>
        </w:tc>
        <w:tc>
          <w:tcPr>
            <w:tcW w:w="3988" w:type="dxa"/>
            <w:tcBorders>
              <w:top w:val="single" w:sz="4" w:space="0" w:color="auto"/>
              <w:left w:val="nil"/>
              <w:bottom w:val="single" w:sz="4" w:space="0" w:color="auto"/>
              <w:right w:val="single" w:sz="4" w:space="0" w:color="auto"/>
            </w:tcBorders>
            <w:vAlign w:val="center"/>
          </w:tcPr>
          <w:p w14:paraId="594BA2C0" w14:textId="77777777" w:rsidR="00A90C12" w:rsidRPr="00083A50" w:rsidRDefault="00A90C12" w:rsidP="00565DA7">
            <w:pPr>
              <w:jc w:val="center"/>
              <w:rPr>
                <w:color w:val="000000"/>
              </w:rPr>
            </w:pPr>
          </w:p>
        </w:tc>
        <w:tc>
          <w:tcPr>
            <w:tcW w:w="425" w:type="dxa"/>
            <w:tcBorders>
              <w:top w:val="single" w:sz="4" w:space="0" w:color="auto"/>
              <w:left w:val="nil"/>
              <w:bottom w:val="single" w:sz="4" w:space="0" w:color="auto"/>
              <w:right w:val="single" w:sz="4" w:space="0" w:color="auto"/>
            </w:tcBorders>
            <w:vAlign w:val="center"/>
          </w:tcPr>
          <w:p w14:paraId="45AF7851" w14:textId="77777777" w:rsidR="00A90C12" w:rsidRPr="00083A50" w:rsidRDefault="00A90C12" w:rsidP="00565DA7">
            <w:pPr>
              <w:jc w:val="center"/>
              <w:rPr>
                <w:color w:val="000000"/>
                <w:sz w:val="22"/>
                <w:szCs w:val="22"/>
              </w:rPr>
            </w:pPr>
          </w:p>
        </w:tc>
        <w:tc>
          <w:tcPr>
            <w:tcW w:w="425" w:type="dxa"/>
            <w:tcBorders>
              <w:top w:val="single" w:sz="4" w:space="0" w:color="auto"/>
              <w:left w:val="nil"/>
              <w:bottom w:val="single" w:sz="4" w:space="0" w:color="auto"/>
              <w:right w:val="single" w:sz="4" w:space="0" w:color="auto"/>
            </w:tcBorders>
            <w:vAlign w:val="center"/>
          </w:tcPr>
          <w:p w14:paraId="77A789B9" w14:textId="77777777" w:rsidR="00A90C12" w:rsidRPr="00083A50" w:rsidRDefault="00A90C12" w:rsidP="00565DA7">
            <w:pPr>
              <w:jc w:val="center"/>
              <w:rPr>
                <w:color w:val="000000"/>
              </w:rPr>
            </w:pPr>
          </w:p>
        </w:tc>
        <w:tc>
          <w:tcPr>
            <w:tcW w:w="404" w:type="dxa"/>
            <w:tcBorders>
              <w:top w:val="single" w:sz="4" w:space="0" w:color="auto"/>
              <w:left w:val="nil"/>
              <w:bottom w:val="single" w:sz="4" w:space="0" w:color="auto"/>
              <w:right w:val="single" w:sz="4" w:space="0" w:color="auto"/>
            </w:tcBorders>
            <w:vAlign w:val="center"/>
          </w:tcPr>
          <w:p w14:paraId="715B774A" w14:textId="77777777" w:rsidR="00A90C12" w:rsidRPr="00083A50" w:rsidRDefault="00A90C12" w:rsidP="00565DA7">
            <w:pPr>
              <w:rPr>
                <w:color w:val="000000"/>
              </w:rPr>
            </w:pPr>
          </w:p>
        </w:tc>
        <w:tc>
          <w:tcPr>
            <w:tcW w:w="589" w:type="dxa"/>
            <w:tcBorders>
              <w:top w:val="single" w:sz="4" w:space="0" w:color="auto"/>
              <w:left w:val="nil"/>
              <w:bottom w:val="single" w:sz="4" w:space="0" w:color="auto"/>
              <w:right w:val="single" w:sz="4" w:space="0" w:color="auto"/>
            </w:tcBorders>
            <w:vAlign w:val="center"/>
          </w:tcPr>
          <w:p w14:paraId="5CFC401A"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543406C7"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6AF4D842"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4E193F42" w14:textId="77777777" w:rsidR="00A90C12" w:rsidRPr="00083A50" w:rsidRDefault="00A90C12" w:rsidP="00565DA7">
            <w:pPr>
              <w:jc w:val="center"/>
              <w:rPr>
                <w:color w:val="000000"/>
                <w:sz w:val="22"/>
                <w:szCs w:val="22"/>
              </w:rPr>
            </w:pPr>
          </w:p>
        </w:tc>
      </w:tr>
      <w:tr w:rsidR="00A90C12" w:rsidRPr="00083A50" w14:paraId="726E330B" w14:textId="77777777" w:rsidTr="00A90C12">
        <w:trPr>
          <w:trHeight w:val="1262"/>
        </w:trPr>
        <w:tc>
          <w:tcPr>
            <w:tcW w:w="1433" w:type="dxa"/>
            <w:tcBorders>
              <w:top w:val="single" w:sz="4" w:space="0" w:color="auto"/>
              <w:left w:val="single" w:sz="4" w:space="0" w:color="auto"/>
              <w:bottom w:val="single" w:sz="4" w:space="0" w:color="auto"/>
              <w:right w:val="single" w:sz="4" w:space="0" w:color="auto"/>
            </w:tcBorders>
            <w:vAlign w:val="center"/>
          </w:tcPr>
          <w:p w14:paraId="56B096BF" w14:textId="77777777" w:rsidR="00A90C12" w:rsidRPr="00083A50" w:rsidRDefault="00A90C12" w:rsidP="00565DA7">
            <w:pPr>
              <w:jc w:val="both"/>
              <w:rPr>
                <w:color w:val="000000"/>
                <w:sz w:val="22"/>
                <w:szCs w:val="22"/>
              </w:rPr>
            </w:pPr>
          </w:p>
        </w:tc>
        <w:tc>
          <w:tcPr>
            <w:tcW w:w="1984" w:type="dxa"/>
            <w:tcBorders>
              <w:top w:val="single" w:sz="4" w:space="0" w:color="auto"/>
              <w:left w:val="nil"/>
              <w:bottom w:val="single" w:sz="4" w:space="0" w:color="auto"/>
              <w:right w:val="single" w:sz="4" w:space="0" w:color="auto"/>
            </w:tcBorders>
            <w:vAlign w:val="center"/>
          </w:tcPr>
          <w:p w14:paraId="2DF6CF8B" w14:textId="77777777" w:rsidR="00A90C12" w:rsidRPr="00083A50" w:rsidRDefault="00A90C12" w:rsidP="00565DA7">
            <w:pPr>
              <w:rPr>
                <w:color w:val="000000"/>
                <w:sz w:val="22"/>
                <w:szCs w:val="22"/>
              </w:rPr>
            </w:pPr>
          </w:p>
          <w:p w14:paraId="355AEB31" w14:textId="77777777" w:rsidR="00A90C12" w:rsidRPr="00083A50" w:rsidRDefault="00A90C12" w:rsidP="00565DA7">
            <w:pPr>
              <w:rPr>
                <w:color w:val="000000"/>
                <w:sz w:val="22"/>
                <w:szCs w:val="22"/>
              </w:rPr>
            </w:pPr>
          </w:p>
          <w:p w14:paraId="4638DC91" w14:textId="77777777" w:rsidR="00A90C12" w:rsidRPr="00083A50" w:rsidRDefault="00A90C12" w:rsidP="00565DA7">
            <w:pPr>
              <w:rPr>
                <w:color w:val="000000"/>
                <w:sz w:val="22"/>
                <w:szCs w:val="22"/>
              </w:rPr>
            </w:pPr>
          </w:p>
          <w:p w14:paraId="4F940144" w14:textId="77777777" w:rsidR="00A90C12" w:rsidRPr="00083A50" w:rsidRDefault="00A90C12" w:rsidP="00565DA7">
            <w:pPr>
              <w:rPr>
                <w:color w:val="000000"/>
                <w:sz w:val="22"/>
                <w:szCs w:val="22"/>
              </w:rPr>
            </w:pPr>
          </w:p>
        </w:tc>
        <w:tc>
          <w:tcPr>
            <w:tcW w:w="1134" w:type="dxa"/>
            <w:tcBorders>
              <w:top w:val="single" w:sz="4" w:space="0" w:color="auto"/>
              <w:left w:val="nil"/>
              <w:bottom w:val="single" w:sz="4" w:space="0" w:color="auto"/>
              <w:right w:val="single" w:sz="4" w:space="0" w:color="auto"/>
            </w:tcBorders>
            <w:vAlign w:val="center"/>
          </w:tcPr>
          <w:p w14:paraId="7C016C69" w14:textId="77777777" w:rsidR="00A90C12" w:rsidRPr="00083A50" w:rsidRDefault="00A90C12" w:rsidP="00565DA7">
            <w:pPr>
              <w:rPr>
                <w:color w:val="000000"/>
                <w:sz w:val="22"/>
                <w:szCs w:val="22"/>
              </w:rPr>
            </w:pPr>
          </w:p>
        </w:tc>
        <w:tc>
          <w:tcPr>
            <w:tcW w:w="1843" w:type="dxa"/>
            <w:tcBorders>
              <w:top w:val="single" w:sz="4" w:space="0" w:color="auto"/>
              <w:left w:val="nil"/>
              <w:bottom w:val="single" w:sz="4" w:space="0" w:color="auto"/>
              <w:right w:val="single" w:sz="4" w:space="0" w:color="auto"/>
            </w:tcBorders>
            <w:vAlign w:val="center"/>
          </w:tcPr>
          <w:p w14:paraId="5DA8E8C3" w14:textId="77777777" w:rsidR="00A90C12" w:rsidRPr="00083A50" w:rsidRDefault="00A90C12" w:rsidP="00565DA7">
            <w:pPr>
              <w:rPr>
                <w:color w:val="000000"/>
                <w:sz w:val="22"/>
                <w:szCs w:val="22"/>
              </w:rPr>
            </w:pPr>
          </w:p>
        </w:tc>
        <w:tc>
          <w:tcPr>
            <w:tcW w:w="3988" w:type="dxa"/>
            <w:tcBorders>
              <w:top w:val="single" w:sz="4" w:space="0" w:color="auto"/>
              <w:left w:val="nil"/>
              <w:bottom w:val="single" w:sz="4" w:space="0" w:color="auto"/>
              <w:right w:val="single" w:sz="4" w:space="0" w:color="auto"/>
            </w:tcBorders>
            <w:vAlign w:val="center"/>
          </w:tcPr>
          <w:p w14:paraId="33F65AFB" w14:textId="77777777" w:rsidR="00A90C12" w:rsidRPr="00083A50" w:rsidRDefault="00A90C12" w:rsidP="00565DA7">
            <w:pPr>
              <w:jc w:val="center"/>
              <w:rPr>
                <w:color w:val="000000"/>
              </w:rPr>
            </w:pPr>
          </w:p>
        </w:tc>
        <w:tc>
          <w:tcPr>
            <w:tcW w:w="425" w:type="dxa"/>
            <w:tcBorders>
              <w:top w:val="single" w:sz="4" w:space="0" w:color="auto"/>
              <w:left w:val="nil"/>
              <w:bottom w:val="single" w:sz="4" w:space="0" w:color="auto"/>
              <w:right w:val="single" w:sz="4" w:space="0" w:color="auto"/>
            </w:tcBorders>
            <w:vAlign w:val="center"/>
          </w:tcPr>
          <w:p w14:paraId="0D0D165E" w14:textId="77777777" w:rsidR="00A90C12" w:rsidRPr="00083A50" w:rsidRDefault="00A90C12" w:rsidP="00565DA7">
            <w:pPr>
              <w:jc w:val="center"/>
              <w:rPr>
                <w:color w:val="000000"/>
                <w:sz w:val="22"/>
                <w:szCs w:val="22"/>
              </w:rPr>
            </w:pPr>
          </w:p>
        </w:tc>
        <w:tc>
          <w:tcPr>
            <w:tcW w:w="425" w:type="dxa"/>
            <w:tcBorders>
              <w:top w:val="single" w:sz="4" w:space="0" w:color="auto"/>
              <w:left w:val="nil"/>
              <w:bottom w:val="single" w:sz="4" w:space="0" w:color="auto"/>
              <w:right w:val="single" w:sz="4" w:space="0" w:color="auto"/>
            </w:tcBorders>
            <w:vAlign w:val="center"/>
          </w:tcPr>
          <w:p w14:paraId="4A1FDD0E" w14:textId="77777777" w:rsidR="00A90C12" w:rsidRPr="00083A50" w:rsidRDefault="00A90C12" w:rsidP="00565DA7">
            <w:pPr>
              <w:jc w:val="center"/>
              <w:rPr>
                <w:color w:val="000000"/>
              </w:rPr>
            </w:pPr>
          </w:p>
        </w:tc>
        <w:tc>
          <w:tcPr>
            <w:tcW w:w="404" w:type="dxa"/>
            <w:tcBorders>
              <w:top w:val="single" w:sz="4" w:space="0" w:color="auto"/>
              <w:left w:val="nil"/>
              <w:bottom w:val="single" w:sz="4" w:space="0" w:color="auto"/>
              <w:right w:val="single" w:sz="4" w:space="0" w:color="auto"/>
            </w:tcBorders>
            <w:vAlign w:val="center"/>
          </w:tcPr>
          <w:p w14:paraId="437031CF" w14:textId="77777777" w:rsidR="00A90C12" w:rsidRPr="00083A50" w:rsidRDefault="00A90C12" w:rsidP="00565DA7">
            <w:pPr>
              <w:rPr>
                <w:color w:val="000000"/>
              </w:rPr>
            </w:pPr>
          </w:p>
        </w:tc>
        <w:tc>
          <w:tcPr>
            <w:tcW w:w="589" w:type="dxa"/>
            <w:tcBorders>
              <w:top w:val="single" w:sz="4" w:space="0" w:color="auto"/>
              <w:left w:val="nil"/>
              <w:bottom w:val="single" w:sz="4" w:space="0" w:color="auto"/>
              <w:right w:val="single" w:sz="4" w:space="0" w:color="auto"/>
            </w:tcBorders>
            <w:vAlign w:val="center"/>
          </w:tcPr>
          <w:p w14:paraId="4233B63B"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54E2BBB7"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194843DC" w14:textId="77777777" w:rsidR="00A90C12" w:rsidRPr="00083A50" w:rsidRDefault="00A90C12" w:rsidP="00565DA7">
            <w:pPr>
              <w:jc w:val="center"/>
              <w:rPr>
                <w:color w:val="000000"/>
                <w:sz w:val="22"/>
                <w:szCs w:val="22"/>
              </w:rPr>
            </w:pPr>
          </w:p>
        </w:tc>
        <w:tc>
          <w:tcPr>
            <w:tcW w:w="567" w:type="dxa"/>
            <w:tcBorders>
              <w:top w:val="single" w:sz="4" w:space="0" w:color="auto"/>
              <w:left w:val="nil"/>
              <w:bottom w:val="single" w:sz="4" w:space="0" w:color="auto"/>
              <w:right w:val="single" w:sz="4" w:space="0" w:color="auto"/>
            </w:tcBorders>
            <w:vAlign w:val="center"/>
          </w:tcPr>
          <w:p w14:paraId="04600360" w14:textId="77777777" w:rsidR="00A90C12" w:rsidRPr="00083A50" w:rsidRDefault="00A90C12" w:rsidP="00565DA7">
            <w:pPr>
              <w:jc w:val="center"/>
              <w:rPr>
                <w:color w:val="000000"/>
                <w:sz w:val="22"/>
                <w:szCs w:val="22"/>
              </w:rPr>
            </w:pPr>
          </w:p>
        </w:tc>
      </w:tr>
    </w:tbl>
    <w:p w14:paraId="36742112" w14:textId="77777777" w:rsidR="00BC21B9" w:rsidRPr="00083A50" w:rsidRDefault="00BC21B9" w:rsidP="00BC21B9">
      <w:pPr>
        <w:rPr>
          <w:sz w:val="22"/>
          <w:szCs w:val="22"/>
        </w:rPr>
      </w:pPr>
    </w:p>
    <w:p w14:paraId="653B31C4" w14:textId="29D6B347" w:rsidR="00BC21B9" w:rsidRDefault="00477317" w:rsidP="00BC21B9">
      <w:pPr>
        <w:rPr>
          <w:b/>
          <w:bCs/>
          <w:color w:val="156082" w:themeColor="accent1"/>
          <w:sz w:val="28"/>
          <w:szCs w:val="28"/>
        </w:rPr>
      </w:pPr>
      <w:r>
        <w:rPr>
          <w:b/>
          <w:bCs/>
          <w:color w:val="156082" w:themeColor="accent1"/>
          <w:sz w:val="28"/>
          <w:szCs w:val="28"/>
        </w:rPr>
        <w:lastRenderedPageBreak/>
        <w:t xml:space="preserve">PART II: </w:t>
      </w:r>
      <w:r w:rsidR="00A90C12" w:rsidRPr="00083A50">
        <w:rPr>
          <w:b/>
          <w:bCs/>
          <w:color w:val="156082" w:themeColor="accent1"/>
          <w:sz w:val="28"/>
          <w:szCs w:val="28"/>
        </w:rPr>
        <w:t>Field trip - Improvement plan</w:t>
      </w:r>
    </w:p>
    <w:tbl>
      <w:tblPr>
        <w:tblW w:w="141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546"/>
        <w:gridCol w:w="2948"/>
        <w:gridCol w:w="1559"/>
        <w:gridCol w:w="1276"/>
        <w:gridCol w:w="1134"/>
        <w:gridCol w:w="1199"/>
        <w:gridCol w:w="1904"/>
      </w:tblGrid>
      <w:tr w:rsidR="00A90C12" w:rsidRPr="00083A50" w14:paraId="1E48D6A4" w14:textId="77777777" w:rsidTr="00565DA7">
        <w:trPr>
          <w:trHeight w:val="1266"/>
        </w:trPr>
        <w:tc>
          <w:tcPr>
            <w:tcW w:w="609" w:type="dxa"/>
            <w:tcBorders>
              <w:right w:val="single" w:sz="4" w:space="0" w:color="auto"/>
            </w:tcBorders>
            <w:shd w:val="clear" w:color="auto" w:fill="009FB7"/>
            <w:vAlign w:val="center"/>
          </w:tcPr>
          <w:p w14:paraId="3ADC8C2E" w14:textId="77777777" w:rsidR="00A90C12" w:rsidRPr="00083A50"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w:t>
            </w:r>
          </w:p>
        </w:tc>
        <w:tc>
          <w:tcPr>
            <w:tcW w:w="3546" w:type="dxa"/>
            <w:tcBorders>
              <w:right w:val="single" w:sz="4" w:space="0" w:color="auto"/>
            </w:tcBorders>
            <w:shd w:val="clear" w:color="auto" w:fill="009FB7"/>
            <w:vAlign w:val="center"/>
            <w:hideMark/>
          </w:tcPr>
          <w:p w14:paraId="39FAA5B7" w14:textId="77777777" w:rsidR="00A90C12" w:rsidRPr="00083A50"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Specific improvement action</w:t>
            </w:r>
          </w:p>
        </w:tc>
        <w:tc>
          <w:tcPr>
            <w:tcW w:w="2948" w:type="dxa"/>
            <w:tcBorders>
              <w:top w:val="single" w:sz="4" w:space="0" w:color="auto"/>
              <w:left w:val="single" w:sz="4" w:space="0" w:color="auto"/>
              <w:right w:val="single" w:sz="4" w:space="0" w:color="auto"/>
            </w:tcBorders>
            <w:shd w:val="clear" w:color="auto" w:fill="009FB7"/>
            <w:vAlign w:val="center"/>
            <w:hideMark/>
          </w:tcPr>
          <w:p w14:paraId="5FB431A0" w14:textId="77777777" w:rsidR="00A90C12" w:rsidRPr="00083A50"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 xml:space="preserve">Arising from </w:t>
            </w:r>
          </w:p>
          <w:p w14:paraId="1EE0A04B" w14:textId="77777777" w:rsidR="00A90C12" w:rsidRPr="00083A50" w:rsidRDefault="00A90C12" w:rsidP="00565DA7">
            <w:pPr>
              <w:spacing w:before="0" w:after="0" w:line="288" w:lineRule="auto"/>
              <w:rPr>
                <w:b/>
                <w:bCs/>
                <w:color w:val="FFFFFF" w:themeColor="background1"/>
                <w:sz w:val="24"/>
                <w:szCs w:val="24"/>
              </w:rPr>
            </w:pPr>
            <w:r w:rsidRPr="00083A50">
              <w:rPr>
                <w:i/>
                <w:iCs/>
                <w:color w:val="FFFFFF" w:themeColor="background1"/>
                <w:sz w:val="24"/>
                <w:szCs w:val="24"/>
              </w:rPr>
              <w:t>(</w:t>
            </w:r>
            <w:proofErr w:type="gramStart"/>
            <w:r w:rsidRPr="00083A50">
              <w:rPr>
                <w:i/>
                <w:iCs/>
                <w:color w:val="FFFFFF" w:themeColor="background1"/>
                <w:sz w:val="24"/>
                <w:szCs w:val="24"/>
              </w:rPr>
              <w:t>relevant</w:t>
            </w:r>
            <w:proofErr w:type="gramEnd"/>
            <w:r w:rsidRPr="00083A50">
              <w:rPr>
                <w:i/>
                <w:iCs/>
                <w:color w:val="FFFFFF" w:themeColor="background1"/>
                <w:sz w:val="24"/>
                <w:szCs w:val="24"/>
              </w:rPr>
              <w:t xml:space="preserve"> hazardous event/hazard)</w:t>
            </w:r>
          </w:p>
        </w:tc>
        <w:tc>
          <w:tcPr>
            <w:tcW w:w="1559" w:type="dxa"/>
            <w:tcBorders>
              <w:top w:val="single" w:sz="4" w:space="0" w:color="auto"/>
              <w:left w:val="single" w:sz="4" w:space="0" w:color="auto"/>
              <w:right w:val="single" w:sz="4" w:space="0" w:color="auto"/>
            </w:tcBorders>
            <w:shd w:val="clear" w:color="auto" w:fill="009FB7"/>
            <w:vAlign w:val="center"/>
            <w:hideMark/>
          </w:tcPr>
          <w:p w14:paraId="2A721691" w14:textId="77777777" w:rsidR="00A90C12" w:rsidRPr="00083A50"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Responsible party(</w:t>
            </w:r>
            <w:proofErr w:type="spellStart"/>
            <w:r w:rsidRPr="00083A50">
              <w:rPr>
                <w:b/>
                <w:bCs/>
                <w:color w:val="FFFFFF" w:themeColor="background1"/>
                <w:sz w:val="24"/>
                <w:szCs w:val="24"/>
              </w:rPr>
              <w:t>ies</w:t>
            </w:r>
            <w:proofErr w:type="spellEnd"/>
            <w:r w:rsidRPr="00083A50">
              <w:rPr>
                <w:b/>
                <w:bCs/>
                <w:color w:val="FFFFFF" w:themeColor="background1"/>
                <w:sz w:val="24"/>
                <w:szCs w:val="24"/>
              </w:rPr>
              <w:t>)</w:t>
            </w:r>
          </w:p>
        </w:tc>
        <w:tc>
          <w:tcPr>
            <w:tcW w:w="1276" w:type="dxa"/>
            <w:tcBorders>
              <w:left w:val="single" w:sz="4" w:space="0" w:color="auto"/>
            </w:tcBorders>
            <w:shd w:val="clear" w:color="auto" w:fill="009FB7"/>
            <w:vAlign w:val="center"/>
            <w:hideMark/>
          </w:tcPr>
          <w:p w14:paraId="75D890CA" w14:textId="77777777" w:rsidR="00A90C12" w:rsidRPr="00083A50"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Estimated cost</w:t>
            </w:r>
          </w:p>
        </w:tc>
        <w:tc>
          <w:tcPr>
            <w:tcW w:w="1134" w:type="dxa"/>
            <w:shd w:val="clear" w:color="auto" w:fill="009FB7"/>
            <w:vAlign w:val="center"/>
          </w:tcPr>
          <w:p w14:paraId="1037869A" w14:textId="77777777" w:rsidR="00A90C12" w:rsidRPr="00083A50" w:rsidRDefault="00A90C12" w:rsidP="00565DA7">
            <w:pPr>
              <w:spacing w:before="0" w:after="0" w:line="288" w:lineRule="auto"/>
              <w:rPr>
                <w:bCs/>
                <w:i/>
                <w:color w:val="FFFFFF" w:themeColor="background1"/>
                <w:sz w:val="24"/>
                <w:szCs w:val="24"/>
              </w:rPr>
            </w:pPr>
            <w:r w:rsidRPr="00083A50">
              <w:rPr>
                <w:b/>
                <w:bCs/>
                <w:color w:val="FFFFFF" w:themeColor="background1"/>
                <w:sz w:val="24"/>
                <w:szCs w:val="24"/>
              </w:rPr>
              <w:t>Funding source</w:t>
            </w:r>
          </w:p>
        </w:tc>
        <w:tc>
          <w:tcPr>
            <w:tcW w:w="1199" w:type="dxa"/>
            <w:shd w:val="clear" w:color="auto" w:fill="009FB7"/>
            <w:vAlign w:val="center"/>
            <w:hideMark/>
          </w:tcPr>
          <w:p w14:paraId="3D33871B" w14:textId="77777777" w:rsidR="00A90C12" w:rsidRPr="00083A50"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Due date</w:t>
            </w:r>
          </w:p>
        </w:tc>
        <w:tc>
          <w:tcPr>
            <w:tcW w:w="1904" w:type="dxa"/>
            <w:shd w:val="clear" w:color="auto" w:fill="009FB7"/>
            <w:vAlign w:val="center"/>
            <w:hideMark/>
          </w:tcPr>
          <w:p w14:paraId="416A18DE" w14:textId="4F1AC851" w:rsidR="00A90C12" w:rsidRPr="00DD37B6" w:rsidRDefault="00A90C12" w:rsidP="00565DA7">
            <w:pPr>
              <w:spacing w:before="0" w:after="0" w:line="288" w:lineRule="auto"/>
              <w:rPr>
                <w:b/>
                <w:bCs/>
                <w:color w:val="FFFFFF" w:themeColor="background1"/>
                <w:sz w:val="24"/>
                <w:szCs w:val="24"/>
              </w:rPr>
            </w:pPr>
            <w:r w:rsidRPr="00083A50">
              <w:rPr>
                <w:b/>
                <w:bCs/>
                <w:color w:val="FFFFFF" w:themeColor="background1"/>
                <w:sz w:val="24"/>
                <w:szCs w:val="24"/>
              </w:rPr>
              <w:t>Status update</w:t>
            </w:r>
          </w:p>
        </w:tc>
      </w:tr>
      <w:tr w:rsidR="00A90C12" w:rsidRPr="00083A50" w14:paraId="5264D44C" w14:textId="77777777" w:rsidTr="00565DA7">
        <w:trPr>
          <w:trHeight w:val="1231"/>
        </w:trPr>
        <w:tc>
          <w:tcPr>
            <w:tcW w:w="609" w:type="dxa"/>
            <w:vAlign w:val="center"/>
          </w:tcPr>
          <w:p w14:paraId="6B5F0AD2" w14:textId="77777777" w:rsidR="00A90C12" w:rsidRPr="00083A50" w:rsidRDefault="00A90C12" w:rsidP="00565DA7">
            <w:pPr>
              <w:spacing w:line="288" w:lineRule="auto"/>
              <w:jc w:val="center"/>
              <w:rPr>
                <w:iCs/>
                <w:sz w:val="22"/>
                <w:szCs w:val="22"/>
              </w:rPr>
            </w:pPr>
            <w:r w:rsidRPr="00083A50">
              <w:rPr>
                <w:iCs/>
                <w:sz w:val="22"/>
                <w:szCs w:val="22"/>
              </w:rPr>
              <w:t>1</w:t>
            </w:r>
          </w:p>
        </w:tc>
        <w:tc>
          <w:tcPr>
            <w:tcW w:w="3546" w:type="dxa"/>
            <w:vAlign w:val="center"/>
          </w:tcPr>
          <w:p w14:paraId="382F11CD" w14:textId="77777777" w:rsidR="00A90C12" w:rsidRPr="00083A50" w:rsidRDefault="00A90C12" w:rsidP="00565DA7">
            <w:pPr>
              <w:spacing w:line="288" w:lineRule="auto"/>
              <w:rPr>
                <w:i/>
                <w:sz w:val="22"/>
                <w:szCs w:val="22"/>
              </w:rPr>
            </w:pPr>
          </w:p>
          <w:p w14:paraId="610A4C97" w14:textId="77777777" w:rsidR="00A90C12" w:rsidRPr="00083A50" w:rsidRDefault="00A90C12" w:rsidP="00565DA7">
            <w:pPr>
              <w:spacing w:line="288" w:lineRule="auto"/>
              <w:rPr>
                <w:i/>
                <w:sz w:val="22"/>
                <w:szCs w:val="22"/>
              </w:rPr>
            </w:pPr>
          </w:p>
        </w:tc>
        <w:tc>
          <w:tcPr>
            <w:tcW w:w="2948" w:type="dxa"/>
            <w:tcBorders>
              <w:top w:val="single" w:sz="4" w:space="0" w:color="auto"/>
            </w:tcBorders>
            <w:vAlign w:val="center"/>
          </w:tcPr>
          <w:p w14:paraId="6329303E" w14:textId="77777777" w:rsidR="00A90C12" w:rsidRPr="00083A50" w:rsidRDefault="00A90C12" w:rsidP="00565DA7">
            <w:pPr>
              <w:spacing w:line="288" w:lineRule="auto"/>
              <w:rPr>
                <w:i/>
                <w:sz w:val="22"/>
                <w:szCs w:val="22"/>
              </w:rPr>
            </w:pPr>
          </w:p>
        </w:tc>
        <w:tc>
          <w:tcPr>
            <w:tcW w:w="1559" w:type="dxa"/>
            <w:tcBorders>
              <w:top w:val="single" w:sz="4" w:space="0" w:color="auto"/>
            </w:tcBorders>
            <w:vAlign w:val="center"/>
          </w:tcPr>
          <w:p w14:paraId="3E2CB03C" w14:textId="77777777" w:rsidR="00A90C12" w:rsidRPr="00083A50" w:rsidRDefault="00A90C12" w:rsidP="00565DA7">
            <w:pPr>
              <w:spacing w:line="288" w:lineRule="auto"/>
              <w:rPr>
                <w:i/>
                <w:sz w:val="22"/>
                <w:szCs w:val="22"/>
              </w:rPr>
            </w:pPr>
          </w:p>
        </w:tc>
        <w:tc>
          <w:tcPr>
            <w:tcW w:w="1276" w:type="dxa"/>
            <w:vAlign w:val="center"/>
          </w:tcPr>
          <w:p w14:paraId="5371D559" w14:textId="77777777" w:rsidR="00A90C12" w:rsidRPr="00083A50" w:rsidRDefault="00A90C12" w:rsidP="00565DA7">
            <w:pPr>
              <w:spacing w:line="288" w:lineRule="auto"/>
              <w:rPr>
                <w:i/>
                <w:sz w:val="22"/>
                <w:szCs w:val="22"/>
              </w:rPr>
            </w:pPr>
          </w:p>
        </w:tc>
        <w:tc>
          <w:tcPr>
            <w:tcW w:w="1134" w:type="dxa"/>
            <w:vAlign w:val="center"/>
          </w:tcPr>
          <w:p w14:paraId="51129238" w14:textId="77777777" w:rsidR="00A90C12" w:rsidRPr="00083A50" w:rsidRDefault="00A90C12" w:rsidP="00565DA7">
            <w:pPr>
              <w:spacing w:line="288" w:lineRule="auto"/>
              <w:jc w:val="center"/>
              <w:rPr>
                <w:i/>
                <w:sz w:val="22"/>
                <w:szCs w:val="22"/>
              </w:rPr>
            </w:pPr>
          </w:p>
        </w:tc>
        <w:tc>
          <w:tcPr>
            <w:tcW w:w="1199" w:type="dxa"/>
            <w:vAlign w:val="center"/>
          </w:tcPr>
          <w:p w14:paraId="508054D8" w14:textId="77777777" w:rsidR="00A90C12" w:rsidRPr="00083A50" w:rsidRDefault="00A90C12" w:rsidP="00565DA7">
            <w:pPr>
              <w:spacing w:line="288" w:lineRule="auto"/>
              <w:jc w:val="center"/>
              <w:rPr>
                <w:i/>
                <w:sz w:val="22"/>
                <w:szCs w:val="22"/>
              </w:rPr>
            </w:pPr>
          </w:p>
        </w:tc>
        <w:tc>
          <w:tcPr>
            <w:tcW w:w="1904" w:type="dxa"/>
            <w:vAlign w:val="center"/>
            <w:hideMark/>
          </w:tcPr>
          <w:p w14:paraId="6643CEE3" w14:textId="77777777" w:rsidR="00A90C12" w:rsidRPr="00083A50" w:rsidRDefault="00A90C12" w:rsidP="00565DA7">
            <w:pPr>
              <w:spacing w:line="288" w:lineRule="auto"/>
              <w:rPr>
                <w:i/>
                <w:sz w:val="22"/>
                <w:szCs w:val="22"/>
              </w:rPr>
            </w:pPr>
            <w:r w:rsidRPr="00083A50">
              <w:rPr>
                <w:i/>
                <w:sz w:val="22"/>
                <w:szCs w:val="22"/>
              </w:rPr>
              <w:t> </w:t>
            </w:r>
          </w:p>
        </w:tc>
      </w:tr>
      <w:tr w:rsidR="00A90C12" w:rsidRPr="00083A50" w14:paraId="0F4697CF" w14:textId="77777777" w:rsidTr="00565DA7">
        <w:trPr>
          <w:trHeight w:val="1846"/>
        </w:trPr>
        <w:tc>
          <w:tcPr>
            <w:tcW w:w="609" w:type="dxa"/>
            <w:vAlign w:val="center"/>
          </w:tcPr>
          <w:p w14:paraId="01314ECA" w14:textId="77777777" w:rsidR="00A90C12" w:rsidRPr="00083A50" w:rsidRDefault="00A90C12" w:rsidP="00565DA7">
            <w:pPr>
              <w:spacing w:line="288" w:lineRule="auto"/>
              <w:jc w:val="center"/>
              <w:rPr>
                <w:rFonts w:asciiTheme="minorHAnsi" w:hAnsiTheme="minorHAnsi"/>
                <w:iCs/>
              </w:rPr>
            </w:pPr>
            <w:r w:rsidRPr="00083A50">
              <w:rPr>
                <w:rFonts w:asciiTheme="minorHAnsi" w:hAnsiTheme="minorHAnsi"/>
                <w:iCs/>
              </w:rPr>
              <w:t>2</w:t>
            </w:r>
          </w:p>
        </w:tc>
        <w:tc>
          <w:tcPr>
            <w:tcW w:w="3546" w:type="dxa"/>
            <w:vAlign w:val="center"/>
            <w:hideMark/>
          </w:tcPr>
          <w:p w14:paraId="4E40D064" w14:textId="77777777" w:rsidR="00A90C12" w:rsidRPr="00083A50" w:rsidRDefault="00A90C12" w:rsidP="00565DA7">
            <w:pPr>
              <w:spacing w:line="288" w:lineRule="auto"/>
              <w:rPr>
                <w:rFonts w:asciiTheme="minorHAnsi" w:hAnsiTheme="minorHAnsi"/>
                <w:iCs/>
              </w:rPr>
            </w:pPr>
          </w:p>
        </w:tc>
        <w:tc>
          <w:tcPr>
            <w:tcW w:w="2948" w:type="dxa"/>
            <w:vAlign w:val="center"/>
            <w:hideMark/>
          </w:tcPr>
          <w:p w14:paraId="27875ADB" w14:textId="77777777" w:rsidR="00A90C12" w:rsidRPr="00083A50" w:rsidRDefault="00A90C12" w:rsidP="00565DA7">
            <w:pPr>
              <w:spacing w:line="288" w:lineRule="auto"/>
              <w:rPr>
                <w:rFonts w:asciiTheme="minorHAnsi" w:hAnsiTheme="minorHAnsi"/>
                <w:color w:val="000000"/>
              </w:rPr>
            </w:pPr>
          </w:p>
        </w:tc>
        <w:tc>
          <w:tcPr>
            <w:tcW w:w="1559" w:type="dxa"/>
            <w:vAlign w:val="center"/>
            <w:hideMark/>
          </w:tcPr>
          <w:p w14:paraId="0EB5504A" w14:textId="77777777" w:rsidR="00A90C12" w:rsidRPr="00083A50" w:rsidRDefault="00A90C12" w:rsidP="00565DA7">
            <w:pPr>
              <w:spacing w:line="288" w:lineRule="auto"/>
              <w:rPr>
                <w:rFonts w:asciiTheme="minorHAnsi" w:hAnsiTheme="minorHAnsi"/>
                <w:color w:val="000000"/>
              </w:rPr>
            </w:pPr>
          </w:p>
        </w:tc>
        <w:tc>
          <w:tcPr>
            <w:tcW w:w="1276" w:type="dxa"/>
            <w:vAlign w:val="center"/>
            <w:hideMark/>
          </w:tcPr>
          <w:p w14:paraId="5CD5DA5B" w14:textId="77777777" w:rsidR="00A90C12" w:rsidRPr="00083A50" w:rsidRDefault="00A90C12" w:rsidP="00565DA7">
            <w:pPr>
              <w:spacing w:line="288" w:lineRule="auto"/>
              <w:rPr>
                <w:rFonts w:asciiTheme="minorHAnsi" w:hAnsiTheme="minorHAnsi"/>
              </w:rPr>
            </w:pPr>
          </w:p>
        </w:tc>
        <w:tc>
          <w:tcPr>
            <w:tcW w:w="1134" w:type="dxa"/>
            <w:vAlign w:val="center"/>
          </w:tcPr>
          <w:p w14:paraId="1326CD19" w14:textId="77777777" w:rsidR="00A90C12" w:rsidRPr="00083A50" w:rsidRDefault="00A90C12" w:rsidP="00565DA7">
            <w:pPr>
              <w:spacing w:line="288" w:lineRule="auto"/>
              <w:jc w:val="center"/>
              <w:rPr>
                <w:rFonts w:asciiTheme="minorHAnsi" w:hAnsiTheme="minorHAnsi"/>
              </w:rPr>
            </w:pPr>
          </w:p>
        </w:tc>
        <w:tc>
          <w:tcPr>
            <w:tcW w:w="1199" w:type="dxa"/>
            <w:vAlign w:val="center"/>
            <w:hideMark/>
          </w:tcPr>
          <w:p w14:paraId="5296EB1B" w14:textId="77777777" w:rsidR="00A90C12" w:rsidRPr="00083A50" w:rsidRDefault="00A90C12" w:rsidP="00565DA7">
            <w:pPr>
              <w:spacing w:line="288" w:lineRule="auto"/>
              <w:jc w:val="center"/>
              <w:rPr>
                <w:rFonts w:asciiTheme="minorHAnsi" w:hAnsiTheme="minorHAnsi"/>
              </w:rPr>
            </w:pPr>
          </w:p>
        </w:tc>
        <w:tc>
          <w:tcPr>
            <w:tcW w:w="1904" w:type="dxa"/>
            <w:vAlign w:val="center"/>
            <w:hideMark/>
          </w:tcPr>
          <w:p w14:paraId="02C65F67" w14:textId="77777777" w:rsidR="00A90C12" w:rsidRPr="00083A50" w:rsidRDefault="00A90C12" w:rsidP="00565DA7">
            <w:pPr>
              <w:spacing w:line="288" w:lineRule="auto"/>
              <w:jc w:val="center"/>
              <w:rPr>
                <w:rFonts w:asciiTheme="minorHAnsi" w:hAnsiTheme="minorHAnsi"/>
                <w:color w:val="000000"/>
              </w:rPr>
            </w:pPr>
            <w:r w:rsidRPr="00083A50">
              <w:rPr>
                <w:rFonts w:asciiTheme="minorHAnsi" w:hAnsiTheme="minorHAnsi"/>
                <w:color w:val="000000"/>
                <w:sz w:val="22"/>
                <w:szCs w:val="22"/>
              </w:rPr>
              <w:t> </w:t>
            </w:r>
          </w:p>
        </w:tc>
      </w:tr>
      <w:tr w:rsidR="00DD37B6" w:rsidRPr="00083A50" w14:paraId="3A062108" w14:textId="77777777" w:rsidTr="00565DA7">
        <w:trPr>
          <w:trHeight w:val="1846"/>
        </w:trPr>
        <w:tc>
          <w:tcPr>
            <w:tcW w:w="609" w:type="dxa"/>
            <w:vAlign w:val="center"/>
          </w:tcPr>
          <w:p w14:paraId="4EBFD4CA" w14:textId="342FF814" w:rsidR="00DD37B6" w:rsidRPr="00083A50" w:rsidRDefault="00DD37B6" w:rsidP="00565DA7">
            <w:pPr>
              <w:spacing w:line="288" w:lineRule="auto"/>
              <w:jc w:val="center"/>
              <w:rPr>
                <w:rFonts w:asciiTheme="minorHAnsi" w:hAnsiTheme="minorHAnsi"/>
                <w:iCs/>
              </w:rPr>
            </w:pPr>
            <w:r>
              <w:rPr>
                <w:rFonts w:asciiTheme="minorHAnsi" w:hAnsiTheme="minorHAnsi"/>
                <w:iCs/>
              </w:rPr>
              <w:t>3</w:t>
            </w:r>
          </w:p>
        </w:tc>
        <w:tc>
          <w:tcPr>
            <w:tcW w:w="3546" w:type="dxa"/>
            <w:vAlign w:val="center"/>
          </w:tcPr>
          <w:p w14:paraId="30532565" w14:textId="77777777" w:rsidR="00DD37B6" w:rsidRPr="00083A50" w:rsidRDefault="00DD37B6" w:rsidP="00565DA7">
            <w:pPr>
              <w:spacing w:line="288" w:lineRule="auto"/>
              <w:rPr>
                <w:rFonts w:asciiTheme="minorHAnsi" w:hAnsiTheme="minorHAnsi"/>
                <w:iCs/>
              </w:rPr>
            </w:pPr>
          </w:p>
        </w:tc>
        <w:tc>
          <w:tcPr>
            <w:tcW w:w="2948" w:type="dxa"/>
            <w:vAlign w:val="center"/>
          </w:tcPr>
          <w:p w14:paraId="00CE6FA2" w14:textId="77777777" w:rsidR="00DD37B6" w:rsidRPr="00083A50" w:rsidRDefault="00DD37B6" w:rsidP="00565DA7">
            <w:pPr>
              <w:spacing w:line="288" w:lineRule="auto"/>
              <w:rPr>
                <w:rFonts w:asciiTheme="minorHAnsi" w:hAnsiTheme="minorHAnsi"/>
                <w:color w:val="000000"/>
              </w:rPr>
            </w:pPr>
          </w:p>
        </w:tc>
        <w:tc>
          <w:tcPr>
            <w:tcW w:w="1559" w:type="dxa"/>
            <w:vAlign w:val="center"/>
          </w:tcPr>
          <w:p w14:paraId="0A9D4876" w14:textId="77777777" w:rsidR="00DD37B6" w:rsidRPr="00083A50" w:rsidRDefault="00DD37B6" w:rsidP="00565DA7">
            <w:pPr>
              <w:spacing w:line="288" w:lineRule="auto"/>
              <w:rPr>
                <w:rFonts w:asciiTheme="minorHAnsi" w:hAnsiTheme="minorHAnsi"/>
                <w:color w:val="000000"/>
              </w:rPr>
            </w:pPr>
          </w:p>
        </w:tc>
        <w:tc>
          <w:tcPr>
            <w:tcW w:w="1276" w:type="dxa"/>
            <w:vAlign w:val="center"/>
          </w:tcPr>
          <w:p w14:paraId="4EF18998" w14:textId="77777777" w:rsidR="00DD37B6" w:rsidRPr="00083A50" w:rsidRDefault="00DD37B6" w:rsidP="00565DA7">
            <w:pPr>
              <w:spacing w:line="288" w:lineRule="auto"/>
              <w:rPr>
                <w:rFonts w:asciiTheme="minorHAnsi" w:hAnsiTheme="minorHAnsi"/>
              </w:rPr>
            </w:pPr>
          </w:p>
        </w:tc>
        <w:tc>
          <w:tcPr>
            <w:tcW w:w="1134" w:type="dxa"/>
            <w:vAlign w:val="center"/>
          </w:tcPr>
          <w:p w14:paraId="23387070" w14:textId="77777777" w:rsidR="00DD37B6" w:rsidRPr="00083A50" w:rsidRDefault="00DD37B6" w:rsidP="00565DA7">
            <w:pPr>
              <w:spacing w:line="288" w:lineRule="auto"/>
              <w:jc w:val="center"/>
              <w:rPr>
                <w:rFonts w:asciiTheme="minorHAnsi" w:hAnsiTheme="minorHAnsi"/>
              </w:rPr>
            </w:pPr>
          </w:p>
        </w:tc>
        <w:tc>
          <w:tcPr>
            <w:tcW w:w="1199" w:type="dxa"/>
            <w:vAlign w:val="center"/>
          </w:tcPr>
          <w:p w14:paraId="473E3D2C" w14:textId="77777777" w:rsidR="00DD37B6" w:rsidRPr="00083A50" w:rsidRDefault="00DD37B6" w:rsidP="00565DA7">
            <w:pPr>
              <w:spacing w:line="288" w:lineRule="auto"/>
              <w:jc w:val="center"/>
              <w:rPr>
                <w:rFonts w:asciiTheme="minorHAnsi" w:hAnsiTheme="minorHAnsi"/>
              </w:rPr>
            </w:pPr>
          </w:p>
        </w:tc>
        <w:tc>
          <w:tcPr>
            <w:tcW w:w="1904" w:type="dxa"/>
            <w:vAlign w:val="center"/>
          </w:tcPr>
          <w:p w14:paraId="39BD9B93" w14:textId="77777777" w:rsidR="00DD37B6" w:rsidRPr="00083A50" w:rsidRDefault="00DD37B6" w:rsidP="00565DA7">
            <w:pPr>
              <w:spacing w:line="288" w:lineRule="auto"/>
              <w:jc w:val="center"/>
              <w:rPr>
                <w:rFonts w:asciiTheme="minorHAnsi" w:hAnsiTheme="minorHAnsi"/>
                <w:color w:val="000000"/>
                <w:sz w:val="22"/>
                <w:szCs w:val="22"/>
              </w:rPr>
            </w:pPr>
          </w:p>
        </w:tc>
      </w:tr>
      <w:tr w:rsidR="00DD37B6" w:rsidRPr="00083A50" w14:paraId="4FA78E71" w14:textId="77777777" w:rsidTr="00565DA7">
        <w:trPr>
          <w:trHeight w:val="1846"/>
        </w:trPr>
        <w:tc>
          <w:tcPr>
            <w:tcW w:w="609" w:type="dxa"/>
            <w:vAlign w:val="center"/>
          </w:tcPr>
          <w:p w14:paraId="182E0674" w14:textId="2F4CF0CE" w:rsidR="00DD37B6" w:rsidRPr="00083A50" w:rsidRDefault="00DD37B6" w:rsidP="00565DA7">
            <w:pPr>
              <w:spacing w:line="288" w:lineRule="auto"/>
              <w:jc w:val="center"/>
              <w:rPr>
                <w:rFonts w:asciiTheme="minorHAnsi" w:hAnsiTheme="minorHAnsi"/>
                <w:iCs/>
              </w:rPr>
            </w:pPr>
            <w:r>
              <w:rPr>
                <w:rFonts w:asciiTheme="minorHAnsi" w:hAnsiTheme="minorHAnsi"/>
                <w:iCs/>
              </w:rPr>
              <w:t>4</w:t>
            </w:r>
          </w:p>
        </w:tc>
        <w:tc>
          <w:tcPr>
            <w:tcW w:w="3546" w:type="dxa"/>
            <w:vAlign w:val="center"/>
          </w:tcPr>
          <w:p w14:paraId="38BA3BC0" w14:textId="77777777" w:rsidR="00DD37B6" w:rsidRPr="00083A50" w:rsidRDefault="00DD37B6" w:rsidP="00565DA7">
            <w:pPr>
              <w:spacing w:line="288" w:lineRule="auto"/>
              <w:rPr>
                <w:rFonts w:asciiTheme="minorHAnsi" w:hAnsiTheme="minorHAnsi"/>
                <w:iCs/>
              </w:rPr>
            </w:pPr>
          </w:p>
        </w:tc>
        <w:tc>
          <w:tcPr>
            <w:tcW w:w="2948" w:type="dxa"/>
            <w:vAlign w:val="center"/>
          </w:tcPr>
          <w:p w14:paraId="5B9303A6" w14:textId="77777777" w:rsidR="00DD37B6" w:rsidRPr="00083A50" w:rsidRDefault="00DD37B6" w:rsidP="00565DA7">
            <w:pPr>
              <w:spacing w:line="288" w:lineRule="auto"/>
              <w:rPr>
                <w:rFonts w:asciiTheme="minorHAnsi" w:hAnsiTheme="minorHAnsi"/>
                <w:color w:val="000000"/>
              </w:rPr>
            </w:pPr>
          </w:p>
        </w:tc>
        <w:tc>
          <w:tcPr>
            <w:tcW w:w="1559" w:type="dxa"/>
            <w:vAlign w:val="center"/>
          </w:tcPr>
          <w:p w14:paraId="31FFDB69" w14:textId="77777777" w:rsidR="00DD37B6" w:rsidRPr="00083A50" w:rsidRDefault="00DD37B6" w:rsidP="00565DA7">
            <w:pPr>
              <w:spacing w:line="288" w:lineRule="auto"/>
              <w:rPr>
                <w:rFonts w:asciiTheme="minorHAnsi" w:hAnsiTheme="minorHAnsi"/>
                <w:color w:val="000000"/>
              </w:rPr>
            </w:pPr>
          </w:p>
        </w:tc>
        <w:tc>
          <w:tcPr>
            <w:tcW w:w="1276" w:type="dxa"/>
            <w:vAlign w:val="center"/>
          </w:tcPr>
          <w:p w14:paraId="3F911865" w14:textId="77777777" w:rsidR="00DD37B6" w:rsidRPr="00083A50" w:rsidRDefault="00DD37B6" w:rsidP="00565DA7">
            <w:pPr>
              <w:spacing w:line="288" w:lineRule="auto"/>
              <w:rPr>
                <w:rFonts w:asciiTheme="minorHAnsi" w:hAnsiTheme="minorHAnsi"/>
              </w:rPr>
            </w:pPr>
          </w:p>
        </w:tc>
        <w:tc>
          <w:tcPr>
            <w:tcW w:w="1134" w:type="dxa"/>
            <w:vAlign w:val="center"/>
          </w:tcPr>
          <w:p w14:paraId="3C61BEF2" w14:textId="77777777" w:rsidR="00DD37B6" w:rsidRPr="00083A50" w:rsidRDefault="00DD37B6" w:rsidP="00565DA7">
            <w:pPr>
              <w:spacing w:line="288" w:lineRule="auto"/>
              <w:jc w:val="center"/>
              <w:rPr>
                <w:rFonts w:asciiTheme="minorHAnsi" w:hAnsiTheme="minorHAnsi"/>
              </w:rPr>
            </w:pPr>
          </w:p>
        </w:tc>
        <w:tc>
          <w:tcPr>
            <w:tcW w:w="1199" w:type="dxa"/>
            <w:vAlign w:val="center"/>
          </w:tcPr>
          <w:p w14:paraId="0CE7251B" w14:textId="77777777" w:rsidR="00DD37B6" w:rsidRPr="00083A50" w:rsidRDefault="00DD37B6" w:rsidP="00565DA7">
            <w:pPr>
              <w:spacing w:line="288" w:lineRule="auto"/>
              <w:jc w:val="center"/>
              <w:rPr>
                <w:rFonts w:asciiTheme="minorHAnsi" w:hAnsiTheme="minorHAnsi"/>
              </w:rPr>
            </w:pPr>
          </w:p>
        </w:tc>
        <w:tc>
          <w:tcPr>
            <w:tcW w:w="1904" w:type="dxa"/>
            <w:vAlign w:val="center"/>
          </w:tcPr>
          <w:p w14:paraId="1A873276" w14:textId="77777777" w:rsidR="00DD37B6" w:rsidRPr="00083A50" w:rsidRDefault="00DD37B6" w:rsidP="00565DA7">
            <w:pPr>
              <w:spacing w:line="288" w:lineRule="auto"/>
              <w:jc w:val="center"/>
              <w:rPr>
                <w:rFonts w:asciiTheme="minorHAnsi" w:hAnsiTheme="minorHAnsi"/>
                <w:color w:val="000000"/>
                <w:sz w:val="22"/>
                <w:szCs w:val="22"/>
              </w:rPr>
            </w:pPr>
          </w:p>
        </w:tc>
      </w:tr>
    </w:tbl>
    <w:p w14:paraId="12C35EFB" w14:textId="77777777" w:rsidR="00A90C12" w:rsidRDefault="00A90C12" w:rsidP="00BC21B9">
      <w:pPr>
        <w:rPr>
          <w:sz w:val="22"/>
          <w:szCs w:val="22"/>
        </w:rPr>
      </w:pPr>
    </w:p>
    <w:p w14:paraId="10EF425A" w14:textId="77777777" w:rsidR="00E777B3" w:rsidRDefault="00E777B3" w:rsidP="00BC21B9">
      <w:pPr>
        <w:rPr>
          <w:sz w:val="22"/>
          <w:szCs w:val="22"/>
        </w:rPr>
      </w:pPr>
    </w:p>
    <w:p w14:paraId="45D122FA" w14:textId="3D049D77" w:rsidR="00E777B3" w:rsidRDefault="00E777B3" w:rsidP="00E777B3">
      <w:pPr>
        <w:rPr>
          <w:b/>
          <w:bCs/>
          <w:color w:val="156082" w:themeColor="accent1"/>
          <w:sz w:val="28"/>
          <w:szCs w:val="28"/>
        </w:rPr>
      </w:pPr>
      <w:r>
        <w:rPr>
          <w:b/>
          <w:bCs/>
          <w:color w:val="156082" w:themeColor="accent1"/>
          <w:sz w:val="28"/>
          <w:szCs w:val="28"/>
        </w:rPr>
        <w:t xml:space="preserve">PART III: </w:t>
      </w:r>
      <w:r w:rsidRPr="00083A50">
        <w:rPr>
          <w:b/>
          <w:bCs/>
          <w:color w:val="156082" w:themeColor="accent1"/>
          <w:sz w:val="28"/>
          <w:szCs w:val="28"/>
        </w:rPr>
        <w:t xml:space="preserve">Field trip </w:t>
      </w:r>
      <w:r w:rsidR="00B16E73">
        <w:rPr>
          <w:b/>
          <w:bCs/>
          <w:color w:val="156082" w:themeColor="accent1"/>
          <w:sz w:val="28"/>
          <w:szCs w:val="28"/>
        </w:rPr>
        <w:t>–</w:t>
      </w:r>
      <w:r w:rsidRPr="00083A50">
        <w:rPr>
          <w:b/>
          <w:bCs/>
          <w:color w:val="156082" w:themeColor="accent1"/>
          <w:sz w:val="28"/>
          <w:szCs w:val="28"/>
        </w:rPr>
        <w:t xml:space="preserve"> </w:t>
      </w:r>
      <w:r w:rsidR="00B16E73">
        <w:rPr>
          <w:b/>
          <w:bCs/>
          <w:color w:val="156082" w:themeColor="accent1"/>
          <w:sz w:val="28"/>
          <w:szCs w:val="28"/>
        </w:rPr>
        <w:t>Operational monitoring</w:t>
      </w:r>
      <w:r w:rsidR="00105F63">
        <w:rPr>
          <w:b/>
          <w:bCs/>
          <w:color w:val="156082" w:themeColor="accent1"/>
          <w:sz w:val="28"/>
          <w:szCs w:val="28"/>
        </w:rPr>
        <w:t xml:space="preserve"> plan</w:t>
      </w:r>
    </w:p>
    <w:tbl>
      <w:tblPr>
        <w:tblW w:w="13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6"/>
        <w:gridCol w:w="1554"/>
        <w:gridCol w:w="1439"/>
        <w:gridCol w:w="1260"/>
        <w:gridCol w:w="1249"/>
        <w:gridCol w:w="1291"/>
        <w:gridCol w:w="1287"/>
        <w:gridCol w:w="2034"/>
        <w:gridCol w:w="1948"/>
      </w:tblGrid>
      <w:tr w:rsidR="00105F63" w:rsidRPr="00CD5E0D" w14:paraId="3C40EF01" w14:textId="77777777" w:rsidTr="00105F63">
        <w:trPr>
          <w:trHeight w:val="1197"/>
          <w:tblHeader/>
        </w:trPr>
        <w:tc>
          <w:tcPr>
            <w:tcW w:w="1696" w:type="dxa"/>
            <w:shd w:val="clear" w:color="auto" w:fill="1E526E"/>
            <w:tcMar>
              <w:top w:w="17" w:type="dxa"/>
              <w:left w:w="17" w:type="dxa"/>
              <w:bottom w:w="0" w:type="dxa"/>
              <w:right w:w="17" w:type="dxa"/>
            </w:tcMar>
            <w:vAlign w:val="center"/>
          </w:tcPr>
          <w:p w14:paraId="63319D75"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Process step</w:t>
            </w:r>
          </w:p>
        </w:tc>
        <w:tc>
          <w:tcPr>
            <w:tcW w:w="1554" w:type="dxa"/>
            <w:shd w:val="clear" w:color="auto" w:fill="1E526E"/>
            <w:vAlign w:val="center"/>
          </w:tcPr>
          <w:p w14:paraId="0172705E"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Control measure</w:t>
            </w:r>
          </w:p>
        </w:tc>
        <w:tc>
          <w:tcPr>
            <w:tcW w:w="1439" w:type="dxa"/>
            <w:shd w:val="clear" w:color="auto" w:fill="1E526E"/>
            <w:vAlign w:val="center"/>
          </w:tcPr>
          <w:p w14:paraId="1E4D77FA"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What to monitor</w:t>
            </w:r>
          </w:p>
        </w:tc>
        <w:tc>
          <w:tcPr>
            <w:tcW w:w="1260" w:type="dxa"/>
            <w:shd w:val="clear" w:color="auto" w:fill="1E526E"/>
            <w:vAlign w:val="center"/>
          </w:tcPr>
          <w:p w14:paraId="1D0083A5"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Where</w:t>
            </w:r>
          </w:p>
        </w:tc>
        <w:tc>
          <w:tcPr>
            <w:tcW w:w="1249" w:type="dxa"/>
            <w:shd w:val="clear" w:color="auto" w:fill="1E526E"/>
            <w:vAlign w:val="center"/>
          </w:tcPr>
          <w:p w14:paraId="37C71D68"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When</w:t>
            </w:r>
          </w:p>
        </w:tc>
        <w:tc>
          <w:tcPr>
            <w:tcW w:w="1291" w:type="dxa"/>
            <w:shd w:val="clear" w:color="auto" w:fill="1E526E"/>
            <w:vAlign w:val="center"/>
          </w:tcPr>
          <w:p w14:paraId="6CBFF369"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How</w:t>
            </w:r>
          </w:p>
        </w:tc>
        <w:tc>
          <w:tcPr>
            <w:tcW w:w="1287" w:type="dxa"/>
            <w:shd w:val="clear" w:color="auto" w:fill="1E526E"/>
            <w:vAlign w:val="center"/>
          </w:tcPr>
          <w:p w14:paraId="1AE9F663"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Who</w:t>
            </w:r>
          </w:p>
        </w:tc>
        <w:tc>
          <w:tcPr>
            <w:tcW w:w="2034" w:type="dxa"/>
            <w:shd w:val="clear" w:color="auto" w:fill="1E526E"/>
            <w:vAlign w:val="center"/>
          </w:tcPr>
          <w:p w14:paraId="1C9DF588" w14:textId="77777777" w:rsidR="00105F63" w:rsidRPr="00775C0B" w:rsidRDefault="00105F63" w:rsidP="00751F55">
            <w:pPr>
              <w:keepNext/>
              <w:spacing w:after="0"/>
              <w:rPr>
                <w:rFonts w:eastAsia="Arial Unicode MS" w:cs="Calibri"/>
                <w:b/>
                <w:bCs/>
                <w:color w:val="FFFFFF" w:themeColor="background1"/>
                <w:sz w:val="28"/>
                <w:szCs w:val="28"/>
              </w:rPr>
            </w:pPr>
            <w:r w:rsidRPr="00775C0B">
              <w:rPr>
                <w:rFonts w:eastAsia="Arial Unicode MS" w:cs="Calibri"/>
                <w:b/>
                <w:bCs/>
                <w:color w:val="FFFFFF" w:themeColor="background1"/>
                <w:sz w:val="22"/>
                <w:szCs w:val="22"/>
              </w:rPr>
              <w:t>Critical limit(s)</w:t>
            </w:r>
          </w:p>
        </w:tc>
        <w:tc>
          <w:tcPr>
            <w:tcW w:w="1948" w:type="dxa"/>
            <w:shd w:val="clear" w:color="auto" w:fill="1E526E"/>
            <w:vAlign w:val="center"/>
          </w:tcPr>
          <w:p w14:paraId="3FB2750B" w14:textId="545ABDA5" w:rsidR="00105F63" w:rsidRPr="00105F63" w:rsidRDefault="00105F63" w:rsidP="00751F55">
            <w:pPr>
              <w:keepNext/>
              <w:spacing w:after="0"/>
              <w:rPr>
                <w:rFonts w:eastAsia="Arial Unicode MS" w:cs="Calibri"/>
                <w:b/>
                <w:bCs/>
                <w:color w:val="FFFFFF" w:themeColor="background1"/>
                <w:sz w:val="22"/>
                <w:szCs w:val="22"/>
              </w:rPr>
            </w:pPr>
            <w:r w:rsidRPr="00775C0B">
              <w:rPr>
                <w:rFonts w:eastAsia="Arial Unicode MS" w:cs="Calibri"/>
                <w:b/>
                <w:bCs/>
                <w:color w:val="FFFFFF" w:themeColor="background1"/>
                <w:sz w:val="22"/>
                <w:szCs w:val="22"/>
              </w:rPr>
              <w:t>Corrective action if acceptable limits are breached</w:t>
            </w:r>
          </w:p>
        </w:tc>
      </w:tr>
      <w:tr w:rsidR="00105F63" w:rsidRPr="00CD5E0D" w14:paraId="45FC4521" w14:textId="77777777" w:rsidTr="00751F55">
        <w:trPr>
          <w:cantSplit/>
          <w:trHeight w:val="431"/>
        </w:trPr>
        <w:tc>
          <w:tcPr>
            <w:tcW w:w="1696" w:type="dxa"/>
            <w:tcMar>
              <w:top w:w="17" w:type="dxa"/>
              <w:left w:w="17" w:type="dxa"/>
              <w:bottom w:w="0" w:type="dxa"/>
              <w:right w:w="17" w:type="dxa"/>
            </w:tcMar>
            <w:vAlign w:val="center"/>
          </w:tcPr>
          <w:p w14:paraId="649278F7" w14:textId="77777777" w:rsidR="00105F63" w:rsidRPr="0053149F" w:rsidRDefault="00105F63" w:rsidP="00751F55">
            <w:pPr>
              <w:spacing w:after="0"/>
              <w:rPr>
                <w:rFonts w:eastAsia="Arial Unicode MS" w:cs="Calibri"/>
                <w:color w:val="808080"/>
                <w:sz w:val="22"/>
                <w:szCs w:val="22"/>
                <w:lang w:val="en-AU"/>
              </w:rPr>
            </w:pPr>
          </w:p>
          <w:p w14:paraId="21CC0BAA" w14:textId="77777777" w:rsidR="00105F63" w:rsidRDefault="00105F63" w:rsidP="00751F55">
            <w:pPr>
              <w:spacing w:after="0"/>
              <w:rPr>
                <w:rFonts w:eastAsia="Arial Unicode MS" w:cs="Calibri"/>
                <w:color w:val="808080"/>
                <w:sz w:val="22"/>
                <w:szCs w:val="22"/>
                <w:lang w:val="en-AU"/>
              </w:rPr>
            </w:pPr>
          </w:p>
          <w:p w14:paraId="2BE82BC9" w14:textId="77777777" w:rsidR="00105F63" w:rsidRPr="0053149F" w:rsidRDefault="00105F63" w:rsidP="00751F55">
            <w:pPr>
              <w:spacing w:after="0"/>
              <w:rPr>
                <w:rFonts w:eastAsia="Arial Unicode MS" w:cs="Calibri"/>
                <w:color w:val="808080"/>
                <w:sz w:val="22"/>
                <w:szCs w:val="22"/>
                <w:lang w:val="en-AU"/>
              </w:rPr>
            </w:pPr>
          </w:p>
        </w:tc>
        <w:tc>
          <w:tcPr>
            <w:tcW w:w="1554" w:type="dxa"/>
            <w:tcMar>
              <w:top w:w="17" w:type="dxa"/>
              <w:left w:w="17" w:type="dxa"/>
              <w:bottom w:w="0" w:type="dxa"/>
              <w:right w:w="17" w:type="dxa"/>
            </w:tcMar>
            <w:vAlign w:val="center"/>
          </w:tcPr>
          <w:p w14:paraId="04E48C40" w14:textId="77777777" w:rsidR="00105F63" w:rsidRPr="0053149F" w:rsidRDefault="00105F63" w:rsidP="00751F55">
            <w:pPr>
              <w:spacing w:after="0"/>
              <w:rPr>
                <w:rFonts w:eastAsia="Arial Unicode MS" w:cs="Calibri"/>
                <w:sz w:val="22"/>
                <w:szCs w:val="22"/>
                <w:lang w:val="en-AU"/>
              </w:rPr>
            </w:pPr>
          </w:p>
        </w:tc>
        <w:tc>
          <w:tcPr>
            <w:tcW w:w="1439" w:type="dxa"/>
            <w:tcMar>
              <w:top w:w="17" w:type="dxa"/>
              <w:left w:w="17" w:type="dxa"/>
              <w:bottom w:w="0" w:type="dxa"/>
              <w:right w:w="17" w:type="dxa"/>
            </w:tcMar>
            <w:vAlign w:val="center"/>
          </w:tcPr>
          <w:p w14:paraId="4EE518A3" w14:textId="77777777" w:rsidR="00105F63" w:rsidRPr="0053149F" w:rsidRDefault="00105F63" w:rsidP="00751F55">
            <w:pPr>
              <w:spacing w:after="0"/>
              <w:rPr>
                <w:rFonts w:eastAsia="Arial Unicode MS" w:cs="Calibri"/>
                <w:sz w:val="22"/>
                <w:szCs w:val="22"/>
                <w:lang w:val="en-AU"/>
              </w:rPr>
            </w:pPr>
          </w:p>
        </w:tc>
        <w:tc>
          <w:tcPr>
            <w:tcW w:w="1260" w:type="dxa"/>
            <w:tcMar>
              <w:top w:w="17" w:type="dxa"/>
              <w:left w:w="17" w:type="dxa"/>
              <w:bottom w:w="0" w:type="dxa"/>
              <w:right w:w="17" w:type="dxa"/>
            </w:tcMar>
            <w:vAlign w:val="center"/>
          </w:tcPr>
          <w:p w14:paraId="45EF178E" w14:textId="77777777" w:rsidR="00105F63" w:rsidRPr="0053149F" w:rsidRDefault="00105F63" w:rsidP="00751F55">
            <w:pPr>
              <w:spacing w:after="0"/>
              <w:rPr>
                <w:rFonts w:eastAsia="Arial Unicode MS" w:cs="Calibri"/>
                <w:sz w:val="22"/>
                <w:szCs w:val="22"/>
                <w:lang w:val="en-AU"/>
              </w:rPr>
            </w:pPr>
          </w:p>
        </w:tc>
        <w:tc>
          <w:tcPr>
            <w:tcW w:w="1249" w:type="dxa"/>
            <w:tcMar>
              <w:top w:w="17" w:type="dxa"/>
              <w:left w:w="17" w:type="dxa"/>
              <w:bottom w:w="0" w:type="dxa"/>
              <w:right w:w="17" w:type="dxa"/>
            </w:tcMar>
            <w:vAlign w:val="center"/>
          </w:tcPr>
          <w:p w14:paraId="00678379" w14:textId="77777777" w:rsidR="00105F63" w:rsidRPr="0053149F" w:rsidRDefault="00105F63" w:rsidP="00751F55">
            <w:pPr>
              <w:spacing w:after="0"/>
              <w:rPr>
                <w:rFonts w:eastAsia="Arial Unicode MS" w:cs="Calibri"/>
                <w:sz w:val="22"/>
                <w:szCs w:val="22"/>
                <w:lang w:val="en-AU"/>
              </w:rPr>
            </w:pPr>
          </w:p>
        </w:tc>
        <w:tc>
          <w:tcPr>
            <w:tcW w:w="1291" w:type="dxa"/>
            <w:tcMar>
              <w:top w:w="17" w:type="dxa"/>
              <w:left w:w="17" w:type="dxa"/>
              <w:bottom w:w="0" w:type="dxa"/>
              <w:right w:w="17" w:type="dxa"/>
            </w:tcMar>
            <w:vAlign w:val="center"/>
          </w:tcPr>
          <w:p w14:paraId="1E2B671E" w14:textId="77777777" w:rsidR="00105F63" w:rsidRPr="0053149F" w:rsidRDefault="00105F63" w:rsidP="00751F55">
            <w:pPr>
              <w:spacing w:after="0"/>
              <w:rPr>
                <w:rFonts w:eastAsia="Arial Unicode MS" w:cs="Calibri"/>
                <w:sz w:val="22"/>
                <w:szCs w:val="22"/>
                <w:lang w:val="en-AU"/>
              </w:rPr>
            </w:pPr>
          </w:p>
        </w:tc>
        <w:tc>
          <w:tcPr>
            <w:tcW w:w="1287" w:type="dxa"/>
            <w:tcMar>
              <w:top w:w="17" w:type="dxa"/>
              <w:left w:w="17" w:type="dxa"/>
              <w:bottom w:w="0" w:type="dxa"/>
              <w:right w:w="17" w:type="dxa"/>
            </w:tcMar>
            <w:vAlign w:val="center"/>
          </w:tcPr>
          <w:p w14:paraId="021F992F" w14:textId="77777777" w:rsidR="00105F63" w:rsidRPr="0053149F" w:rsidRDefault="00105F63" w:rsidP="00751F55">
            <w:pPr>
              <w:spacing w:after="0"/>
              <w:rPr>
                <w:rFonts w:eastAsia="Arial Unicode MS" w:cs="Calibri"/>
                <w:sz w:val="22"/>
                <w:szCs w:val="22"/>
                <w:lang w:val="en-AU"/>
              </w:rPr>
            </w:pPr>
          </w:p>
        </w:tc>
        <w:tc>
          <w:tcPr>
            <w:tcW w:w="2034" w:type="dxa"/>
            <w:tcMar>
              <w:top w:w="17" w:type="dxa"/>
              <w:left w:w="17" w:type="dxa"/>
              <w:bottom w:w="0" w:type="dxa"/>
              <w:right w:w="17" w:type="dxa"/>
            </w:tcMar>
            <w:vAlign w:val="center"/>
          </w:tcPr>
          <w:p w14:paraId="1144532E" w14:textId="77777777" w:rsidR="00105F63" w:rsidRPr="0053149F" w:rsidRDefault="00105F63" w:rsidP="00751F55">
            <w:pPr>
              <w:spacing w:after="0"/>
              <w:rPr>
                <w:rFonts w:eastAsia="Arial Unicode MS" w:cs="Calibri"/>
                <w:sz w:val="22"/>
                <w:szCs w:val="22"/>
                <w:lang w:val="en-AU"/>
              </w:rPr>
            </w:pPr>
          </w:p>
        </w:tc>
        <w:tc>
          <w:tcPr>
            <w:tcW w:w="1948" w:type="dxa"/>
            <w:tcMar>
              <w:top w:w="17" w:type="dxa"/>
              <w:left w:w="17" w:type="dxa"/>
              <w:bottom w:w="0" w:type="dxa"/>
              <w:right w:w="17" w:type="dxa"/>
            </w:tcMar>
            <w:vAlign w:val="center"/>
          </w:tcPr>
          <w:p w14:paraId="0537BA8C" w14:textId="77777777" w:rsidR="00105F63" w:rsidRPr="0053149F" w:rsidRDefault="00105F63" w:rsidP="00751F55">
            <w:pPr>
              <w:spacing w:after="0"/>
              <w:rPr>
                <w:rFonts w:eastAsia="Arial Unicode MS" w:cs="Calibri"/>
                <w:sz w:val="22"/>
                <w:szCs w:val="22"/>
                <w:lang w:val="en-AU"/>
              </w:rPr>
            </w:pPr>
          </w:p>
        </w:tc>
      </w:tr>
      <w:tr w:rsidR="00105F63" w:rsidRPr="00CD5E0D" w14:paraId="4A45F033" w14:textId="77777777" w:rsidTr="00751F55">
        <w:trPr>
          <w:cantSplit/>
          <w:trHeight w:val="472"/>
        </w:trPr>
        <w:tc>
          <w:tcPr>
            <w:tcW w:w="1696" w:type="dxa"/>
            <w:tcMar>
              <w:top w:w="17" w:type="dxa"/>
              <w:left w:w="17" w:type="dxa"/>
              <w:bottom w:w="0" w:type="dxa"/>
              <w:right w:w="17" w:type="dxa"/>
            </w:tcMar>
            <w:vAlign w:val="center"/>
          </w:tcPr>
          <w:p w14:paraId="79F4ECA2" w14:textId="77777777" w:rsidR="00105F63" w:rsidRPr="0053149F" w:rsidRDefault="00105F63" w:rsidP="00751F55">
            <w:pPr>
              <w:spacing w:after="0"/>
              <w:rPr>
                <w:rFonts w:eastAsia="Arial Unicode MS" w:cs="Calibri"/>
                <w:color w:val="808080"/>
                <w:sz w:val="22"/>
                <w:szCs w:val="22"/>
                <w:lang w:val="en-AU"/>
              </w:rPr>
            </w:pPr>
          </w:p>
          <w:p w14:paraId="2F202666" w14:textId="77777777" w:rsidR="00105F63" w:rsidRPr="0053149F" w:rsidRDefault="00105F63" w:rsidP="00751F55">
            <w:pPr>
              <w:spacing w:after="0"/>
              <w:rPr>
                <w:rFonts w:eastAsia="Arial Unicode MS" w:cs="Calibri"/>
                <w:color w:val="808080"/>
                <w:sz w:val="22"/>
                <w:szCs w:val="22"/>
                <w:lang w:val="en-AU"/>
              </w:rPr>
            </w:pPr>
          </w:p>
          <w:p w14:paraId="7F6DD085" w14:textId="77777777" w:rsidR="00105F63" w:rsidRPr="0053149F" w:rsidRDefault="00105F63" w:rsidP="00751F55">
            <w:pPr>
              <w:spacing w:after="0"/>
              <w:rPr>
                <w:rFonts w:eastAsia="Arial Unicode MS" w:cs="Calibri"/>
                <w:color w:val="808080"/>
                <w:sz w:val="22"/>
                <w:szCs w:val="22"/>
                <w:lang w:val="en-AU"/>
              </w:rPr>
            </w:pPr>
          </w:p>
        </w:tc>
        <w:tc>
          <w:tcPr>
            <w:tcW w:w="1554" w:type="dxa"/>
            <w:tcMar>
              <w:top w:w="17" w:type="dxa"/>
              <w:left w:w="17" w:type="dxa"/>
              <w:bottom w:w="0" w:type="dxa"/>
              <w:right w:w="17" w:type="dxa"/>
            </w:tcMar>
            <w:vAlign w:val="center"/>
          </w:tcPr>
          <w:p w14:paraId="32E58ABC" w14:textId="77777777" w:rsidR="00105F63" w:rsidRPr="0053149F" w:rsidRDefault="00105F63" w:rsidP="00751F55">
            <w:pPr>
              <w:spacing w:after="0"/>
              <w:rPr>
                <w:rFonts w:eastAsia="Arial Unicode MS" w:cs="Calibri"/>
                <w:sz w:val="22"/>
                <w:szCs w:val="22"/>
                <w:lang w:val="en-AU"/>
              </w:rPr>
            </w:pPr>
          </w:p>
        </w:tc>
        <w:tc>
          <w:tcPr>
            <w:tcW w:w="1439" w:type="dxa"/>
            <w:tcMar>
              <w:top w:w="17" w:type="dxa"/>
              <w:left w:w="17" w:type="dxa"/>
              <w:bottom w:w="0" w:type="dxa"/>
              <w:right w:w="17" w:type="dxa"/>
            </w:tcMar>
            <w:vAlign w:val="center"/>
          </w:tcPr>
          <w:p w14:paraId="2B08110F" w14:textId="77777777" w:rsidR="00105F63" w:rsidRPr="0053149F" w:rsidRDefault="00105F63" w:rsidP="00751F55">
            <w:pPr>
              <w:spacing w:after="0"/>
              <w:rPr>
                <w:rFonts w:eastAsia="Arial Unicode MS" w:cs="Calibri"/>
                <w:sz w:val="22"/>
                <w:szCs w:val="22"/>
                <w:lang w:val="en-AU"/>
              </w:rPr>
            </w:pPr>
          </w:p>
        </w:tc>
        <w:tc>
          <w:tcPr>
            <w:tcW w:w="1260" w:type="dxa"/>
            <w:tcMar>
              <w:top w:w="17" w:type="dxa"/>
              <w:left w:w="17" w:type="dxa"/>
              <w:bottom w:w="0" w:type="dxa"/>
              <w:right w:w="17" w:type="dxa"/>
            </w:tcMar>
            <w:vAlign w:val="center"/>
          </w:tcPr>
          <w:p w14:paraId="6F834037" w14:textId="77777777" w:rsidR="00105F63" w:rsidRPr="0053149F" w:rsidRDefault="00105F63" w:rsidP="00751F55">
            <w:pPr>
              <w:spacing w:after="0"/>
              <w:rPr>
                <w:rFonts w:eastAsia="Arial Unicode MS" w:cs="Calibri"/>
                <w:sz w:val="22"/>
                <w:szCs w:val="22"/>
                <w:lang w:val="en-AU"/>
              </w:rPr>
            </w:pPr>
          </w:p>
        </w:tc>
        <w:tc>
          <w:tcPr>
            <w:tcW w:w="1249" w:type="dxa"/>
            <w:tcMar>
              <w:top w:w="17" w:type="dxa"/>
              <w:left w:w="17" w:type="dxa"/>
              <w:bottom w:w="0" w:type="dxa"/>
              <w:right w:w="17" w:type="dxa"/>
            </w:tcMar>
            <w:vAlign w:val="center"/>
          </w:tcPr>
          <w:p w14:paraId="19438108" w14:textId="77777777" w:rsidR="00105F63" w:rsidRPr="0053149F" w:rsidRDefault="00105F63" w:rsidP="00751F55">
            <w:pPr>
              <w:spacing w:after="0"/>
              <w:rPr>
                <w:rFonts w:eastAsia="Arial Unicode MS" w:cs="Calibri"/>
                <w:sz w:val="22"/>
                <w:szCs w:val="22"/>
                <w:lang w:val="en-AU"/>
              </w:rPr>
            </w:pPr>
          </w:p>
        </w:tc>
        <w:tc>
          <w:tcPr>
            <w:tcW w:w="1291" w:type="dxa"/>
            <w:tcMar>
              <w:top w:w="17" w:type="dxa"/>
              <w:left w:w="17" w:type="dxa"/>
              <w:bottom w:w="0" w:type="dxa"/>
              <w:right w:w="17" w:type="dxa"/>
            </w:tcMar>
            <w:vAlign w:val="center"/>
          </w:tcPr>
          <w:p w14:paraId="4DB9DDE8" w14:textId="77777777" w:rsidR="00105F63" w:rsidRPr="0053149F" w:rsidRDefault="00105F63" w:rsidP="00751F55">
            <w:pPr>
              <w:spacing w:after="0"/>
              <w:rPr>
                <w:rFonts w:eastAsia="Arial Unicode MS" w:cs="Calibri"/>
                <w:sz w:val="22"/>
                <w:szCs w:val="22"/>
                <w:lang w:val="en-AU"/>
              </w:rPr>
            </w:pPr>
          </w:p>
        </w:tc>
        <w:tc>
          <w:tcPr>
            <w:tcW w:w="1287" w:type="dxa"/>
            <w:tcMar>
              <w:top w:w="17" w:type="dxa"/>
              <w:left w:w="17" w:type="dxa"/>
              <w:bottom w:w="0" w:type="dxa"/>
              <w:right w:w="17" w:type="dxa"/>
            </w:tcMar>
            <w:vAlign w:val="center"/>
          </w:tcPr>
          <w:p w14:paraId="6E82EA7D" w14:textId="77777777" w:rsidR="00105F63" w:rsidRPr="0053149F" w:rsidRDefault="00105F63" w:rsidP="00751F55">
            <w:pPr>
              <w:spacing w:after="0"/>
              <w:rPr>
                <w:rFonts w:eastAsia="Arial Unicode MS" w:cs="Calibri"/>
                <w:sz w:val="22"/>
                <w:szCs w:val="22"/>
                <w:lang w:val="en-AU"/>
              </w:rPr>
            </w:pPr>
          </w:p>
        </w:tc>
        <w:tc>
          <w:tcPr>
            <w:tcW w:w="2034" w:type="dxa"/>
            <w:tcMar>
              <w:top w:w="17" w:type="dxa"/>
              <w:left w:w="17" w:type="dxa"/>
              <w:bottom w:w="0" w:type="dxa"/>
              <w:right w:w="17" w:type="dxa"/>
            </w:tcMar>
            <w:vAlign w:val="center"/>
          </w:tcPr>
          <w:p w14:paraId="2F6ABC1E" w14:textId="77777777" w:rsidR="00105F63" w:rsidRPr="0053149F" w:rsidRDefault="00105F63" w:rsidP="00751F55">
            <w:pPr>
              <w:spacing w:after="0"/>
              <w:rPr>
                <w:rFonts w:eastAsia="Arial Unicode MS" w:cs="Calibri"/>
                <w:sz w:val="22"/>
                <w:szCs w:val="22"/>
                <w:lang w:val="en-AU"/>
              </w:rPr>
            </w:pPr>
          </w:p>
        </w:tc>
        <w:tc>
          <w:tcPr>
            <w:tcW w:w="1948" w:type="dxa"/>
            <w:tcMar>
              <w:top w:w="17" w:type="dxa"/>
              <w:left w:w="17" w:type="dxa"/>
              <w:bottom w:w="0" w:type="dxa"/>
              <w:right w:w="17" w:type="dxa"/>
            </w:tcMar>
            <w:vAlign w:val="center"/>
          </w:tcPr>
          <w:p w14:paraId="2CBF845F" w14:textId="77777777" w:rsidR="00105F63" w:rsidRPr="0053149F" w:rsidRDefault="00105F63" w:rsidP="00751F55">
            <w:pPr>
              <w:spacing w:after="0"/>
              <w:rPr>
                <w:rFonts w:eastAsia="Arial Unicode MS" w:cs="Calibri"/>
                <w:sz w:val="22"/>
                <w:szCs w:val="22"/>
                <w:lang w:val="en-AU"/>
              </w:rPr>
            </w:pPr>
          </w:p>
        </w:tc>
      </w:tr>
      <w:tr w:rsidR="00105F63" w:rsidRPr="00CD5E0D" w14:paraId="0EA7C06E" w14:textId="77777777" w:rsidTr="00105F63">
        <w:trPr>
          <w:cantSplit/>
          <w:trHeight w:val="1235"/>
        </w:trPr>
        <w:tc>
          <w:tcPr>
            <w:tcW w:w="1696" w:type="dxa"/>
            <w:tcMar>
              <w:top w:w="17" w:type="dxa"/>
              <w:left w:w="17" w:type="dxa"/>
              <w:bottom w:w="0" w:type="dxa"/>
              <w:right w:w="17" w:type="dxa"/>
            </w:tcMar>
            <w:vAlign w:val="center"/>
          </w:tcPr>
          <w:p w14:paraId="42C66898" w14:textId="77777777" w:rsidR="00105F63" w:rsidRDefault="00105F63" w:rsidP="00751F55">
            <w:pPr>
              <w:spacing w:after="0"/>
              <w:rPr>
                <w:rFonts w:eastAsia="Arial Unicode MS" w:cs="Calibri"/>
                <w:color w:val="808080"/>
                <w:lang w:val="en-AU"/>
              </w:rPr>
            </w:pPr>
          </w:p>
          <w:p w14:paraId="50A75C65" w14:textId="77777777" w:rsidR="00105F63" w:rsidRDefault="00105F63" w:rsidP="00751F55">
            <w:pPr>
              <w:spacing w:after="0"/>
              <w:rPr>
                <w:rFonts w:eastAsia="Arial Unicode MS" w:cs="Calibri"/>
                <w:color w:val="808080"/>
                <w:lang w:val="en-AU"/>
              </w:rPr>
            </w:pPr>
          </w:p>
          <w:p w14:paraId="3F907771" w14:textId="77777777" w:rsidR="00105F63" w:rsidRPr="00CD5E0D" w:rsidRDefault="00105F63" w:rsidP="00751F55">
            <w:pPr>
              <w:spacing w:after="0"/>
              <w:rPr>
                <w:rFonts w:eastAsia="Arial Unicode MS" w:cs="Calibri"/>
                <w:color w:val="808080"/>
                <w:lang w:val="en-AU"/>
              </w:rPr>
            </w:pPr>
          </w:p>
        </w:tc>
        <w:tc>
          <w:tcPr>
            <w:tcW w:w="1554" w:type="dxa"/>
            <w:tcMar>
              <w:top w:w="17" w:type="dxa"/>
              <w:left w:w="17" w:type="dxa"/>
              <w:bottom w:w="0" w:type="dxa"/>
              <w:right w:w="17" w:type="dxa"/>
            </w:tcMar>
            <w:vAlign w:val="center"/>
          </w:tcPr>
          <w:p w14:paraId="24430158" w14:textId="77777777" w:rsidR="00105F63" w:rsidRPr="00CD5E0D" w:rsidRDefault="00105F63" w:rsidP="00751F55">
            <w:pPr>
              <w:spacing w:after="0"/>
              <w:rPr>
                <w:rFonts w:eastAsia="Arial Unicode MS" w:cs="Calibri"/>
                <w:lang w:val="en-AU"/>
              </w:rPr>
            </w:pPr>
          </w:p>
        </w:tc>
        <w:tc>
          <w:tcPr>
            <w:tcW w:w="1439" w:type="dxa"/>
            <w:tcMar>
              <w:top w:w="17" w:type="dxa"/>
              <w:left w:w="17" w:type="dxa"/>
              <w:bottom w:w="0" w:type="dxa"/>
              <w:right w:w="17" w:type="dxa"/>
            </w:tcMar>
            <w:vAlign w:val="center"/>
          </w:tcPr>
          <w:p w14:paraId="399757E6" w14:textId="77777777" w:rsidR="00105F63" w:rsidRPr="00CD5E0D" w:rsidRDefault="00105F63" w:rsidP="00751F55">
            <w:pPr>
              <w:spacing w:after="0"/>
              <w:rPr>
                <w:rFonts w:eastAsia="Arial Unicode MS" w:cs="Calibri"/>
                <w:lang w:val="en-AU"/>
              </w:rPr>
            </w:pPr>
          </w:p>
        </w:tc>
        <w:tc>
          <w:tcPr>
            <w:tcW w:w="1260" w:type="dxa"/>
            <w:tcMar>
              <w:top w:w="17" w:type="dxa"/>
              <w:left w:w="17" w:type="dxa"/>
              <w:bottom w:w="0" w:type="dxa"/>
              <w:right w:w="17" w:type="dxa"/>
            </w:tcMar>
            <w:vAlign w:val="center"/>
          </w:tcPr>
          <w:p w14:paraId="7E13DE9A" w14:textId="77777777" w:rsidR="00105F63" w:rsidRPr="00CD5E0D" w:rsidRDefault="00105F63" w:rsidP="00751F55">
            <w:pPr>
              <w:spacing w:after="0"/>
              <w:rPr>
                <w:rFonts w:eastAsia="Arial Unicode MS" w:cs="Calibri"/>
                <w:lang w:val="en-AU"/>
              </w:rPr>
            </w:pPr>
          </w:p>
        </w:tc>
        <w:tc>
          <w:tcPr>
            <w:tcW w:w="1249" w:type="dxa"/>
            <w:tcMar>
              <w:top w:w="17" w:type="dxa"/>
              <w:left w:w="17" w:type="dxa"/>
              <w:bottom w:w="0" w:type="dxa"/>
              <w:right w:w="17" w:type="dxa"/>
            </w:tcMar>
            <w:vAlign w:val="center"/>
          </w:tcPr>
          <w:p w14:paraId="5B4FC828" w14:textId="77777777" w:rsidR="00105F63" w:rsidRPr="00CD5E0D" w:rsidRDefault="00105F63" w:rsidP="00751F55">
            <w:pPr>
              <w:spacing w:after="0"/>
              <w:rPr>
                <w:rFonts w:eastAsia="Arial Unicode MS" w:cs="Calibri"/>
                <w:lang w:val="en-AU"/>
              </w:rPr>
            </w:pPr>
          </w:p>
        </w:tc>
        <w:tc>
          <w:tcPr>
            <w:tcW w:w="1291" w:type="dxa"/>
            <w:tcMar>
              <w:top w:w="17" w:type="dxa"/>
              <w:left w:w="17" w:type="dxa"/>
              <w:bottom w:w="0" w:type="dxa"/>
              <w:right w:w="17" w:type="dxa"/>
            </w:tcMar>
            <w:vAlign w:val="center"/>
          </w:tcPr>
          <w:p w14:paraId="1EBE9D72" w14:textId="77777777" w:rsidR="00105F63" w:rsidRPr="00CD5E0D" w:rsidRDefault="00105F63" w:rsidP="00751F55">
            <w:pPr>
              <w:spacing w:after="0"/>
              <w:rPr>
                <w:rFonts w:eastAsia="Arial Unicode MS" w:cs="Calibri"/>
                <w:lang w:val="en-AU"/>
              </w:rPr>
            </w:pPr>
          </w:p>
        </w:tc>
        <w:tc>
          <w:tcPr>
            <w:tcW w:w="1287" w:type="dxa"/>
            <w:tcMar>
              <w:top w:w="17" w:type="dxa"/>
              <w:left w:w="17" w:type="dxa"/>
              <w:bottom w:w="0" w:type="dxa"/>
              <w:right w:w="17" w:type="dxa"/>
            </w:tcMar>
            <w:vAlign w:val="center"/>
          </w:tcPr>
          <w:p w14:paraId="11AADC02" w14:textId="77777777" w:rsidR="00105F63" w:rsidRPr="00CD5E0D" w:rsidRDefault="00105F63" w:rsidP="00751F55">
            <w:pPr>
              <w:spacing w:after="0"/>
              <w:rPr>
                <w:rFonts w:eastAsia="Arial Unicode MS" w:cs="Calibri"/>
                <w:lang w:val="en-AU"/>
              </w:rPr>
            </w:pPr>
          </w:p>
        </w:tc>
        <w:tc>
          <w:tcPr>
            <w:tcW w:w="2034" w:type="dxa"/>
            <w:tcMar>
              <w:top w:w="17" w:type="dxa"/>
              <w:left w:w="17" w:type="dxa"/>
              <w:bottom w:w="0" w:type="dxa"/>
              <w:right w:w="17" w:type="dxa"/>
            </w:tcMar>
            <w:vAlign w:val="center"/>
          </w:tcPr>
          <w:p w14:paraId="62C6F80A" w14:textId="77777777" w:rsidR="00105F63" w:rsidRPr="00CD5E0D" w:rsidRDefault="00105F63" w:rsidP="00751F55">
            <w:pPr>
              <w:spacing w:after="0"/>
              <w:rPr>
                <w:rFonts w:eastAsia="Arial Unicode MS" w:cs="Calibri"/>
                <w:lang w:val="en-AU"/>
              </w:rPr>
            </w:pPr>
          </w:p>
        </w:tc>
        <w:tc>
          <w:tcPr>
            <w:tcW w:w="1948" w:type="dxa"/>
            <w:tcMar>
              <w:top w:w="17" w:type="dxa"/>
              <w:left w:w="17" w:type="dxa"/>
              <w:bottom w:w="0" w:type="dxa"/>
              <w:right w:w="17" w:type="dxa"/>
            </w:tcMar>
            <w:vAlign w:val="center"/>
          </w:tcPr>
          <w:p w14:paraId="06268422" w14:textId="77777777" w:rsidR="00105F63" w:rsidRPr="00CD5E0D" w:rsidRDefault="00105F63" w:rsidP="00751F55">
            <w:pPr>
              <w:spacing w:after="0"/>
              <w:rPr>
                <w:rFonts w:eastAsia="Arial Unicode MS" w:cs="Calibri"/>
                <w:lang w:val="en-AU"/>
              </w:rPr>
            </w:pPr>
          </w:p>
        </w:tc>
      </w:tr>
      <w:tr w:rsidR="00105F63" w:rsidRPr="00CD5E0D" w14:paraId="601CD524" w14:textId="77777777" w:rsidTr="00751F55">
        <w:trPr>
          <w:cantSplit/>
          <w:trHeight w:val="472"/>
        </w:trPr>
        <w:tc>
          <w:tcPr>
            <w:tcW w:w="1696" w:type="dxa"/>
            <w:tcMar>
              <w:top w:w="17" w:type="dxa"/>
              <w:left w:w="17" w:type="dxa"/>
              <w:bottom w:w="0" w:type="dxa"/>
              <w:right w:w="17" w:type="dxa"/>
            </w:tcMar>
            <w:vAlign w:val="center"/>
          </w:tcPr>
          <w:p w14:paraId="548DF8A7" w14:textId="77777777" w:rsidR="00105F63" w:rsidRDefault="00105F63" w:rsidP="00751F55">
            <w:pPr>
              <w:spacing w:after="0"/>
              <w:rPr>
                <w:rFonts w:eastAsia="Arial Unicode MS" w:cs="Calibri"/>
                <w:color w:val="808080"/>
                <w:lang w:val="en-AU"/>
              </w:rPr>
            </w:pPr>
          </w:p>
          <w:p w14:paraId="58FCEB1B" w14:textId="77777777" w:rsidR="00105F63" w:rsidRDefault="00105F63" w:rsidP="00751F55">
            <w:pPr>
              <w:spacing w:after="0"/>
              <w:rPr>
                <w:rFonts w:eastAsia="Arial Unicode MS" w:cs="Calibri"/>
                <w:color w:val="808080"/>
                <w:lang w:val="en-AU"/>
              </w:rPr>
            </w:pPr>
          </w:p>
          <w:p w14:paraId="18D25386" w14:textId="77777777" w:rsidR="00105F63" w:rsidRPr="00CD5E0D" w:rsidRDefault="00105F63" w:rsidP="00751F55">
            <w:pPr>
              <w:spacing w:after="0"/>
              <w:rPr>
                <w:rFonts w:eastAsia="Arial Unicode MS" w:cs="Calibri"/>
                <w:color w:val="808080"/>
                <w:lang w:val="en-AU"/>
              </w:rPr>
            </w:pPr>
          </w:p>
        </w:tc>
        <w:tc>
          <w:tcPr>
            <w:tcW w:w="1554" w:type="dxa"/>
            <w:tcMar>
              <w:top w:w="17" w:type="dxa"/>
              <w:left w:w="17" w:type="dxa"/>
              <w:bottom w:w="0" w:type="dxa"/>
              <w:right w:w="17" w:type="dxa"/>
            </w:tcMar>
            <w:vAlign w:val="center"/>
          </w:tcPr>
          <w:p w14:paraId="57DB052F" w14:textId="77777777" w:rsidR="00105F63" w:rsidRPr="00CD5E0D" w:rsidRDefault="00105F63" w:rsidP="00751F55">
            <w:pPr>
              <w:spacing w:after="0"/>
              <w:rPr>
                <w:rFonts w:eastAsia="Arial Unicode MS" w:cs="Calibri"/>
                <w:lang w:val="en-AU"/>
              </w:rPr>
            </w:pPr>
          </w:p>
        </w:tc>
        <w:tc>
          <w:tcPr>
            <w:tcW w:w="1439" w:type="dxa"/>
            <w:tcMar>
              <w:top w:w="17" w:type="dxa"/>
              <w:left w:w="17" w:type="dxa"/>
              <w:bottom w:w="0" w:type="dxa"/>
              <w:right w:w="17" w:type="dxa"/>
            </w:tcMar>
            <w:vAlign w:val="center"/>
          </w:tcPr>
          <w:p w14:paraId="0862BD2F" w14:textId="77777777" w:rsidR="00105F63" w:rsidRPr="00CD5E0D" w:rsidRDefault="00105F63" w:rsidP="00751F55">
            <w:pPr>
              <w:spacing w:after="0"/>
              <w:rPr>
                <w:rFonts w:eastAsia="Arial Unicode MS" w:cs="Calibri"/>
                <w:lang w:val="en-AU"/>
              </w:rPr>
            </w:pPr>
          </w:p>
        </w:tc>
        <w:tc>
          <w:tcPr>
            <w:tcW w:w="1260" w:type="dxa"/>
            <w:tcMar>
              <w:top w:w="17" w:type="dxa"/>
              <w:left w:w="17" w:type="dxa"/>
              <w:bottom w:w="0" w:type="dxa"/>
              <w:right w:w="17" w:type="dxa"/>
            </w:tcMar>
            <w:vAlign w:val="center"/>
          </w:tcPr>
          <w:p w14:paraId="4F007722" w14:textId="77777777" w:rsidR="00105F63" w:rsidRPr="00CD5E0D" w:rsidRDefault="00105F63" w:rsidP="00751F55">
            <w:pPr>
              <w:spacing w:after="0"/>
              <w:rPr>
                <w:rFonts w:eastAsia="Arial Unicode MS" w:cs="Calibri"/>
                <w:lang w:val="en-AU"/>
              </w:rPr>
            </w:pPr>
          </w:p>
        </w:tc>
        <w:tc>
          <w:tcPr>
            <w:tcW w:w="1249" w:type="dxa"/>
            <w:tcMar>
              <w:top w:w="17" w:type="dxa"/>
              <w:left w:w="17" w:type="dxa"/>
              <w:bottom w:w="0" w:type="dxa"/>
              <w:right w:w="17" w:type="dxa"/>
            </w:tcMar>
            <w:vAlign w:val="center"/>
          </w:tcPr>
          <w:p w14:paraId="5FE742FE" w14:textId="77777777" w:rsidR="00105F63" w:rsidRPr="00CD5E0D" w:rsidRDefault="00105F63" w:rsidP="00751F55">
            <w:pPr>
              <w:spacing w:after="0"/>
              <w:rPr>
                <w:rFonts w:eastAsia="Arial Unicode MS" w:cs="Calibri"/>
                <w:lang w:val="en-AU"/>
              </w:rPr>
            </w:pPr>
          </w:p>
        </w:tc>
        <w:tc>
          <w:tcPr>
            <w:tcW w:w="1291" w:type="dxa"/>
            <w:tcMar>
              <w:top w:w="17" w:type="dxa"/>
              <w:left w:w="17" w:type="dxa"/>
              <w:bottom w:w="0" w:type="dxa"/>
              <w:right w:w="17" w:type="dxa"/>
            </w:tcMar>
            <w:vAlign w:val="center"/>
          </w:tcPr>
          <w:p w14:paraId="4601FCD7" w14:textId="77777777" w:rsidR="00105F63" w:rsidRPr="00CD5E0D" w:rsidRDefault="00105F63" w:rsidP="00751F55">
            <w:pPr>
              <w:spacing w:after="0"/>
              <w:rPr>
                <w:rFonts w:eastAsia="Arial Unicode MS" w:cs="Calibri"/>
                <w:lang w:val="en-AU"/>
              </w:rPr>
            </w:pPr>
          </w:p>
        </w:tc>
        <w:tc>
          <w:tcPr>
            <w:tcW w:w="1287" w:type="dxa"/>
            <w:tcMar>
              <w:top w:w="17" w:type="dxa"/>
              <w:left w:w="17" w:type="dxa"/>
              <w:bottom w:w="0" w:type="dxa"/>
              <w:right w:w="17" w:type="dxa"/>
            </w:tcMar>
            <w:vAlign w:val="center"/>
          </w:tcPr>
          <w:p w14:paraId="554D9387" w14:textId="77777777" w:rsidR="00105F63" w:rsidRPr="00CD5E0D" w:rsidRDefault="00105F63" w:rsidP="00751F55">
            <w:pPr>
              <w:spacing w:after="0"/>
              <w:rPr>
                <w:rFonts w:eastAsia="Arial Unicode MS" w:cs="Calibri"/>
                <w:lang w:val="en-AU"/>
              </w:rPr>
            </w:pPr>
          </w:p>
        </w:tc>
        <w:tc>
          <w:tcPr>
            <w:tcW w:w="2034" w:type="dxa"/>
            <w:tcMar>
              <w:top w:w="17" w:type="dxa"/>
              <w:left w:w="17" w:type="dxa"/>
              <w:bottom w:w="0" w:type="dxa"/>
              <w:right w:w="17" w:type="dxa"/>
            </w:tcMar>
            <w:vAlign w:val="center"/>
          </w:tcPr>
          <w:p w14:paraId="1C219091" w14:textId="77777777" w:rsidR="00105F63" w:rsidRPr="00CD5E0D" w:rsidRDefault="00105F63" w:rsidP="00751F55">
            <w:pPr>
              <w:spacing w:after="0"/>
              <w:rPr>
                <w:rFonts w:eastAsia="Arial Unicode MS" w:cs="Calibri"/>
                <w:lang w:val="en-AU"/>
              </w:rPr>
            </w:pPr>
          </w:p>
        </w:tc>
        <w:tc>
          <w:tcPr>
            <w:tcW w:w="1948" w:type="dxa"/>
            <w:tcMar>
              <w:top w:w="17" w:type="dxa"/>
              <w:left w:w="17" w:type="dxa"/>
              <w:bottom w:w="0" w:type="dxa"/>
              <w:right w:w="17" w:type="dxa"/>
            </w:tcMar>
            <w:vAlign w:val="center"/>
          </w:tcPr>
          <w:p w14:paraId="4EB3BB14" w14:textId="77777777" w:rsidR="00105F63" w:rsidRPr="00CD5E0D" w:rsidRDefault="00105F63" w:rsidP="00751F55">
            <w:pPr>
              <w:spacing w:after="0"/>
              <w:rPr>
                <w:rFonts w:eastAsia="Arial Unicode MS" w:cs="Calibri"/>
                <w:lang w:val="en-AU"/>
              </w:rPr>
            </w:pPr>
          </w:p>
        </w:tc>
      </w:tr>
    </w:tbl>
    <w:p w14:paraId="22FCDB6E" w14:textId="77777777" w:rsidR="00105F63" w:rsidRPr="00083A50" w:rsidRDefault="00105F63" w:rsidP="00BC21B9">
      <w:pPr>
        <w:rPr>
          <w:sz w:val="22"/>
          <w:szCs w:val="22"/>
        </w:rPr>
        <w:sectPr w:rsidR="00105F63" w:rsidRPr="00083A50" w:rsidSect="00A90C12">
          <w:pgSz w:w="16838" w:h="11906" w:orient="landscape"/>
          <w:pgMar w:top="1080" w:right="1440" w:bottom="1080" w:left="1440" w:header="708" w:footer="708" w:gutter="0"/>
          <w:cols w:space="708"/>
          <w:docGrid w:linePitch="360"/>
        </w:sectPr>
      </w:pPr>
    </w:p>
    <w:p w14:paraId="692282A1" w14:textId="77777777" w:rsidR="004228DF" w:rsidRPr="00E238BA" w:rsidRDefault="004228DF" w:rsidP="004228DF">
      <w:pPr>
        <w:pStyle w:val="Heading1"/>
        <w:shd w:val="clear" w:color="auto" w:fill="156082" w:themeFill="accent1"/>
        <w:rPr>
          <w:color w:val="FFFFFF" w:themeColor="background1"/>
          <w:sz w:val="36"/>
          <w:szCs w:val="36"/>
        </w:rPr>
      </w:pPr>
      <w:bookmarkStart w:id="9" w:name="_Toc214949745"/>
      <w:r w:rsidRPr="00E238BA">
        <w:rPr>
          <w:color w:val="FFFFFF" w:themeColor="background1"/>
          <w:sz w:val="36"/>
          <w:szCs w:val="36"/>
        </w:rPr>
        <w:lastRenderedPageBreak/>
        <w:t xml:space="preserve">ACTIVITY </w:t>
      </w:r>
      <w:r>
        <w:rPr>
          <w:color w:val="FFFFFF" w:themeColor="background1"/>
          <w:sz w:val="36"/>
          <w:szCs w:val="36"/>
        </w:rPr>
        <w:t>10</w:t>
      </w:r>
      <w:r w:rsidRPr="00E238BA">
        <w:rPr>
          <w:color w:val="FFFFFF" w:themeColor="background1"/>
          <w:sz w:val="36"/>
          <w:szCs w:val="36"/>
        </w:rPr>
        <w:t xml:space="preserve">. </w:t>
      </w:r>
      <w:r>
        <w:rPr>
          <w:color w:val="FFFFFF" w:themeColor="background1"/>
          <w:sz w:val="36"/>
          <w:szCs w:val="36"/>
        </w:rPr>
        <w:t>Walkerton (Canada) case study</w:t>
      </w:r>
      <w:bookmarkEnd w:id="9"/>
    </w:p>
    <w:p w14:paraId="6BFA3D17" w14:textId="77777777" w:rsidR="004228DF" w:rsidRPr="004228DF" w:rsidRDefault="004228DF" w:rsidP="004228DF">
      <w:pPr>
        <w:rPr>
          <w:rFonts w:cs="Calibri"/>
          <w:sz w:val="22"/>
          <w:szCs w:val="22"/>
        </w:rPr>
      </w:pPr>
      <w:r w:rsidRPr="004228DF">
        <w:rPr>
          <w:rFonts w:cs="Calibri"/>
          <w:sz w:val="22"/>
          <w:szCs w:val="22"/>
        </w:rPr>
        <w:t>Review the case study from Walkerton, Canada in 2000 and:</w:t>
      </w:r>
    </w:p>
    <w:p w14:paraId="7A069D0E" w14:textId="77777777" w:rsidR="004228DF" w:rsidRPr="004228DF" w:rsidRDefault="004228DF" w:rsidP="004228DF">
      <w:pPr>
        <w:pStyle w:val="ListParagraph"/>
        <w:numPr>
          <w:ilvl w:val="0"/>
          <w:numId w:val="15"/>
        </w:numPr>
        <w:spacing w:after="240"/>
        <w:ind w:left="714" w:hanging="357"/>
        <w:contextualSpacing w:val="0"/>
        <w:rPr>
          <w:rFonts w:ascii="Calibri" w:hAnsi="Calibri" w:cs="Calibri"/>
        </w:rPr>
      </w:pPr>
      <w:r w:rsidRPr="004228DF">
        <w:rPr>
          <w:rFonts w:ascii="Calibri" w:hAnsi="Calibri" w:cs="Calibri"/>
        </w:rPr>
        <w:t>Prepare a timeline of key events</w:t>
      </w:r>
    </w:p>
    <w:p w14:paraId="6AC40C1B" w14:textId="77777777" w:rsidR="004228DF" w:rsidRPr="004228DF" w:rsidRDefault="004228DF" w:rsidP="004228DF">
      <w:pPr>
        <w:pStyle w:val="ListParagraph"/>
        <w:numPr>
          <w:ilvl w:val="0"/>
          <w:numId w:val="15"/>
        </w:numPr>
        <w:spacing w:after="240"/>
        <w:ind w:left="714" w:hanging="357"/>
        <w:contextualSpacing w:val="0"/>
        <w:rPr>
          <w:rFonts w:ascii="Calibri" w:hAnsi="Calibri" w:cs="Calibri"/>
        </w:rPr>
      </w:pPr>
      <w:r w:rsidRPr="004228DF">
        <w:rPr>
          <w:rFonts w:ascii="Calibri" w:hAnsi="Calibri" w:cs="Calibri"/>
        </w:rPr>
        <w:t>Discuss in your groups when and how did the water likely become contaminated?</w:t>
      </w:r>
    </w:p>
    <w:p w14:paraId="7E1168E8" w14:textId="77777777" w:rsidR="004228DF" w:rsidRPr="004228DF" w:rsidRDefault="004228DF" w:rsidP="004228DF">
      <w:pPr>
        <w:pStyle w:val="ListParagraph"/>
        <w:numPr>
          <w:ilvl w:val="0"/>
          <w:numId w:val="15"/>
        </w:numPr>
        <w:spacing w:after="240"/>
        <w:ind w:left="714" w:hanging="357"/>
        <w:contextualSpacing w:val="0"/>
        <w:rPr>
          <w:rFonts w:ascii="Calibri" w:hAnsi="Calibri" w:cs="Calibri"/>
        </w:rPr>
      </w:pPr>
      <w:r w:rsidRPr="004228DF">
        <w:rPr>
          <w:rFonts w:ascii="Calibri" w:hAnsi="Calibri" w:cs="Calibri"/>
        </w:rPr>
        <w:t xml:space="preserve">What could have been done differently by the various stakeholders (operators, health officials and laboratory staff) to control the outbreak </w:t>
      </w:r>
      <w:r w:rsidRPr="004228DF">
        <w:rPr>
          <w:rFonts w:ascii="Calibri" w:hAnsi="Calibri" w:cs="Calibri"/>
          <w:b/>
          <w:bCs/>
        </w:rPr>
        <w:t>after it happened</w:t>
      </w:r>
      <w:r w:rsidRPr="004228DF">
        <w:rPr>
          <w:rFonts w:ascii="Calibri" w:hAnsi="Calibri" w:cs="Calibri"/>
        </w:rPr>
        <w:t>?</w:t>
      </w:r>
    </w:p>
    <w:p w14:paraId="7CF28B35" w14:textId="77777777" w:rsidR="004228DF" w:rsidRPr="004228DF" w:rsidRDefault="004228DF" w:rsidP="004228DF">
      <w:pPr>
        <w:pStyle w:val="ListParagraph"/>
        <w:numPr>
          <w:ilvl w:val="0"/>
          <w:numId w:val="15"/>
        </w:numPr>
        <w:spacing w:after="240"/>
        <w:ind w:left="714" w:hanging="357"/>
        <w:contextualSpacing w:val="0"/>
        <w:rPr>
          <w:rFonts w:ascii="Calibri" w:hAnsi="Calibri" w:cs="Calibri"/>
        </w:rPr>
      </w:pPr>
      <w:r w:rsidRPr="004228DF">
        <w:rPr>
          <w:rFonts w:ascii="Calibri" w:hAnsi="Calibri" w:cs="Calibri"/>
        </w:rPr>
        <w:t xml:space="preserve">What elements of water safety planning could have helped to </w:t>
      </w:r>
      <w:r w:rsidRPr="004228DF">
        <w:rPr>
          <w:rFonts w:ascii="Calibri" w:hAnsi="Calibri" w:cs="Calibri"/>
          <w:b/>
          <w:bCs/>
          <w:i/>
          <w:iCs/>
        </w:rPr>
        <w:t>proactively prevent</w:t>
      </w:r>
      <w:r w:rsidRPr="004228DF">
        <w:rPr>
          <w:rFonts w:ascii="Calibri" w:hAnsi="Calibri" w:cs="Calibri"/>
        </w:rPr>
        <w:t xml:space="preserve"> the incident from occurring? </w:t>
      </w:r>
    </w:p>
    <w:p w14:paraId="7FD36510" w14:textId="77777777" w:rsidR="004228DF" w:rsidRPr="004228DF" w:rsidRDefault="004228DF" w:rsidP="004228DF">
      <w:pPr>
        <w:rPr>
          <w:rFonts w:cs="Calibri"/>
          <w:sz w:val="22"/>
          <w:szCs w:val="22"/>
        </w:rPr>
      </w:pPr>
      <w:r w:rsidRPr="004228DF">
        <w:rPr>
          <w:rFonts w:cs="Calibri"/>
          <w:sz w:val="22"/>
          <w:szCs w:val="22"/>
        </w:rPr>
        <w:t>Record findings on a flipchart and be prepared to share results following the exercise.</w:t>
      </w:r>
    </w:p>
    <w:p w14:paraId="6BD91DE8" w14:textId="77777777" w:rsidR="004228DF" w:rsidRPr="00CF454D" w:rsidRDefault="004228DF" w:rsidP="004228DF">
      <w:pPr>
        <w:rPr>
          <w:i/>
          <w:iCs/>
          <w:color w:val="009FB7"/>
          <w:sz w:val="22"/>
          <w:szCs w:val="22"/>
        </w:rPr>
      </w:pPr>
    </w:p>
    <w:p w14:paraId="035D3A4E" w14:textId="77777777" w:rsidR="004228DF" w:rsidRPr="00CF454D" w:rsidRDefault="004228DF" w:rsidP="004228DF">
      <w:pPr>
        <w:rPr>
          <w:i/>
          <w:iCs/>
          <w:color w:val="009FB7"/>
          <w:sz w:val="22"/>
          <w:szCs w:val="22"/>
        </w:rPr>
      </w:pPr>
      <w:r w:rsidRPr="00CF454D">
        <w:rPr>
          <w:i/>
          <w:iCs/>
          <w:color w:val="009FB7"/>
          <w:sz w:val="22"/>
          <w:szCs w:val="22"/>
        </w:rPr>
        <w:t xml:space="preserve">Case </w:t>
      </w:r>
      <w:r>
        <w:rPr>
          <w:i/>
          <w:iCs/>
          <w:color w:val="009FB7"/>
          <w:sz w:val="22"/>
          <w:szCs w:val="22"/>
        </w:rPr>
        <w:t>s</w:t>
      </w:r>
      <w:r w:rsidRPr="00CF454D">
        <w:rPr>
          <w:i/>
          <w:iCs/>
          <w:color w:val="009FB7"/>
          <w:sz w:val="22"/>
          <w:szCs w:val="22"/>
        </w:rPr>
        <w:t>tudy:</w:t>
      </w:r>
    </w:p>
    <w:p w14:paraId="2A9280E7" w14:textId="58A2C3FA" w:rsidR="004228DF" w:rsidRPr="00CF454D" w:rsidRDefault="004228DF" w:rsidP="004228DF">
      <w:pPr>
        <w:rPr>
          <w:sz w:val="22"/>
          <w:szCs w:val="22"/>
        </w:rPr>
      </w:pPr>
      <w:r w:rsidRPr="00CF454D">
        <w:rPr>
          <w:sz w:val="22"/>
          <w:szCs w:val="22"/>
        </w:rPr>
        <w:t>Walkerton is a small town in Canada. In the year 2000, approximately 4500 people were served by the town’s water supply system.  Walkerton’s drinking-water came from two wells: Well 7 and Well 5.  Well 7 was the main supply.</w:t>
      </w:r>
    </w:p>
    <w:p w14:paraId="5167EB18" w14:textId="77777777" w:rsidR="004228DF" w:rsidRPr="00CF454D" w:rsidRDefault="004228DF" w:rsidP="004228DF">
      <w:pPr>
        <w:rPr>
          <w:sz w:val="22"/>
          <w:szCs w:val="22"/>
        </w:rPr>
      </w:pPr>
      <w:r w:rsidRPr="00CF454D">
        <w:rPr>
          <w:sz w:val="22"/>
          <w:szCs w:val="22"/>
        </w:rPr>
        <w:t xml:space="preserve">On 3 May, the chlorinator for Well 7 broke down, but the well remained in use (without chlorination) until 9 May.  From 9 to 15 May, </w:t>
      </w:r>
      <w:proofErr w:type="gramStart"/>
      <w:r w:rsidRPr="00CF454D">
        <w:rPr>
          <w:sz w:val="22"/>
          <w:szCs w:val="22"/>
        </w:rPr>
        <w:t>Well</w:t>
      </w:r>
      <w:proofErr w:type="gramEnd"/>
      <w:r w:rsidRPr="00CF454D">
        <w:rPr>
          <w:sz w:val="22"/>
          <w:szCs w:val="22"/>
        </w:rPr>
        <w:t xml:space="preserve"> 7 was shut down and Well 5 was used.  On 15 May, </w:t>
      </w:r>
      <w:proofErr w:type="gramStart"/>
      <w:r w:rsidRPr="00CF454D">
        <w:rPr>
          <w:sz w:val="22"/>
          <w:szCs w:val="22"/>
        </w:rPr>
        <w:t>Well</w:t>
      </w:r>
      <w:proofErr w:type="gramEnd"/>
      <w:r w:rsidRPr="00CF454D">
        <w:rPr>
          <w:sz w:val="22"/>
          <w:szCs w:val="22"/>
        </w:rPr>
        <w:t xml:space="preserve"> 5 was shut down and Well 7 was once again used, although the chlorinator was still broken.  On 19 May, the chlorinator for Well 7 was repaired.</w:t>
      </w:r>
    </w:p>
    <w:p w14:paraId="1AB2D502" w14:textId="77777777" w:rsidR="004228DF" w:rsidRPr="00CF454D" w:rsidRDefault="004228DF" w:rsidP="004228DF">
      <w:pPr>
        <w:rPr>
          <w:sz w:val="22"/>
          <w:szCs w:val="22"/>
        </w:rPr>
      </w:pPr>
      <w:r w:rsidRPr="00CF454D">
        <w:rPr>
          <w:sz w:val="22"/>
          <w:szCs w:val="22"/>
        </w:rPr>
        <w:t xml:space="preserve">On 13, 14 and 15 May, the operator recorded a chlorine level in the water supply of 0.75 mg/L in the </w:t>
      </w:r>
      <w:proofErr w:type="gramStart"/>
      <w:r w:rsidRPr="00CF454D">
        <w:rPr>
          <w:sz w:val="22"/>
          <w:szCs w:val="22"/>
        </w:rPr>
        <w:t>log books</w:t>
      </w:r>
      <w:proofErr w:type="gramEnd"/>
      <w:r w:rsidRPr="00CF454D">
        <w:rPr>
          <w:sz w:val="22"/>
          <w:szCs w:val="22"/>
        </w:rPr>
        <w:t>, although a subsequent inquiry found that the operator had not actually performed the chlorine testing and had falsified the records.</w:t>
      </w:r>
    </w:p>
    <w:p w14:paraId="59A266AC" w14:textId="77777777" w:rsidR="004228DF" w:rsidRPr="00CF454D" w:rsidRDefault="004228DF" w:rsidP="004228DF">
      <w:pPr>
        <w:rPr>
          <w:sz w:val="22"/>
          <w:szCs w:val="22"/>
        </w:rPr>
      </w:pPr>
      <w:r w:rsidRPr="00CF454D">
        <w:rPr>
          <w:sz w:val="22"/>
          <w:szCs w:val="22"/>
        </w:rPr>
        <w:t xml:space="preserve">On 15 May, water samples were collected for microbial testing, and on 17 May, the laboratory called the water supplier to advise them of the presence of </w:t>
      </w:r>
      <w:r w:rsidRPr="00CF454D">
        <w:rPr>
          <w:i/>
          <w:iCs/>
          <w:sz w:val="22"/>
          <w:szCs w:val="22"/>
        </w:rPr>
        <w:t>Escherichia coli</w:t>
      </w:r>
      <w:r>
        <w:rPr>
          <w:sz w:val="22"/>
          <w:szCs w:val="22"/>
        </w:rPr>
        <w:t xml:space="preserve"> </w:t>
      </w:r>
      <w:r w:rsidRPr="00CF454D">
        <w:rPr>
          <w:sz w:val="22"/>
          <w:szCs w:val="22"/>
        </w:rPr>
        <w:t>in the distribution system water samples.  The laboratory staff did not fax the results to the Ministry of Health as they should have done.</w:t>
      </w:r>
    </w:p>
    <w:p w14:paraId="4649B01F" w14:textId="77777777" w:rsidR="004228DF" w:rsidRPr="00CF454D" w:rsidRDefault="004228DF" w:rsidP="004228DF">
      <w:pPr>
        <w:rPr>
          <w:sz w:val="22"/>
          <w:szCs w:val="22"/>
        </w:rPr>
      </w:pPr>
      <w:r w:rsidRPr="00CF454D">
        <w:rPr>
          <w:sz w:val="22"/>
          <w:szCs w:val="22"/>
        </w:rPr>
        <w:t xml:space="preserve">On 18 May, the first signs of illness related to </w:t>
      </w:r>
      <w:r w:rsidRPr="00CF454D">
        <w:rPr>
          <w:i/>
          <w:iCs/>
          <w:sz w:val="22"/>
          <w:szCs w:val="22"/>
        </w:rPr>
        <w:t>E. coli</w:t>
      </w:r>
      <w:r w:rsidRPr="00CF454D">
        <w:rPr>
          <w:sz w:val="22"/>
          <w:szCs w:val="22"/>
        </w:rPr>
        <w:t xml:space="preserve"> were becoming evident in the community.  On 19 May, the outbreak was evident at many levels.  Thirty-three children were now absent from Walkerton schools with stomach pain, </w:t>
      </w:r>
      <w:proofErr w:type="gramStart"/>
      <w:r w:rsidRPr="00CF454D">
        <w:rPr>
          <w:sz w:val="22"/>
          <w:szCs w:val="22"/>
        </w:rPr>
        <w:t>diarrhoea</w:t>
      </w:r>
      <w:proofErr w:type="gramEnd"/>
      <w:r w:rsidRPr="00CF454D">
        <w:rPr>
          <w:sz w:val="22"/>
          <w:szCs w:val="22"/>
        </w:rPr>
        <w:t xml:space="preserve"> and nausea; several residents of retirement homes and long-term care facilities had developed diarrhoea; and a Walkerton physician had examined 12 or 13 patients suffering from diarrhoea.  The hospital notified the Health Unit of the problem, and a Walkerton school administrator also called the Health Unit to report the number of children absent and stated that she suspected the town’s water supply to be the source of the problem. </w:t>
      </w:r>
    </w:p>
    <w:p w14:paraId="13F674B9" w14:textId="77777777" w:rsidR="004228DF" w:rsidRPr="00CF454D" w:rsidRDefault="004228DF" w:rsidP="004228DF">
      <w:pPr>
        <w:rPr>
          <w:sz w:val="22"/>
          <w:szCs w:val="22"/>
        </w:rPr>
      </w:pPr>
      <w:r w:rsidRPr="00CF454D">
        <w:rPr>
          <w:sz w:val="22"/>
          <w:szCs w:val="22"/>
        </w:rPr>
        <w:t xml:space="preserve">On 19 May, a Health Unit official called the general manager (GM) of the water supplier, and the GM advised him that “everything is okay” despite his knowledge of the presence of </w:t>
      </w:r>
      <w:r w:rsidRPr="00CF454D">
        <w:rPr>
          <w:i/>
          <w:iCs/>
          <w:sz w:val="22"/>
          <w:szCs w:val="22"/>
        </w:rPr>
        <w:t>E. coli</w:t>
      </w:r>
      <w:r w:rsidRPr="00CF454D">
        <w:rPr>
          <w:sz w:val="22"/>
          <w:szCs w:val="22"/>
        </w:rPr>
        <w:t xml:space="preserve"> in the system.  Later that afternoon, another Health Unit official called the GM asking whether anything unusual had happened in the water system, and again the GM did not report the </w:t>
      </w:r>
      <w:r w:rsidRPr="00CF454D">
        <w:rPr>
          <w:i/>
          <w:iCs/>
          <w:sz w:val="22"/>
          <w:szCs w:val="22"/>
        </w:rPr>
        <w:t>E. coli</w:t>
      </w:r>
      <w:r w:rsidRPr="00CF454D">
        <w:rPr>
          <w:sz w:val="22"/>
          <w:szCs w:val="22"/>
        </w:rPr>
        <w:t xml:space="preserve"> detection or the fact that Well 7 was operated </w:t>
      </w:r>
      <w:r w:rsidRPr="00CF454D">
        <w:rPr>
          <w:sz w:val="22"/>
          <w:szCs w:val="22"/>
        </w:rPr>
        <w:lastRenderedPageBreak/>
        <w:t>without chlorine from 3-9 May and 15-19 May.  These denials led the Health Unit to believe that the source of the outbreak was food-borne rather than waterborne.</w:t>
      </w:r>
    </w:p>
    <w:p w14:paraId="70E8A06A" w14:textId="77777777" w:rsidR="004228DF" w:rsidRPr="00CF454D" w:rsidRDefault="004228DF" w:rsidP="004228DF">
      <w:pPr>
        <w:rPr>
          <w:sz w:val="22"/>
          <w:szCs w:val="22"/>
        </w:rPr>
      </w:pPr>
      <w:r w:rsidRPr="00CF454D">
        <w:rPr>
          <w:sz w:val="22"/>
          <w:szCs w:val="22"/>
        </w:rPr>
        <w:t>By 20 May, the hospital had received 120 calls from concerned residents, more than half of whom complained of bloody diarrhoea, and again the GM was called.  Again, the GM assured the Health Unit that there was no problem with the water supply system.</w:t>
      </w:r>
    </w:p>
    <w:p w14:paraId="275F0017" w14:textId="4BB4C445" w:rsidR="004228DF" w:rsidRPr="00CF454D" w:rsidRDefault="004228DF" w:rsidP="004228DF">
      <w:pPr>
        <w:rPr>
          <w:sz w:val="22"/>
          <w:szCs w:val="22"/>
        </w:rPr>
      </w:pPr>
      <w:r w:rsidRPr="00CF454D">
        <w:rPr>
          <w:sz w:val="22"/>
          <w:szCs w:val="22"/>
        </w:rPr>
        <w:t xml:space="preserve">On 20 May, a concerned employee of the water supplier began to suspect something was wrong with Walkerton’s water. He had learned of the </w:t>
      </w:r>
      <w:r w:rsidRPr="00993160">
        <w:rPr>
          <w:i/>
          <w:iCs/>
          <w:sz w:val="22"/>
          <w:szCs w:val="22"/>
        </w:rPr>
        <w:t>E.</w:t>
      </w:r>
      <w:r w:rsidR="00993160" w:rsidRPr="00993160">
        <w:rPr>
          <w:i/>
          <w:iCs/>
          <w:sz w:val="22"/>
          <w:szCs w:val="22"/>
        </w:rPr>
        <w:t xml:space="preserve"> </w:t>
      </w:r>
      <w:r w:rsidRPr="00993160">
        <w:rPr>
          <w:i/>
          <w:iCs/>
          <w:sz w:val="22"/>
          <w:szCs w:val="22"/>
        </w:rPr>
        <w:t>coli</w:t>
      </w:r>
      <w:r w:rsidRPr="00CF454D">
        <w:rPr>
          <w:sz w:val="22"/>
          <w:szCs w:val="22"/>
        </w:rPr>
        <w:t xml:space="preserve"> detection and anonymously phoned the local authorities to report his concerns.</w:t>
      </w:r>
    </w:p>
    <w:p w14:paraId="02933652" w14:textId="77777777" w:rsidR="004228DF" w:rsidRPr="00CF454D" w:rsidRDefault="004228DF" w:rsidP="004228DF">
      <w:pPr>
        <w:rPr>
          <w:sz w:val="22"/>
          <w:szCs w:val="22"/>
        </w:rPr>
      </w:pPr>
      <w:r w:rsidRPr="00CF454D">
        <w:rPr>
          <w:sz w:val="22"/>
          <w:szCs w:val="22"/>
        </w:rPr>
        <w:t>On 21 May, a boil water advisory was issued to the local AM and FM radio stations, but additional publicity by the television station or by direct door-to-door notification was not pursued.  Therefore, the boil water advisory did not reach all residents.</w:t>
      </w:r>
    </w:p>
    <w:p w14:paraId="64979199" w14:textId="77777777" w:rsidR="004228DF" w:rsidRPr="00CF454D" w:rsidRDefault="004228DF" w:rsidP="004228DF">
      <w:pPr>
        <w:rPr>
          <w:sz w:val="22"/>
          <w:szCs w:val="22"/>
        </w:rPr>
      </w:pPr>
      <w:r w:rsidRPr="00CF454D">
        <w:rPr>
          <w:sz w:val="22"/>
          <w:szCs w:val="22"/>
        </w:rPr>
        <w:t xml:space="preserve">By 22 May, the Health Unit had received reports of 90-100 cases of </w:t>
      </w:r>
      <w:r w:rsidRPr="00CF454D">
        <w:rPr>
          <w:i/>
          <w:iCs/>
          <w:sz w:val="22"/>
          <w:szCs w:val="22"/>
        </w:rPr>
        <w:t>E. coli</w:t>
      </w:r>
      <w:r w:rsidRPr="00CF454D">
        <w:rPr>
          <w:sz w:val="22"/>
          <w:szCs w:val="22"/>
        </w:rPr>
        <w:t xml:space="preserve"> infection, and the first victim died.  On 23 May, the second victim died.  Ultimately, 7 deaths and 2300 cases of gastrointestinal illness (27 with potentially lifelong health implications) were attributed to the consumption of Walkerton water.  </w:t>
      </w:r>
    </w:p>
    <w:p w14:paraId="25B98210" w14:textId="77777777" w:rsidR="004228DF" w:rsidRDefault="004228DF" w:rsidP="004228DF">
      <w:pPr>
        <w:rPr>
          <w:sz w:val="22"/>
          <w:szCs w:val="22"/>
        </w:rPr>
      </w:pPr>
      <w:r w:rsidRPr="00CF454D">
        <w:rPr>
          <w:sz w:val="22"/>
          <w:szCs w:val="22"/>
        </w:rPr>
        <w:t xml:space="preserve">Results of the investigation indicate that the most likely source of contamination was Well 5, which </w:t>
      </w:r>
      <w:proofErr w:type="gramStart"/>
      <w:r w:rsidRPr="00CF454D">
        <w:rPr>
          <w:sz w:val="22"/>
          <w:szCs w:val="22"/>
        </w:rPr>
        <w:t>is located in</w:t>
      </w:r>
      <w:proofErr w:type="gramEnd"/>
      <w:r w:rsidRPr="00CF454D">
        <w:rPr>
          <w:sz w:val="22"/>
          <w:szCs w:val="22"/>
        </w:rPr>
        <w:t xml:space="preserve"> an agricultural field and was highly vulnerable to faecal contamination from cattle. (The initial application for Well 5 construction was denied, but the well was ultimately constructed despite safety concerns.) From May 8 to 12 </w:t>
      </w:r>
      <w:proofErr w:type="gramStart"/>
      <w:r w:rsidRPr="00CF454D">
        <w:rPr>
          <w:sz w:val="22"/>
          <w:szCs w:val="22"/>
        </w:rPr>
        <w:t>May,</w:t>
      </w:r>
      <w:proofErr w:type="gramEnd"/>
      <w:r w:rsidRPr="00CF454D">
        <w:rPr>
          <w:sz w:val="22"/>
          <w:szCs w:val="22"/>
        </w:rPr>
        <w:t xml:space="preserve"> 2000, Walkerton experienced heavy rainfall and flooding was seen near Well 5 on the evening of 12 May. The most likely date of contamination was determined to be between 12 to 14 May, when Well 5 was in operation.</w:t>
      </w:r>
    </w:p>
    <w:p w14:paraId="0E0C67EF" w14:textId="77777777" w:rsidR="00083A50" w:rsidRDefault="00083A50" w:rsidP="00083A50">
      <w:pPr>
        <w:rPr>
          <w:sz w:val="22"/>
          <w:szCs w:val="22"/>
        </w:rPr>
      </w:pPr>
    </w:p>
    <w:p w14:paraId="170AAD1C" w14:textId="77777777" w:rsidR="0083339D" w:rsidRDefault="0083339D" w:rsidP="0083339D">
      <w:pPr>
        <w:spacing w:before="120" w:after="120"/>
        <w:rPr>
          <w:sz w:val="18"/>
          <w:szCs w:val="18"/>
          <w:lang w:val="en-IE"/>
        </w:rPr>
      </w:pPr>
    </w:p>
    <w:p w14:paraId="7E19DB35" w14:textId="77777777" w:rsidR="0083339D" w:rsidRDefault="0083339D" w:rsidP="0083339D">
      <w:pPr>
        <w:spacing w:before="120" w:after="120"/>
        <w:rPr>
          <w:sz w:val="18"/>
          <w:szCs w:val="18"/>
          <w:lang w:val="en-IE"/>
        </w:rPr>
      </w:pPr>
    </w:p>
    <w:p w14:paraId="099BCFC7" w14:textId="77777777" w:rsidR="0083339D" w:rsidRDefault="0083339D" w:rsidP="0083339D">
      <w:pPr>
        <w:spacing w:before="120" w:after="120"/>
        <w:rPr>
          <w:sz w:val="18"/>
          <w:szCs w:val="18"/>
          <w:lang w:val="en-IE"/>
        </w:rPr>
      </w:pPr>
    </w:p>
    <w:p w14:paraId="4D18D406" w14:textId="77777777" w:rsidR="0083339D" w:rsidRDefault="0083339D" w:rsidP="0083339D">
      <w:pPr>
        <w:spacing w:before="120" w:after="120"/>
        <w:rPr>
          <w:sz w:val="18"/>
          <w:szCs w:val="18"/>
          <w:lang w:val="en-IE"/>
        </w:rPr>
      </w:pPr>
    </w:p>
    <w:p w14:paraId="025827F3" w14:textId="77777777" w:rsidR="0083339D" w:rsidRDefault="0083339D" w:rsidP="0083339D">
      <w:pPr>
        <w:spacing w:before="120" w:after="120"/>
        <w:rPr>
          <w:sz w:val="18"/>
          <w:szCs w:val="18"/>
          <w:lang w:val="en-IE"/>
        </w:rPr>
      </w:pPr>
    </w:p>
    <w:p w14:paraId="4B7C03D9" w14:textId="77777777" w:rsidR="0083339D" w:rsidRDefault="0083339D" w:rsidP="0083339D">
      <w:pPr>
        <w:spacing w:before="120" w:after="120"/>
        <w:rPr>
          <w:sz w:val="18"/>
          <w:szCs w:val="18"/>
          <w:lang w:val="en-IE"/>
        </w:rPr>
      </w:pPr>
    </w:p>
    <w:p w14:paraId="46083EB2" w14:textId="77777777" w:rsidR="0083339D" w:rsidRDefault="0083339D" w:rsidP="0083339D">
      <w:pPr>
        <w:spacing w:before="120" w:after="120"/>
        <w:rPr>
          <w:sz w:val="18"/>
          <w:szCs w:val="18"/>
          <w:lang w:val="en-IE"/>
        </w:rPr>
      </w:pPr>
    </w:p>
    <w:p w14:paraId="2BEBF389" w14:textId="77777777" w:rsidR="0083339D" w:rsidRDefault="0083339D" w:rsidP="0083339D">
      <w:pPr>
        <w:spacing w:before="120" w:after="120"/>
        <w:rPr>
          <w:sz w:val="18"/>
          <w:szCs w:val="18"/>
          <w:lang w:val="en-IE"/>
        </w:rPr>
      </w:pPr>
    </w:p>
    <w:p w14:paraId="639B99A4" w14:textId="77777777" w:rsidR="0083339D" w:rsidRDefault="0083339D" w:rsidP="0083339D">
      <w:pPr>
        <w:spacing w:before="120" w:after="120"/>
        <w:rPr>
          <w:sz w:val="18"/>
          <w:szCs w:val="18"/>
          <w:lang w:val="en-IE"/>
        </w:rPr>
      </w:pPr>
    </w:p>
    <w:p w14:paraId="41EC9594" w14:textId="77777777" w:rsidR="0083339D" w:rsidRDefault="0083339D" w:rsidP="0083339D">
      <w:pPr>
        <w:spacing w:before="120" w:after="120"/>
        <w:rPr>
          <w:sz w:val="18"/>
          <w:szCs w:val="18"/>
          <w:lang w:val="en-IE"/>
        </w:rPr>
      </w:pPr>
    </w:p>
    <w:p w14:paraId="37B83C65" w14:textId="2818B7B5" w:rsidR="00105CA6" w:rsidRPr="0083339D" w:rsidRDefault="00086CC0" w:rsidP="00BA31BB">
      <w:pPr>
        <w:spacing w:before="120" w:after="120"/>
        <w:rPr>
          <w:sz w:val="18"/>
          <w:szCs w:val="18"/>
        </w:rPr>
      </w:pPr>
      <w:r w:rsidRPr="00086CC0">
        <w:rPr>
          <w:sz w:val="18"/>
          <w:szCs w:val="18"/>
          <w:lang w:val="en-IE"/>
        </w:rPr>
        <w:t xml:space="preserve">This </w:t>
      </w:r>
      <w:r w:rsidR="009434D7">
        <w:rPr>
          <w:sz w:val="18"/>
          <w:szCs w:val="18"/>
          <w:lang w:val="en-IE"/>
        </w:rPr>
        <w:t>information</w:t>
      </w:r>
      <w:r w:rsidR="00532F62">
        <w:rPr>
          <w:sz w:val="18"/>
          <w:szCs w:val="18"/>
          <w:lang w:val="en-IE"/>
        </w:rPr>
        <w:t xml:space="preserve"> is</w:t>
      </w:r>
      <w:r w:rsidRPr="00086CC0">
        <w:rPr>
          <w:sz w:val="18"/>
          <w:szCs w:val="18"/>
          <w:lang w:val="en-IE"/>
        </w:rPr>
        <w:t xml:space="preserve"> adapted from</w:t>
      </w:r>
      <w:r w:rsidRPr="0083339D">
        <w:rPr>
          <w:sz w:val="18"/>
          <w:szCs w:val="18"/>
          <w:lang w:val="en-IE"/>
        </w:rPr>
        <w:t>:</w:t>
      </w:r>
      <w:r w:rsidR="00A728B8">
        <w:rPr>
          <w:sz w:val="18"/>
          <w:szCs w:val="18"/>
          <w:lang w:val="en-IE"/>
        </w:rPr>
        <w:t xml:space="preserve"> </w:t>
      </w:r>
      <w:proofErr w:type="spellStart"/>
      <w:r w:rsidR="00081F21" w:rsidRPr="0083339D">
        <w:rPr>
          <w:sz w:val="18"/>
          <w:szCs w:val="18"/>
        </w:rPr>
        <w:t>Hrudey</w:t>
      </w:r>
      <w:proofErr w:type="spellEnd"/>
      <w:r w:rsidR="00081F21" w:rsidRPr="0083339D">
        <w:rPr>
          <w:sz w:val="18"/>
          <w:szCs w:val="18"/>
        </w:rPr>
        <w:t xml:space="preserve"> SE</w:t>
      </w:r>
      <w:r w:rsidR="00D808E9">
        <w:rPr>
          <w:sz w:val="18"/>
          <w:szCs w:val="18"/>
        </w:rPr>
        <w:t xml:space="preserve"> and </w:t>
      </w:r>
      <w:proofErr w:type="spellStart"/>
      <w:r w:rsidR="00D808E9">
        <w:rPr>
          <w:sz w:val="18"/>
          <w:szCs w:val="18"/>
        </w:rPr>
        <w:t>Hrudey</w:t>
      </w:r>
      <w:proofErr w:type="spellEnd"/>
      <w:r w:rsidR="00D808E9">
        <w:rPr>
          <w:sz w:val="18"/>
          <w:szCs w:val="18"/>
        </w:rPr>
        <w:t xml:space="preserve"> </w:t>
      </w:r>
      <w:r w:rsidR="002E3889">
        <w:rPr>
          <w:sz w:val="18"/>
          <w:szCs w:val="18"/>
        </w:rPr>
        <w:t>EJH</w:t>
      </w:r>
      <w:r w:rsidR="00081F21" w:rsidRPr="0083339D">
        <w:rPr>
          <w:sz w:val="18"/>
          <w:szCs w:val="18"/>
        </w:rPr>
        <w:t xml:space="preserve">. </w:t>
      </w:r>
      <w:r w:rsidR="00BA31BB" w:rsidRPr="00BA31BB">
        <w:rPr>
          <w:sz w:val="18"/>
          <w:szCs w:val="18"/>
        </w:rPr>
        <w:t xml:space="preserve">Prevention </w:t>
      </w:r>
      <w:r w:rsidR="00BA31BB">
        <w:rPr>
          <w:sz w:val="18"/>
          <w:szCs w:val="18"/>
        </w:rPr>
        <w:t>i</w:t>
      </w:r>
      <w:r w:rsidR="00BA31BB" w:rsidRPr="00BA31BB">
        <w:rPr>
          <w:sz w:val="18"/>
          <w:szCs w:val="18"/>
        </w:rPr>
        <w:t xml:space="preserve">s </w:t>
      </w:r>
      <w:r w:rsidR="00BA31BB">
        <w:rPr>
          <w:sz w:val="18"/>
          <w:szCs w:val="18"/>
        </w:rPr>
        <w:t>p</w:t>
      </w:r>
      <w:r w:rsidR="00BA31BB" w:rsidRPr="00BA31BB">
        <w:rPr>
          <w:sz w:val="18"/>
          <w:szCs w:val="18"/>
        </w:rPr>
        <w:t xml:space="preserve">ainfully </w:t>
      </w:r>
      <w:r w:rsidR="00BA31BB">
        <w:rPr>
          <w:sz w:val="18"/>
          <w:szCs w:val="18"/>
        </w:rPr>
        <w:t>e</w:t>
      </w:r>
      <w:r w:rsidR="00BA31BB" w:rsidRPr="00BA31BB">
        <w:rPr>
          <w:sz w:val="18"/>
          <w:szCs w:val="18"/>
        </w:rPr>
        <w:t xml:space="preserve">asy in </w:t>
      </w:r>
      <w:r w:rsidR="00BA31BB">
        <w:rPr>
          <w:sz w:val="18"/>
          <w:szCs w:val="18"/>
        </w:rPr>
        <w:t>h</w:t>
      </w:r>
      <w:r w:rsidR="00BA31BB" w:rsidRPr="00BA31BB">
        <w:rPr>
          <w:sz w:val="18"/>
          <w:szCs w:val="18"/>
        </w:rPr>
        <w:t xml:space="preserve">indsight: Fatal </w:t>
      </w:r>
      <w:r w:rsidR="00BA31BB" w:rsidRPr="00BA31BB">
        <w:rPr>
          <w:i/>
          <w:iCs/>
          <w:sz w:val="18"/>
          <w:szCs w:val="18"/>
        </w:rPr>
        <w:t>E. coli</w:t>
      </w:r>
      <w:r w:rsidR="00BA31BB" w:rsidRPr="00BA31BB">
        <w:rPr>
          <w:sz w:val="18"/>
          <w:szCs w:val="18"/>
        </w:rPr>
        <w:t xml:space="preserve"> O157:H7 and</w:t>
      </w:r>
      <w:r w:rsidR="00BA31BB">
        <w:rPr>
          <w:sz w:val="18"/>
          <w:szCs w:val="18"/>
        </w:rPr>
        <w:t xml:space="preserve"> </w:t>
      </w:r>
      <w:r w:rsidR="00BA31BB" w:rsidRPr="00BA31BB">
        <w:rPr>
          <w:i/>
          <w:iCs/>
          <w:sz w:val="18"/>
          <w:szCs w:val="18"/>
        </w:rPr>
        <w:t>Campylobacter</w:t>
      </w:r>
      <w:r w:rsidR="00BA31BB" w:rsidRPr="00BA31BB">
        <w:rPr>
          <w:sz w:val="18"/>
          <w:szCs w:val="18"/>
        </w:rPr>
        <w:t xml:space="preserve"> Outbreak in Walkerton, Canada, 2000</w:t>
      </w:r>
      <w:r w:rsidR="00F06DFB" w:rsidRPr="0083339D">
        <w:rPr>
          <w:sz w:val="18"/>
          <w:szCs w:val="18"/>
        </w:rPr>
        <w:t xml:space="preserve">. </w:t>
      </w:r>
      <w:r w:rsidR="00105CA6" w:rsidRPr="0083339D">
        <w:rPr>
          <w:sz w:val="18"/>
          <w:szCs w:val="18"/>
        </w:rPr>
        <w:t xml:space="preserve">In: </w:t>
      </w:r>
      <w:r w:rsidR="008610AC" w:rsidRPr="0083339D">
        <w:rPr>
          <w:sz w:val="18"/>
          <w:szCs w:val="18"/>
        </w:rPr>
        <w:t>Institute of Medicine</w:t>
      </w:r>
      <w:r w:rsidR="00F16CA3" w:rsidRPr="0083339D">
        <w:rPr>
          <w:sz w:val="18"/>
          <w:szCs w:val="18"/>
        </w:rPr>
        <w:t>.</w:t>
      </w:r>
      <w:r w:rsidR="008610AC" w:rsidRPr="0083339D">
        <w:rPr>
          <w:sz w:val="18"/>
          <w:szCs w:val="18"/>
        </w:rPr>
        <w:t xml:space="preserve"> </w:t>
      </w:r>
      <w:r w:rsidR="00105CA6" w:rsidRPr="0083339D">
        <w:rPr>
          <w:sz w:val="18"/>
          <w:szCs w:val="18"/>
        </w:rPr>
        <w:t>Global issues in water, sanitation,</w:t>
      </w:r>
      <w:r w:rsidR="00F16CA3" w:rsidRPr="0083339D">
        <w:rPr>
          <w:sz w:val="18"/>
          <w:szCs w:val="18"/>
        </w:rPr>
        <w:t xml:space="preserve"> </w:t>
      </w:r>
      <w:r w:rsidR="00105CA6" w:rsidRPr="0083339D">
        <w:rPr>
          <w:sz w:val="18"/>
          <w:szCs w:val="18"/>
        </w:rPr>
        <w:t>and health</w:t>
      </w:r>
      <w:r w:rsidR="00712A5A" w:rsidRPr="0083339D">
        <w:rPr>
          <w:sz w:val="18"/>
          <w:szCs w:val="18"/>
        </w:rPr>
        <w:t>. Washington, DC: The National Academies Press; 2009</w:t>
      </w:r>
      <w:r w:rsidR="00AE48D3" w:rsidRPr="0083339D">
        <w:rPr>
          <w:sz w:val="18"/>
          <w:szCs w:val="18"/>
        </w:rPr>
        <w:t>:</w:t>
      </w:r>
      <w:r w:rsidR="00631D96" w:rsidRPr="0083339D">
        <w:rPr>
          <w:sz w:val="18"/>
          <w:szCs w:val="18"/>
        </w:rPr>
        <w:t>127</w:t>
      </w:r>
      <w:r w:rsidR="00464AB9" w:rsidRPr="00464AB9">
        <w:rPr>
          <w:sz w:val="18"/>
          <w:szCs w:val="18"/>
        </w:rPr>
        <w:t>–</w:t>
      </w:r>
      <w:r w:rsidR="00631D96" w:rsidRPr="0083339D">
        <w:rPr>
          <w:sz w:val="18"/>
          <w:szCs w:val="18"/>
        </w:rPr>
        <w:t>1</w:t>
      </w:r>
      <w:r w:rsidR="00CD1EB3">
        <w:rPr>
          <w:sz w:val="18"/>
          <w:szCs w:val="18"/>
        </w:rPr>
        <w:t>52</w:t>
      </w:r>
      <w:r w:rsidR="0083339D" w:rsidRPr="0083339D">
        <w:rPr>
          <w:sz w:val="18"/>
          <w:szCs w:val="18"/>
        </w:rPr>
        <w:t xml:space="preserve"> (</w:t>
      </w:r>
      <w:hyperlink r:id="rId11" w:history="1">
        <w:r w:rsidR="0083339D" w:rsidRPr="0083339D">
          <w:rPr>
            <w:rStyle w:val="Hyperlink"/>
            <w:sz w:val="18"/>
            <w:szCs w:val="18"/>
          </w:rPr>
          <w:t>https://www.ncbi.nlm.nih.gov/sites/books/NBK28462/pdf/Bookshelf_NBK28462.pdf</w:t>
        </w:r>
      </w:hyperlink>
      <w:r w:rsidR="0083339D" w:rsidRPr="0083339D">
        <w:rPr>
          <w:sz w:val="18"/>
          <w:szCs w:val="18"/>
        </w:rPr>
        <w:t>; accessed 19 November 2025).</w:t>
      </w:r>
    </w:p>
    <w:p w14:paraId="12E4449D" w14:textId="77777777" w:rsidR="00E675CE" w:rsidRPr="00083A50" w:rsidRDefault="00E675CE" w:rsidP="00CF454D">
      <w:pPr>
        <w:rPr>
          <w:sz w:val="22"/>
          <w:szCs w:val="22"/>
        </w:rPr>
      </w:pPr>
    </w:p>
    <w:p w14:paraId="7E3EB4F2" w14:textId="77777777" w:rsidR="00E675CE" w:rsidRPr="00083A50" w:rsidRDefault="00E675CE" w:rsidP="00CF454D">
      <w:pPr>
        <w:rPr>
          <w:sz w:val="22"/>
          <w:szCs w:val="22"/>
        </w:rPr>
        <w:sectPr w:rsidR="00E675CE" w:rsidRPr="00083A50" w:rsidSect="00A90C12">
          <w:pgSz w:w="11906" w:h="16838"/>
          <w:pgMar w:top="1440" w:right="1080" w:bottom="1440" w:left="1080" w:header="708" w:footer="708" w:gutter="0"/>
          <w:cols w:space="708"/>
          <w:docGrid w:linePitch="360"/>
        </w:sectPr>
      </w:pPr>
    </w:p>
    <w:p w14:paraId="4E20CBF1" w14:textId="51A4E3E7" w:rsidR="00E675CE" w:rsidRPr="00083A50" w:rsidRDefault="00E675CE" w:rsidP="00E675CE">
      <w:pPr>
        <w:pStyle w:val="Heading1"/>
        <w:rPr>
          <w:color w:val="009FB7"/>
          <w:sz w:val="36"/>
          <w:szCs w:val="36"/>
        </w:rPr>
      </w:pPr>
      <w:bookmarkStart w:id="10" w:name="_Toc214949746"/>
      <w:r w:rsidRPr="00083A50">
        <w:rPr>
          <w:color w:val="009FB7"/>
          <w:sz w:val="36"/>
          <w:szCs w:val="36"/>
        </w:rPr>
        <w:lastRenderedPageBreak/>
        <w:t>ANNEX 1. Possible threats to water safety</w:t>
      </w:r>
      <w:bookmarkEnd w:id="10"/>
    </w:p>
    <w:p w14:paraId="0F8B3F12" w14:textId="5669C845" w:rsidR="00E675CE" w:rsidRPr="00083A50" w:rsidRDefault="00E675CE" w:rsidP="00E675CE">
      <w:pPr>
        <w:spacing w:before="0" w:after="120" w:line="23" w:lineRule="atLeast"/>
        <w:rPr>
          <w:rFonts w:eastAsia="Arial Unicode MS" w:cs="Calibri"/>
          <w:bCs/>
          <w:sz w:val="22"/>
          <w:szCs w:val="22"/>
        </w:rPr>
      </w:pPr>
      <w:r w:rsidRPr="00083A50">
        <w:rPr>
          <w:rFonts w:eastAsia="Arial Unicode MS" w:cs="Calibri"/>
          <w:bCs/>
          <w:sz w:val="22"/>
          <w:szCs w:val="22"/>
        </w:rPr>
        <w:t>WSP teams can use this tool</w:t>
      </w:r>
      <w:r w:rsidRPr="00083A50">
        <w:rPr>
          <w:rStyle w:val="FootnoteReference"/>
          <w:rFonts w:eastAsia="Arial Unicode MS"/>
          <w:bCs/>
          <w:sz w:val="22"/>
          <w:szCs w:val="22"/>
        </w:rPr>
        <w:footnoteReference w:id="1"/>
      </w:r>
      <w:r w:rsidRPr="00083A50">
        <w:rPr>
          <w:rFonts w:eastAsia="Arial Unicode MS" w:cs="Calibri"/>
          <w:bCs/>
          <w:sz w:val="22"/>
          <w:szCs w:val="22"/>
        </w:rPr>
        <w:t xml:space="preserve"> to help identify possible threats to water safety, which will inform the identification of hazards and hazardous events (Module 3). </w:t>
      </w:r>
    </w:p>
    <w:p w14:paraId="6BFF469D" w14:textId="77777777" w:rsidR="00E675CE" w:rsidRPr="00083A50" w:rsidRDefault="00E675CE" w:rsidP="00E675CE">
      <w:pPr>
        <w:spacing w:before="0" w:after="120" w:line="23" w:lineRule="atLeast"/>
        <w:rPr>
          <w:rFonts w:eastAsia="Arial Unicode MS" w:cs="Calibri"/>
          <w:bCs/>
          <w:sz w:val="22"/>
          <w:szCs w:val="22"/>
        </w:rPr>
      </w:pPr>
      <w:r w:rsidRPr="00083A50">
        <w:rPr>
          <w:rFonts w:eastAsia="Arial Unicode MS" w:cs="Calibri"/>
          <w:bCs/>
          <w:sz w:val="22"/>
          <w:szCs w:val="22"/>
        </w:rPr>
        <w:t xml:space="preserve">This list is not comprehensive – it is given to stimulate thinking of potential hazards and hazardous events in a particular water supply. WSP teams should decide which threats are relevant to their water supply and adapt the list as required. </w:t>
      </w:r>
    </w:p>
    <w:p w14:paraId="3B44F444" w14:textId="732CCBCD" w:rsidR="00E675CE" w:rsidRPr="00083A50" w:rsidRDefault="00E675CE" w:rsidP="00E675CE">
      <w:pPr>
        <w:spacing w:before="0" w:after="120" w:line="23" w:lineRule="atLeast"/>
        <w:rPr>
          <w:rFonts w:eastAsia="Arial Unicode MS" w:cs="Calibri"/>
          <w:bCs/>
          <w:sz w:val="22"/>
          <w:szCs w:val="22"/>
        </w:rPr>
      </w:pPr>
      <w:r w:rsidRPr="00083A50">
        <w:rPr>
          <w:rFonts w:eastAsia="Arial Unicode MS" w:cs="Calibri"/>
          <w:bCs/>
          <w:sz w:val="22"/>
          <w:szCs w:val="22"/>
        </w:rPr>
        <w:t xml:space="preserve">When completing Module 3, the threats provided should be converted to hazardous events using the template shown in the box below. </w:t>
      </w:r>
      <w:r w:rsidRPr="00083A50">
        <w:rPr>
          <w:rFonts w:eastAsia="Calibri"/>
          <w:sz w:val="22"/>
          <w:szCs w:val="22"/>
        </w:rPr>
        <w:t>Hazardous events are specific for each water supply, so the examples given may not apply to the water supply under consideration.</w:t>
      </w:r>
      <w:r w:rsidRPr="00083A50">
        <w:rPr>
          <w:rFonts w:eastAsia="Arial Unicode MS" w:cs="Calibri"/>
          <w:bCs/>
          <w:sz w:val="22"/>
          <w:szCs w:val="22"/>
        </w:rPr>
        <w:t xml:space="preserve"> </w:t>
      </w:r>
    </w:p>
    <w:p w14:paraId="5F5B98A9" w14:textId="77777777" w:rsidR="00E675CE" w:rsidRPr="00083A50" w:rsidRDefault="00E675CE" w:rsidP="00E675CE">
      <w:pPr>
        <w:spacing w:before="0" w:after="120" w:line="23" w:lineRule="atLeast"/>
        <w:rPr>
          <w:rFonts w:eastAsia="Arial Unicode MS" w:cs="Calibri"/>
          <w:bCs/>
          <w:sz w:val="22"/>
          <w:szCs w:val="22"/>
        </w:rPr>
      </w:pPr>
    </w:p>
    <w:tbl>
      <w:tblPr>
        <w:tblStyle w:val="TableGrid1"/>
        <w:tblW w:w="0" w:type="auto"/>
        <w:tblLook w:val="04A0" w:firstRow="1" w:lastRow="0" w:firstColumn="1" w:lastColumn="0" w:noHBand="0" w:noVBand="1"/>
      </w:tblPr>
      <w:tblGrid>
        <w:gridCol w:w="8778"/>
      </w:tblGrid>
      <w:tr w:rsidR="00E675CE" w:rsidRPr="00083A50" w14:paraId="2BF6034D" w14:textId="77777777" w:rsidTr="003600A7">
        <w:tc>
          <w:tcPr>
            <w:tcW w:w="8778" w:type="dxa"/>
          </w:tcPr>
          <w:p w14:paraId="57FC81EE" w14:textId="77777777" w:rsidR="00E675CE" w:rsidRPr="00083A50" w:rsidRDefault="00E675CE" w:rsidP="00E675CE">
            <w:pPr>
              <w:spacing w:before="120" w:after="120" w:line="240" w:lineRule="auto"/>
              <w:jc w:val="center"/>
              <w:rPr>
                <w:rFonts w:eastAsia="Calibri"/>
                <w:b/>
                <w:color w:val="00B0F0"/>
                <w:sz w:val="22"/>
                <w:szCs w:val="22"/>
              </w:rPr>
            </w:pPr>
            <w:r w:rsidRPr="00083A50">
              <w:rPr>
                <w:rFonts w:eastAsia="Calibri"/>
                <w:b/>
                <w:color w:val="00B0F0"/>
                <w:sz w:val="22"/>
                <w:szCs w:val="22"/>
              </w:rPr>
              <w:t>How to describe hazardous events</w:t>
            </w:r>
          </w:p>
          <w:p w14:paraId="0D116EF1" w14:textId="77777777" w:rsidR="00E675CE" w:rsidRPr="00083A50" w:rsidRDefault="00E675CE" w:rsidP="00E675CE">
            <w:pPr>
              <w:spacing w:before="0" w:after="120" w:line="240" w:lineRule="auto"/>
              <w:rPr>
                <w:rFonts w:eastAsia="Calibri"/>
                <w:sz w:val="22"/>
                <w:szCs w:val="22"/>
              </w:rPr>
            </w:pPr>
            <w:r w:rsidRPr="00083A50">
              <w:rPr>
                <w:rFonts w:eastAsia="Calibri"/>
                <w:sz w:val="22"/>
                <w:szCs w:val="22"/>
              </w:rPr>
              <w:t>A clear and concise way to describe a hazardous event is to use the convention:</w:t>
            </w:r>
          </w:p>
          <w:p w14:paraId="70D9C11B" w14:textId="77777777" w:rsidR="00E675CE" w:rsidRPr="00083A50" w:rsidRDefault="00E675CE" w:rsidP="00E675CE">
            <w:pPr>
              <w:spacing w:before="0" w:after="120" w:line="240" w:lineRule="auto"/>
              <w:jc w:val="center"/>
              <w:rPr>
                <w:rFonts w:eastAsia="Calibri"/>
                <w:b/>
                <w:bCs/>
                <w:color w:val="42B2BE"/>
                <w:sz w:val="22"/>
                <w:szCs w:val="22"/>
              </w:rPr>
            </w:pPr>
            <w:r w:rsidRPr="00083A50">
              <w:rPr>
                <w:rFonts w:eastAsia="Calibri"/>
                <w:b/>
                <w:bCs/>
                <w:color w:val="7030A0"/>
                <w:sz w:val="22"/>
                <w:szCs w:val="22"/>
              </w:rPr>
              <w:t xml:space="preserve">X happens </w:t>
            </w:r>
            <w:r w:rsidRPr="00083A50">
              <w:rPr>
                <w:rFonts w:eastAsia="Calibri"/>
                <w:b/>
                <w:bCs/>
                <w:color w:val="42B2BE"/>
                <w:sz w:val="22"/>
                <w:szCs w:val="22"/>
              </w:rPr>
              <w:t>because (of) Y</w:t>
            </w:r>
          </w:p>
          <w:p w14:paraId="6CD2136E" w14:textId="77777777" w:rsidR="00E675CE" w:rsidRPr="00083A50" w:rsidRDefault="00E675CE" w:rsidP="00E675CE">
            <w:pPr>
              <w:spacing w:before="0" w:after="120" w:line="240" w:lineRule="auto"/>
              <w:rPr>
                <w:rFonts w:eastAsia="Calibri"/>
                <w:color w:val="000000"/>
                <w:sz w:val="22"/>
                <w:szCs w:val="22"/>
              </w:rPr>
            </w:pPr>
            <w:r w:rsidRPr="00083A50">
              <w:rPr>
                <w:rFonts w:eastAsia="Calibri"/>
                <w:color w:val="000000"/>
                <w:sz w:val="22"/>
                <w:szCs w:val="22"/>
              </w:rPr>
              <w:t xml:space="preserve">where </w:t>
            </w:r>
            <w:r w:rsidRPr="00083A50">
              <w:rPr>
                <w:rFonts w:eastAsia="Calibri"/>
                <w:b/>
                <w:bCs/>
                <w:color w:val="7030A0"/>
                <w:sz w:val="22"/>
                <w:szCs w:val="22"/>
              </w:rPr>
              <w:t>X</w:t>
            </w:r>
            <w:r w:rsidRPr="00083A50">
              <w:rPr>
                <w:rFonts w:eastAsia="Calibri"/>
                <w:color w:val="000000"/>
                <w:sz w:val="22"/>
                <w:szCs w:val="22"/>
              </w:rPr>
              <w:t xml:space="preserve"> is the effect on the water supply and </w:t>
            </w:r>
            <w:r w:rsidRPr="00083A50">
              <w:rPr>
                <w:rFonts w:eastAsia="Calibri"/>
                <w:b/>
                <w:bCs/>
                <w:color w:val="42B2BE"/>
                <w:sz w:val="22"/>
                <w:szCs w:val="22"/>
              </w:rPr>
              <w:t>Y</w:t>
            </w:r>
            <w:r w:rsidRPr="00083A50">
              <w:rPr>
                <w:rFonts w:eastAsia="Calibri"/>
                <w:color w:val="000000"/>
                <w:sz w:val="22"/>
                <w:szCs w:val="22"/>
              </w:rPr>
              <w:t xml:space="preserve"> is the cause.</w:t>
            </w:r>
          </w:p>
          <w:p w14:paraId="52404F15" w14:textId="77777777" w:rsidR="00E675CE" w:rsidRPr="00083A50" w:rsidRDefault="00E675CE" w:rsidP="00E675CE">
            <w:pPr>
              <w:spacing w:before="0" w:after="120" w:line="240" w:lineRule="auto"/>
              <w:rPr>
                <w:rFonts w:eastAsia="Calibri"/>
                <w:bCs/>
                <w:color w:val="000000"/>
                <w:sz w:val="22"/>
                <w:szCs w:val="22"/>
              </w:rPr>
            </w:pPr>
            <w:r w:rsidRPr="00083A50">
              <w:rPr>
                <w:rFonts w:eastAsia="Calibri"/>
                <w:bCs/>
                <w:color w:val="000000"/>
                <w:sz w:val="22"/>
                <w:szCs w:val="22"/>
              </w:rPr>
              <w:t>For example:</w:t>
            </w:r>
          </w:p>
          <w:p w14:paraId="0826B6AB" w14:textId="77777777" w:rsidR="00E675CE" w:rsidRPr="00083A50" w:rsidRDefault="00E675CE" w:rsidP="00E675CE">
            <w:pPr>
              <w:spacing w:before="0" w:after="120" w:line="240" w:lineRule="auto"/>
              <w:rPr>
                <w:rFonts w:eastAsia="Calibri"/>
                <w:bCs/>
                <w:sz w:val="22"/>
                <w:szCs w:val="22"/>
              </w:rPr>
            </w:pPr>
            <w:r w:rsidRPr="00083A50">
              <w:rPr>
                <w:rFonts w:eastAsia="Calibri"/>
                <w:bCs/>
                <w:i/>
                <w:iCs/>
                <w:sz w:val="22"/>
                <w:szCs w:val="22"/>
              </w:rPr>
              <w:t>Microbial contamination enters distribution pipes (</w:t>
            </w:r>
            <w:r w:rsidRPr="00083A50">
              <w:rPr>
                <w:rFonts w:eastAsia="Calibri"/>
                <w:b/>
                <w:bCs/>
                <w:i/>
                <w:iCs/>
                <w:color w:val="7030A0"/>
                <w:sz w:val="22"/>
                <w:szCs w:val="22"/>
              </w:rPr>
              <w:t>X</w:t>
            </w:r>
            <w:r w:rsidRPr="00083A50">
              <w:rPr>
                <w:rFonts w:eastAsia="Calibri"/>
                <w:bCs/>
                <w:i/>
                <w:iCs/>
                <w:sz w:val="22"/>
                <w:szCs w:val="22"/>
              </w:rPr>
              <w:t>) because of unsanitary pipe repair practices (</w:t>
            </w:r>
            <w:r w:rsidRPr="00083A50">
              <w:rPr>
                <w:rFonts w:eastAsia="Calibri"/>
                <w:b/>
                <w:bCs/>
                <w:i/>
                <w:iCs/>
                <w:color w:val="42B2BE"/>
                <w:sz w:val="22"/>
                <w:szCs w:val="22"/>
              </w:rPr>
              <w:t>Y</w:t>
            </w:r>
            <w:r w:rsidRPr="00083A50">
              <w:rPr>
                <w:rFonts w:eastAsia="Calibri"/>
                <w:bCs/>
                <w:i/>
                <w:iCs/>
                <w:sz w:val="22"/>
                <w:szCs w:val="22"/>
              </w:rPr>
              <w:t>).</w:t>
            </w:r>
          </w:p>
          <w:p w14:paraId="503A7006" w14:textId="77777777" w:rsidR="00E675CE" w:rsidRPr="00083A50" w:rsidRDefault="00E675CE" w:rsidP="00E675CE">
            <w:pPr>
              <w:spacing w:before="0" w:after="120" w:line="240" w:lineRule="auto"/>
              <w:rPr>
                <w:rFonts w:eastAsia="Calibri"/>
                <w:sz w:val="22"/>
                <w:szCs w:val="22"/>
              </w:rPr>
            </w:pPr>
            <w:r w:rsidRPr="00083A50">
              <w:rPr>
                <w:rFonts w:eastAsia="Calibri"/>
                <w:sz w:val="22"/>
                <w:szCs w:val="22"/>
              </w:rPr>
              <w:t>In addition to what happens,</w:t>
            </w:r>
            <w:r w:rsidRPr="00083A50">
              <w:rPr>
                <w:rFonts w:eastAsia="Calibri"/>
                <w:color w:val="7030A0"/>
                <w:sz w:val="22"/>
                <w:szCs w:val="22"/>
              </w:rPr>
              <w:t xml:space="preserve"> </w:t>
            </w:r>
            <w:r w:rsidRPr="00083A50">
              <w:rPr>
                <w:rFonts w:eastAsia="Calibri"/>
                <w:b/>
                <w:bCs/>
                <w:color w:val="7030A0"/>
                <w:sz w:val="22"/>
                <w:szCs w:val="22"/>
              </w:rPr>
              <w:t>X</w:t>
            </w:r>
            <w:r w:rsidRPr="00083A50">
              <w:rPr>
                <w:rFonts w:eastAsia="Calibri"/>
                <w:color w:val="7030A0"/>
                <w:sz w:val="22"/>
                <w:szCs w:val="22"/>
              </w:rPr>
              <w:t xml:space="preserve"> </w:t>
            </w:r>
            <w:r w:rsidRPr="00083A50">
              <w:rPr>
                <w:rFonts w:eastAsia="Calibri"/>
                <w:sz w:val="22"/>
                <w:szCs w:val="22"/>
              </w:rPr>
              <w:t>will often describe the stage of the water supply when it occurs (</w:t>
            </w:r>
            <w:proofErr w:type="gramStart"/>
            <w:r w:rsidRPr="00083A50">
              <w:rPr>
                <w:rFonts w:eastAsia="Calibri"/>
                <w:sz w:val="22"/>
                <w:szCs w:val="22"/>
              </w:rPr>
              <w:t>e.g.</w:t>
            </w:r>
            <w:proofErr w:type="gramEnd"/>
            <w:r w:rsidRPr="00083A50">
              <w:rPr>
                <w:rFonts w:eastAsia="Calibri"/>
                <w:sz w:val="22"/>
                <w:szCs w:val="22"/>
              </w:rPr>
              <w:t xml:space="preserve"> source water, network pipe, informal settlement). </w:t>
            </w:r>
            <w:r w:rsidRPr="00083A50">
              <w:rPr>
                <w:rFonts w:eastAsia="Calibri"/>
                <w:b/>
                <w:bCs/>
                <w:color w:val="7030A0"/>
                <w:sz w:val="22"/>
                <w:szCs w:val="22"/>
              </w:rPr>
              <w:t>X</w:t>
            </w:r>
            <w:r w:rsidRPr="00083A50">
              <w:rPr>
                <w:rFonts w:eastAsia="Calibri"/>
                <w:b/>
                <w:bCs/>
                <w:color w:val="0070C0"/>
                <w:sz w:val="22"/>
                <w:szCs w:val="22"/>
              </w:rPr>
              <w:t xml:space="preserve"> </w:t>
            </w:r>
            <w:r w:rsidRPr="00083A50">
              <w:rPr>
                <w:rFonts w:eastAsia="Calibri"/>
                <w:bCs/>
                <w:color w:val="000000"/>
                <w:sz w:val="22"/>
                <w:szCs w:val="22"/>
              </w:rPr>
              <w:t>may also include the hazard type (</w:t>
            </w:r>
            <w:proofErr w:type="gramStart"/>
            <w:r w:rsidRPr="00083A50">
              <w:rPr>
                <w:rFonts w:eastAsia="Calibri"/>
                <w:bCs/>
                <w:color w:val="000000"/>
                <w:sz w:val="22"/>
                <w:szCs w:val="22"/>
              </w:rPr>
              <w:t>e.g.</w:t>
            </w:r>
            <w:proofErr w:type="gramEnd"/>
            <w:r w:rsidRPr="00083A50">
              <w:rPr>
                <w:rFonts w:eastAsia="Calibri"/>
                <w:bCs/>
                <w:color w:val="000000"/>
                <w:sz w:val="22"/>
                <w:szCs w:val="22"/>
              </w:rPr>
              <w:t> microbial contamination, arsenic, pesticide).</w:t>
            </w:r>
          </w:p>
          <w:p w14:paraId="6CE86EF8" w14:textId="77777777" w:rsidR="00E675CE" w:rsidRPr="00083A50" w:rsidRDefault="00E675CE" w:rsidP="00E675CE">
            <w:pPr>
              <w:spacing w:before="0" w:after="120" w:line="240" w:lineRule="auto"/>
              <w:rPr>
                <w:rFonts w:eastAsia="Calibri"/>
                <w:sz w:val="22"/>
                <w:szCs w:val="22"/>
              </w:rPr>
            </w:pPr>
            <w:r w:rsidRPr="00083A50">
              <w:rPr>
                <w:rFonts w:eastAsia="Calibri"/>
                <w:sz w:val="22"/>
                <w:szCs w:val="22"/>
              </w:rPr>
              <w:t xml:space="preserve">Identifying </w:t>
            </w:r>
            <w:r w:rsidRPr="00083A50">
              <w:rPr>
                <w:rFonts w:eastAsia="Calibri"/>
                <w:b/>
                <w:bCs/>
                <w:color w:val="7030A0"/>
                <w:sz w:val="22"/>
                <w:szCs w:val="22"/>
              </w:rPr>
              <w:t>X</w:t>
            </w:r>
            <w:r w:rsidRPr="00083A50">
              <w:rPr>
                <w:rFonts w:eastAsia="Calibri"/>
                <w:sz w:val="22"/>
                <w:szCs w:val="22"/>
              </w:rPr>
              <w:t xml:space="preserve"> (the effect) and </w:t>
            </w:r>
            <w:r w:rsidRPr="00083A50">
              <w:rPr>
                <w:rFonts w:eastAsia="Calibri"/>
                <w:b/>
                <w:bCs/>
                <w:color w:val="42B2BE"/>
                <w:sz w:val="22"/>
                <w:szCs w:val="22"/>
              </w:rPr>
              <w:t>Y</w:t>
            </w:r>
            <w:r w:rsidRPr="00083A50">
              <w:rPr>
                <w:rFonts w:eastAsia="Calibri"/>
                <w:color w:val="42B2BE"/>
                <w:sz w:val="22"/>
                <w:szCs w:val="22"/>
              </w:rPr>
              <w:t xml:space="preserve"> </w:t>
            </w:r>
            <w:r w:rsidRPr="00083A50">
              <w:rPr>
                <w:rFonts w:eastAsia="Calibri"/>
                <w:sz w:val="22"/>
                <w:szCs w:val="22"/>
              </w:rPr>
              <w:t>(the cause) allows the WSP team to understand and assess the associated risk, and to identify appropriate control measures in Modules 4 and 5.</w:t>
            </w:r>
          </w:p>
        </w:tc>
      </w:tr>
    </w:tbl>
    <w:p w14:paraId="17E96755" w14:textId="77777777" w:rsidR="00E675CE" w:rsidRPr="00083A50" w:rsidRDefault="00E675CE" w:rsidP="00E675CE">
      <w:pPr>
        <w:spacing w:before="0" w:after="120" w:line="23" w:lineRule="atLeast"/>
        <w:rPr>
          <w:rFonts w:eastAsia="Arial Unicode MS" w:cs="Calibri"/>
          <w:bCs/>
          <w:sz w:val="22"/>
          <w:szCs w:val="22"/>
        </w:rPr>
      </w:pPr>
    </w:p>
    <w:p w14:paraId="702DF0DB" w14:textId="77777777" w:rsidR="00E675CE" w:rsidRPr="00083A50" w:rsidRDefault="00E675CE" w:rsidP="00E675CE">
      <w:pPr>
        <w:spacing w:before="0" w:after="120" w:line="23" w:lineRule="atLeast"/>
        <w:rPr>
          <w:rFonts w:eastAsia="Arial Unicode MS" w:cs="Calibri"/>
          <w:color w:val="000000"/>
          <w:sz w:val="22"/>
          <w:szCs w:val="22"/>
        </w:rPr>
        <w:sectPr w:rsidR="00E675CE" w:rsidRPr="00083A50" w:rsidSect="00E675C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sidRPr="00083A50">
        <w:rPr>
          <w:rFonts w:eastAsia="Arial Unicode MS" w:cs="Calibri"/>
          <w:bCs/>
          <w:sz w:val="22"/>
          <w:szCs w:val="22"/>
        </w:rPr>
        <w:t xml:space="preserve">For more comprehensive guidance on threats related to climate change and equity considerations, refer to </w:t>
      </w:r>
      <w:hyperlink r:id="rId18" w:history="1">
        <w:r w:rsidRPr="00083A50">
          <w:rPr>
            <w:rFonts w:eastAsia="Arial Unicode MS" w:cs="Calibri"/>
            <w:iCs/>
            <w:color w:val="00B0F0"/>
            <w:sz w:val="22"/>
            <w:szCs w:val="22"/>
            <w:u w:val="single"/>
          </w:rPr>
          <w:t>Climate-resilient water safety plans: managing health risks associated with climate variability and change</w:t>
        </w:r>
      </w:hyperlink>
      <w:r w:rsidRPr="00083A50">
        <w:rPr>
          <w:rFonts w:eastAsia="Arial Unicode MS" w:cs="Calibri"/>
          <w:iCs/>
          <w:color w:val="000000"/>
          <w:sz w:val="22"/>
          <w:szCs w:val="22"/>
        </w:rPr>
        <w:t xml:space="preserve"> </w:t>
      </w:r>
      <w:r w:rsidRPr="00083A50">
        <w:rPr>
          <w:rFonts w:eastAsia="Arial Unicode MS" w:cs="Calibri"/>
          <w:color w:val="000000"/>
          <w:sz w:val="22"/>
          <w:szCs w:val="22"/>
        </w:rPr>
        <w:t xml:space="preserve">(WHO, 2017) and </w:t>
      </w:r>
      <w:hyperlink r:id="rId19" w:history="1">
        <w:r w:rsidRPr="00083A50">
          <w:rPr>
            <w:rFonts w:eastAsia="Arial Unicode MS" w:cs="Calibri"/>
            <w:iCs/>
            <w:color w:val="00B0F0"/>
            <w:sz w:val="22"/>
            <w:szCs w:val="22"/>
            <w:u w:val="single"/>
            <w:lang w:eastAsia="en-GB"/>
          </w:rPr>
          <w:t>A guide to equitable water safety planning: ensuring no one is left behind</w:t>
        </w:r>
      </w:hyperlink>
      <w:r w:rsidRPr="00083A50">
        <w:rPr>
          <w:rFonts w:eastAsia="Arial Unicode MS" w:cs="Calibri"/>
          <w:iCs/>
          <w:color w:val="000000"/>
          <w:sz w:val="22"/>
          <w:szCs w:val="22"/>
          <w:lang w:eastAsia="en-GB"/>
        </w:rPr>
        <w:t xml:space="preserve"> (</w:t>
      </w:r>
      <w:r w:rsidRPr="00083A50">
        <w:rPr>
          <w:rFonts w:eastAsia="Arial Unicode MS" w:cs="Calibri"/>
          <w:color w:val="000000"/>
          <w:sz w:val="22"/>
          <w:szCs w:val="22"/>
        </w:rPr>
        <w:t>WHO, 2019), respectively.</w:t>
      </w:r>
    </w:p>
    <w:p w14:paraId="0967C7F6" w14:textId="3CD22D1F" w:rsidR="00E675CE" w:rsidRPr="00083A50" w:rsidRDefault="00E675CE" w:rsidP="00E675CE">
      <w:pPr>
        <w:pStyle w:val="Heading2"/>
        <w:rPr>
          <w:rFonts w:ascii="Calibri Light" w:hAnsi="Calibri Light"/>
          <w:b/>
          <w:color w:val="3B3838"/>
          <w:spacing w:val="-10"/>
          <w:kern w:val="28"/>
          <w:sz w:val="40"/>
          <w:szCs w:val="48"/>
        </w:rPr>
      </w:pPr>
      <w:bookmarkStart w:id="11" w:name="_Toc214949747"/>
      <w:r w:rsidRPr="00083A50">
        <w:rPr>
          <w:rFonts w:ascii="Calibri Light" w:hAnsi="Calibri Light"/>
          <w:b/>
          <w:color w:val="3B3838"/>
          <w:spacing w:val="-10"/>
          <w:kern w:val="28"/>
          <w:sz w:val="40"/>
          <w:szCs w:val="48"/>
        </w:rPr>
        <w:lastRenderedPageBreak/>
        <w:t>Source threats</w:t>
      </w:r>
      <w:bookmarkEnd w:id="11"/>
    </w:p>
    <w:p w14:paraId="6D6ECB35"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Surface water</w:t>
      </w:r>
    </w:p>
    <w:p w14:paraId="4E769BDA" w14:textId="77777777" w:rsidR="00E675CE" w:rsidRPr="00083A50" w:rsidRDefault="00E675CE" w:rsidP="00E675CE">
      <w:pPr>
        <w:numPr>
          <w:ilvl w:val="0"/>
          <w:numId w:val="17"/>
        </w:numPr>
        <w:spacing w:before="0" w:after="120" w:line="240" w:lineRule="auto"/>
        <w:contextualSpacing/>
        <w:rPr>
          <w:sz w:val="22"/>
          <w:szCs w:val="22"/>
          <w:lang w:bidi="en-US"/>
        </w:rPr>
        <w:sectPr w:rsidR="00E675CE" w:rsidRPr="00083A50" w:rsidSect="00E675CE">
          <w:pgSz w:w="11906" w:h="16838"/>
          <w:pgMar w:top="1417" w:right="1417" w:bottom="1417" w:left="1417" w:header="708" w:footer="708" w:gutter="0"/>
          <w:cols w:space="708"/>
          <w:docGrid w:linePitch="360"/>
        </w:sectPr>
      </w:pPr>
    </w:p>
    <w:p w14:paraId="3745CDBE"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Raw or inadequately treated sewage from human settlements</w:t>
      </w:r>
    </w:p>
    <w:p w14:paraId="0BF2B9CF"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Industrial effluents – organic, chemical, biological pollutants</w:t>
      </w:r>
    </w:p>
    <w:p w14:paraId="79CEEE1F"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Animal access, leading to faecal material in the waterbody upstream of the abstraction point</w:t>
      </w:r>
    </w:p>
    <w:p w14:paraId="129216BF"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Agricultural activities (</w:t>
      </w:r>
      <w:proofErr w:type="gramStart"/>
      <w:r w:rsidRPr="00083A50">
        <w:rPr>
          <w:sz w:val="22"/>
          <w:szCs w:val="22"/>
          <w:lang w:bidi="en-US"/>
        </w:rPr>
        <w:t>e.g.</w:t>
      </w:r>
      <w:proofErr w:type="gramEnd"/>
      <w:r w:rsidRPr="00083A50">
        <w:rPr>
          <w:sz w:val="22"/>
          <w:szCs w:val="22"/>
          <w:lang w:bidi="en-US"/>
        </w:rPr>
        <w:t xml:space="preserve"> related to application of fertilizer, manure, pesticides, herbicides)</w:t>
      </w:r>
    </w:p>
    <w:p w14:paraId="097F5E0E"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Cyanobacteria (“algal”) blooms in surface-water sources (</w:t>
      </w:r>
      <w:proofErr w:type="gramStart"/>
      <w:r w:rsidRPr="00083A50">
        <w:rPr>
          <w:sz w:val="22"/>
          <w:szCs w:val="22"/>
          <w:lang w:bidi="en-US"/>
        </w:rPr>
        <w:t>e.g.</w:t>
      </w:r>
      <w:proofErr w:type="gramEnd"/>
      <w:r w:rsidRPr="00083A50">
        <w:rPr>
          <w:sz w:val="22"/>
          <w:szCs w:val="22"/>
          <w:lang w:bidi="en-US"/>
        </w:rPr>
        <w:t> lakes, reservoirs)</w:t>
      </w:r>
    </w:p>
    <w:p w14:paraId="7647E931"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Solid waste/refuse disposal sites</w:t>
      </w:r>
    </w:p>
    <w:p w14:paraId="3FCA0027"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Biosolids storage or spreading sites</w:t>
      </w:r>
    </w:p>
    <w:p w14:paraId="43749BAE"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Roads near intake (</w:t>
      </w:r>
      <w:proofErr w:type="gramStart"/>
      <w:r w:rsidRPr="00083A50">
        <w:rPr>
          <w:sz w:val="22"/>
          <w:szCs w:val="22"/>
          <w:lang w:bidi="en-US"/>
        </w:rPr>
        <w:t>e.g.</w:t>
      </w:r>
      <w:proofErr w:type="gramEnd"/>
      <w:r w:rsidRPr="00083A50">
        <w:rPr>
          <w:sz w:val="22"/>
          <w:szCs w:val="22"/>
          <w:lang w:bidi="en-US"/>
        </w:rPr>
        <w:t xml:space="preserve"> accidents, run-off)</w:t>
      </w:r>
    </w:p>
    <w:p w14:paraId="6B852EEF"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Major spills (accidental and deliberate)</w:t>
      </w:r>
    </w:p>
    <w:p w14:paraId="6F668706"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Animal husbandry in catchment</w:t>
      </w:r>
    </w:p>
    <w:p w14:paraId="4B56E94A"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Development/construction activity</w:t>
      </w:r>
    </w:p>
    <w:p w14:paraId="60409C50"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Mining activity</w:t>
      </w:r>
    </w:p>
    <w:p w14:paraId="29B9A080"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Forestry or logging activity</w:t>
      </w:r>
    </w:p>
    <w:p w14:paraId="514F1681"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Landslides</w:t>
      </w:r>
    </w:p>
    <w:p w14:paraId="621F420E"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Human activities in open reservoirs and waterways (</w:t>
      </w:r>
      <w:proofErr w:type="gramStart"/>
      <w:r w:rsidRPr="00083A50">
        <w:rPr>
          <w:sz w:val="22"/>
          <w:szCs w:val="22"/>
          <w:lang w:bidi="en-US"/>
        </w:rPr>
        <w:t>e.g.</w:t>
      </w:r>
      <w:proofErr w:type="gramEnd"/>
      <w:r w:rsidRPr="00083A50">
        <w:rPr>
          <w:sz w:val="22"/>
          <w:szCs w:val="22"/>
          <w:lang w:bidi="en-US"/>
        </w:rPr>
        <w:t> bathing, clothes washing, recreation, fishing)</w:t>
      </w:r>
    </w:p>
    <w:p w14:paraId="64360234"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Severe weather events (</w:t>
      </w:r>
      <w:proofErr w:type="gramStart"/>
      <w:r w:rsidRPr="00083A50">
        <w:rPr>
          <w:sz w:val="22"/>
          <w:szCs w:val="22"/>
          <w:lang w:bidi="en-US"/>
        </w:rPr>
        <w:t>e.g.</w:t>
      </w:r>
      <w:proofErr w:type="gramEnd"/>
      <w:r w:rsidRPr="00083A50">
        <w:rPr>
          <w:sz w:val="22"/>
          <w:szCs w:val="22"/>
          <w:lang w:bidi="en-US"/>
        </w:rPr>
        <w:t> flood, drought)</w:t>
      </w:r>
    </w:p>
    <w:p w14:paraId="06FF6D0B"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Increased temperatures</w:t>
      </w:r>
    </w:p>
    <w:p w14:paraId="100704E8"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 xml:space="preserve">Increased rainfall, run-off, </w:t>
      </w:r>
      <w:proofErr w:type="gramStart"/>
      <w:r w:rsidRPr="00083A50">
        <w:rPr>
          <w:sz w:val="22"/>
          <w:szCs w:val="22"/>
          <w:lang w:bidi="en-US"/>
        </w:rPr>
        <w:t>flooding</w:t>
      </w:r>
      <w:proofErr w:type="gramEnd"/>
      <w:r w:rsidRPr="00083A50">
        <w:rPr>
          <w:sz w:val="22"/>
          <w:szCs w:val="22"/>
          <w:lang w:bidi="en-US"/>
        </w:rPr>
        <w:t xml:space="preserve"> or snowmelt</w:t>
      </w:r>
    </w:p>
    <w:p w14:paraId="7853FDD0"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Fires (</w:t>
      </w:r>
      <w:proofErr w:type="gramStart"/>
      <w:r w:rsidRPr="00083A50">
        <w:rPr>
          <w:sz w:val="22"/>
          <w:szCs w:val="22"/>
          <w:lang w:bidi="en-US"/>
        </w:rPr>
        <w:t>e.g.</w:t>
      </w:r>
      <w:proofErr w:type="gramEnd"/>
      <w:r w:rsidRPr="00083A50">
        <w:rPr>
          <w:sz w:val="22"/>
          <w:szCs w:val="22"/>
          <w:lang w:bidi="en-US"/>
        </w:rPr>
        <w:t xml:space="preserve"> bushfires)</w:t>
      </w:r>
      <w:r w:rsidRPr="00083A50">
        <w:rPr>
          <w:sz w:val="22"/>
          <w:szCs w:val="22"/>
          <w:vertAlign w:val="superscript"/>
          <w:lang w:bidi="en-US"/>
        </w:rPr>
        <w:footnoteReference w:id="2"/>
      </w:r>
      <w:r w:rsidRPr="00083A50">
        <w:rPr>
          <w:sz w:val="22"/>
          <w:szCs w:val="22"/>
          <w:lang w:bidi="en-US"/>
        </w:rPr>
        <w:t xml:space="preserve"> </w:t>
      </w:r>
    </w:p>
    <w:p w14:paraId="493D03FB"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 xml:space="preserve">Volcanic eruptions </w:t>
      </w:r>
    </w:p>
    <w:p w14:paraId="44CE91EB"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Deforestation</w:t>
      </w:r>
    </w:p>
    <w:p w14:paraId="43C0C720"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Erosion</w:t>
      </w:r>
    </w:p>
    <w:p w14:paraId="55A3FFE6" w14:textId="77777777" w:rsidR="00E675CE" w:rsidRPr="00083A50" w:rsidRDefault="00E675CE" w:rsidP="00E675CE">
      <w:pPr>
        <w:numPr>
          <w:ilvl w:val="0"/>
          <w:numId w:val="17"/>
        </w:numPr>
        <w:spacing w:before="0" w:after="120" w:line="240" w:lineRule="auto"/>
        <w:contextualSpacing/>
        <w:rPr>
          <w:sz w:val="22"/>
          <w:szCs w:val="22"/>
          <w:lang w:bidi="en-US"/>
        </w:rPr>
      </w:pPr>
      <w:r w:rsidRPr="00083A50">
        <w:rPr>
          <w:sz w:val="22"/>
          <w:szCs w:val="22"/>
          <w:lang w:bidi="en-US"/>
        </w:rPr>
        <w:t>Abstraction-related threats (</w:t>
      </w:r>
      <w:proofErr w:type="gramStart"/>
      <w:r w:rsidRPr="00083A50">
        <w:rPr>
          <w:sz w:val="22"/>
          <w:szCs w:val="22"/>
          <w:lang w:bidi="en-US"/>
        </w:rPr>
        <w:t>e.g.</w:t>
      </w:r>
      <w:proofErr w:type="gramEnd"/>
      <w:r w:rsidRPr="00083A50">
        <w:rPr>
          <w:sz w:val="22"/>
          <w:szCs w:val="22"/>
          <w:lang w:bidi="en-US"/>
        </w:rPr>
        <w:t xml:space="preserve"> clogging of, or damage to, intake structures, including screens) </w:t>
      </w:r>
    </w:p>
    <w:p w14:paraId="0F9CFC44" w14:textId="77777777" w:rsidR="00E675CE" w:rsidRPr="00083A50" w:rsidRDefault="00E675CE" w:rsidP="00E675CE">
      <w:pPr>
        <w:spacing w:before="0" w:after="120" w:line="23" w:lineRule="atLeast"/>
        <w:rPr>
          <w:rFonts w:eastAsia="Arial Unicode MS" w:cs="Calibri"/>
          <w:b/>
          <w:bCs/>
          <w:sz w:val="22"/>
          <w:szCs w:val="22"/>
        </w:rPr>
        <w:sectPr w:rsidR="00E675CE" w:rsidRPr="00083A50" w:rsidSect="00E675CE">
          <w:type w:val="continuous"/>
          <w:pgSz w:w="11906" w:h="16838"/>
          <w:pgMar w:top="1417" w:right="1417" w:bottom="1417" w:left="1417" w:header="708" w:footer="708" w:gutter="0"/>
          <w:cols w:num="2" w:space="708"/>
          <w:docGrid w:linePitch="360"/>
        </w:sectPr>
      </w:pPr>
    </w:p>
    <w:p w14:paraId="14866AC9" w14:textId="77777777" w:rsidR="00E675CE" w:rsidRPr="00083A50" w:rsidRDefault="00E675CE" w:rsidP="00E675CE">
      <w:pPr>
        <w:spacing w:before="0" w:after="120" w:line="23" w:lineRule="atLeast"/>
        <w:rPr>
          <w:rFonts w:eastAsia="Arial Unicode MS" w:cs="Calibri"/>
          <w:b/>
          <w:bCs/>
          <w:sz w:val="22"/>
          <w:szCs w:val="22"/>
        </w:rPr>
      </w:pPr>
    </w:p>
    <w:p w14:paraId="03BB6FB3" w14:textId="77777777" w:rsidR="00E675CE" w:rsidRPr="00083A50" w:rsidRDefault="00E675CE" w:rsidP="00E675CE">
      <w:pPr>
        <w:shd w:val="clear" w:color="auto" w:fill="4D908E"/>
        <w:spacing w:before="120" w:after="120" w:line="240" w:lineRule="auto"/>
        <w:jc w:val="center"/>
        <w:rPr>
          <w:rFonts w:ascii="Calibri Light" w:eastAsia="Calibri" w:hAnsi="Calibri Light" w:cs="Calibri Light"/>
          <w:b/>
          <w:color w:val="FFD966"/>
          <w:sz w:val="28"/>
          <w:szCs w:val="28"/>
        </w:rPr>
      </w:pPr>
      <w:r w:rsidRPr="00083A50">
        <w:rPr>
          <w:rFonts w:ascii="Calibri Light" w:eastAsia="Calibri" w:hAnsi="Calibri Light" w:cs="Calibri Light"/>
          <w:b/>
          <w:color w:val="FFD966"/>
          <w:sz w:val="28"/>
          <w:szCs w:val="28"/>
        </w:rPr>
        <w:t>Example of a surface water threat converted to a hazardous event</w:t>
      </w:r>
    </w:p>
    <w:p w14:paraId="48B8CEDD" w14:textId="77777777" w:rsidR="00E675CE" w:rsidRPr="00083A50" w:rsidRDefault="00E675CE" w:rsidP="00E675CE">
      <w:pPr>
        <w:shd w:val="clear" w:color="auto" w:fill="4D908E"/>
        <w:spacing w:before="0" w:after="120" w:line="240" w:lineRule="auto"/>
        <w:rPr>
          <w:rFonts w:eastAsia="Calibri"/>
          <w:color w:val="FFFFFF"/>
          <w:sz w:val="24"/>
          <w:szCs w:val="24"/>
        </w:rPr>
      </w:pPr>
      <w:r w:rsidRPr="00083A50">
        <w:rPr>
          <w:rFonts w:eastAsia="Calibri"/>
          <w:b/>
          <w:color w:val="FFD966"/>
          <w:sz w:val="24"/>
          <w:szCs w:val="24"/>
        </w:rPr>
        <w:t>Threat:</w:t>
      </w:r>
      <w:r w:rsidRPr="00083A50">
        <w:rPr>
          <w:rFonts w:eastAsia="Calibri"/>
          <w:color w:val="FFD966"/>
          <w:sz w:val="24"/>
          <w:szCs w:val="24"/>
        </w:rPr>
        <w:t xml:space="preserve"> </w:t>
      </w:r>
      <w:r w:rsidRPr="00083A50">
        <w:rPr>
          <w:rFonts w:eastAsia="Calibri"/>
          <w:color w:val="FFFFFF"/>
          <w:sz w:val="24"/>
          <w:szCs w:val="24"/>
        </w:rPr>
        <w:t>Raw or inadequately treated sewage from human settlements</w:t>
      </w:r>
    </w:p>
    <w:p w14:paraId="74E4CDE6" w14:textId="77777777" w:rsidR="00E675CE" w:rsidRPr="00083A50" w:rsidRDefault="00E675CE" w:rsidP="00E675CE">
      <w:pPr>
        <w:shd w:val="clear" w:color="auto" w:fill="4D908E"/>
        <w:spacing w:before="0" w:after="120" w:line="240" w:lineRule="auto"/>
        <w:rPr>
          <w:rFonts w:eastAsia="Calibri"/>
          <w:color w:val="FFFFFF"/>
          <w:sz w:val="24"/>
          <w:szCs w:val="24"/>
        </w:rPr>
      </w:pPr>
      <w:r w:rsidRPr="00083A50">
        <w:rPr>
          <w:rFonts w:eastAsia="Calibri"/>
          <w:b/>
          <w:color w:val="FFD966"/>
          <w:sz w:val="24"/>
          <w:szCs w:val="24"/>
        </w:rPr>
        <w:t>Conversion to a hazardous event:</w:t>
      </w:r>
      <w:r w:rsidRPr="00083A50">
        <w:rPr>
          <w:rFonts w:eastAsia="Calibri"/>
          <w:color w:val="FFD966"/>
          <w:sz w:val="24"/>
          <w:szCs w:val="24"/>
        </w:rPr>
        <w:t xml:space="preserve"> </w:t>
      </w:r>
      <w:r w:rsidRPr="00083A50">
        <w:rPr>
          <w:rFonts w:eastAsia="Calibri"/>
          <w:color w:val="FFFFFF"/>
          <w:sz w:val="24"/>
          <w:szCs w:val="24"/>
        </w:rPr>
        <w:t xml:space="preserve">Source water is contaminated by pathogens (X) because the domestic sewage treatment plant in the catchment is overloaded and discharges poor-quality effluent directly into the surface-water source close to the intake (Y). </w:t>
      </w:r>
    </w:p>
    <w:p w14:paraId="08BBD3B0"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p>
    <w:p w14:paraId="28B4C667"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Groundwater</w:t>
      </w:r>
    </w:p>
    <w:p w14:paraId="3A2C317D" w14:textId="77777777" w:rsidR="00E675CE" w:rsidRPr="00083A50" w:rsidRDefault="00E675CE" w:rsidP="00E675CE">
      <w:pPr>
        <w:numPr>
          <w:ilvl w:val="0"/>
          <w:numId w:val="18"/>
        </w:numPr>
        <w:spacing w:before="0" w:after="120" w:line="240" w:lineRule="auto"/>
        <w:contextualSpacing/>
        <w:rPr>
          <w:sz w:val="22"/>
          <w:szCs w:val="22"/>
          <w:lang w:bidi="en-US"/>
        </w:rPr>
        <w:sectPr w:rsidR="00E675CE" w:rsidRPr="00083A50" w:rsidSect="00E675CE">
          <w:type w:val="continuous"/>
          <w:pgSz w:w="11906" w:h="16838"/>
          <w:pgMar w:top="1417" w:right="1417" w:bottom="1417" w:left="1417" w:header="708" w:footer="708" w:gutter="0"/>
          <w:cols w:space="708"/>
          <w:docGrid w:linePitch="360"/>
        </w:sectPr>
      </w:pPr>
    </w:p>
    <w:p w14:paraId="4C735A9B"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Naturally occurring chemicals (</w:t>
      </w:r>
      <w:proofErr w:type="gramStart"/>
      <w:r w:rsidRPr="00083A50">
        <w:rPr>
          <w:sz w:val="22"/>
          <w:szCs w:val="22"/>
          <w:lang w:bidi="en-US"/>
        </w:rPr>
        <w:t>e.g.</w:t>
      </w:r>
      <w:proofErr w:type="gramEnd"/>
      <w:r w:rsidRPr="00083A50">
        <w:rPr>
          <w:sz w:val="22"/>
          <w:szCs w:val="22"/>
          <w:lang w:bidi="en-US"/>
        </w:rPr>
        <w:t> arsenic, fluoride, iron) and radioactivity</w:t>
      </w:r>
    </w:p>
    <w:p w14:paraId="0067D01E"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Agricultural contaminants (</w:t>
      </w:r>
      <w:proofErr w:type="gramStart"/>
      <w:r w:rsidRPr="00083A50">
        <w:rPr>
          <w:sz w:val="22"/>
          <w:szCs w:val="22"/>
          <w:lang w:bidi="en-US"/>
        </w:rPr>
        <w:t>e.g.</w:t>
      </w:r>
      <w:proofErr w:type="gramEnd"/>
      <w:r w:rsidRPr="00083A50">
        <w:rPr>
          <w:sz w:val="22"/>
          <w:szCs w:val="22"/>
          <w:lang w:bidi="en-US"/>
        </w:rPr>
        <w:t xml:space="preserve"> pesticides, nutrients) </w:t>
      </w:r>
    </w:p>
    <w:p w14:paraId="29A7C047"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 xml:space="preserve">On-site sanitation and sewerage systems </w:t>
      </w:r>
    </w:p>
    <w:p w14:paraId="2388322C"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 xml:space="preserve">Chemicals from extractive, industrial and human settlement activities </w:t>
      </w:r>
    </w:p>
    <w:p w14:paraId="3AF983B2"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Reduced yields (</w:t>
      </w:r>
      <w:proofErr w:type="gramStart"/>
      <w:r w:rsidRPr="00083A50">
        <w:rPr>
          <w:sz w:val="22"/>
          <w:szCs w:val="22"/>
          <w:lang w:bidi="en-US"/>
        </w:rPr>
        <w:t>e.g.</w:t>
      </w:r>
      <w:proofErr w:type="gramEnd"/>
      <w:r w:rsidRPr="00083A50">
        <w:rPr>
          <w:sz w:val="22"/>
          <w:szCs w:val="22"/>
          <w:lang w:bidi="en-US"/>
        </w:rPr>
        <w:t> declining groundwater tables from over-extraction for irrigation or natural causes)</w:t>
      </w:r>
    </w:p>
    <w:p w14:paraId="113E28F8"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 xml:space="preserve">Salt-water intrusion </w:t>
      </w:r>
    </w:p>
    <w:p w14:paraId="18B67BC0"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Run-off from surface contaminants into poorly constructed or maintained wellheads</w:t>
      </w:r>
    </w:p>
    <w:p w14:paraId="2BB63D6F"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Backflow into groundwater source</w:t>
      </w:r>
    </w:p>
    <w:p w14:paraId="095F8626"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Animal access, leading to faecal material at abstraction point</w:t>
      </w:r>
    </w:p>
    <w:p w14:paraId="30AA0379"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Severe weather events (</w:t>
      </w:r>
      <w:proofErr w:type="gramStart"/>
      <w:r w:rsidRPr="00083A50">
        <w:rPr>
          <w:sz w:val="22"/>
          <w:szCs w:val="22"/>
          <w:lang w:bidi="en-US"/>
        </w:rPr>
        <w:t>e.g.</w:t>
      </w:r>
      <w:proofErr w:type="gramEnd"/>
      <w:r w:rsidRPr="00083A50">
        <w:rPr>
          <w:sz w:val="22"/>
          <w:szCs w:val="22"/>
          <w:lang w:bidi="en-US"/>
        </w:rPr>
        <w:t> heavy rain, flood, drought)</w:t>
      </w:r>
    </w:p>
    <w:p w14:paraId="0553FE1F"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 xml:space="preserve">Changes in groundwater quality in dry conditions and reduced recharge (especially relevant in groundwater </w:t>
      </w:r>
      <w:r w:rsidRPr="00083A50">
        <w:rPr>
          <w:sz w:val="22"/>
          <w:szCs w:val="22"/>
          <w:lang w:bidi="en-US"/>
        </w:rPr>
        <w:lastRenderedPageBreak/>
        <w:t>sources that are currently of low quality)</w:t>
      </w:r>
    </w:p>
    <w:p w14:paraId="0248917B"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Abstraction-related threats (</w:t>
      </w:r>
      <w:proofErr w:type="gramStart"/>
      <w:r w:rsidRPr="00083A50">
        <w:rPr>
          <w:sz w:val="22"/>
          <w:szCs w:val="22"/>
          <w:lang w:bidi="en-US"/>
        </w:rPr>
        <w:t>e.g.</w:t>
      </w:r>
      <w:proofErr w:type="gramEnd"/>
      <w:r w:rsidRPr="00083A50">
        <w:rPr>
          <w:sz w:val="22"/>
          <w:szCs w:val="22"/>
          <w:lang w:bidi="en-US"/>
        </w:rPr>
        <w:t> surface water entering well heads after intense run-off or flooding events)</w:t>
      </w:r>
    </w:p>
    <w:p w14:paraId="3501C139"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High water level (reducing natural contaminant attenuation processes)</w:t>
      </w:r>
    </w:p>
    <w:p w14:paraId="1F5E81A0"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Earthquakes (disruption of aquifer)</w:t>
      </w:r>
    </w:p>
    <w:p w14:paraId="079FA069" w14:textId="77777777" w:rsidR="00E675CE" w:rsidRPr="00083A50" w:rsidRDefault="00E675CE" w:rsidP="00E675CE">
      <w:pPr>
        <w:numPr>
          <w:ilvl w:val="0"/>
          <w:numId w:val="18"/>
        </w:numPr>
        <w:spacing w:before="0" w:after="120" w:line="240" w:lineRule="auto"/>
        <w:contextualSpacing/>
        <w:rPr>
          <w:sz w:val="22"/>
          <w:szCs w:val="22"/>
          <w:lang w:bidi="en-US"/>
        </w:rPr>
      </w:pPr>
      <w:r w:rsidRPr="00083A50">
        <w:rPr>
          <w:sz w:val="22"/>
          <w:szCs w:val="22"/>
          <w:lang w:bidi="en-US"/>
        </w:rPr>
        <w:t>Low pH</w:t>
      </w:r>
    </w:p>
    <w:p w14:paraId="11D981FD" w14:textId="77777777" w:rsidR="00E675CE" w:rsidRPr="00083A50" w:rsidRDefault="00E675CE" w:rsidP="00E675CE">
      <w:pPr>
        <w:numPr>
          <w:ilvl w:val="0"/>
          <w:numId w:val="18"/>
        </w:numPr>
        <w:spacing w:before="0" w:after="60" w:line="23" w:lineRule="atLeast"/>
        <w:contextualSpacing/>
        <w:rPr>
          <w:rFonts w:eastAsia="Arial Unicode MS" w:cs="Calibri"/>
          <w:sz w:val="22"/>
          <w:szCs w:val="22"/>
          <w:lang w:bidi="en-US"/>
        </w:rPr>
      </w:pPr>
      <w:r w:rsidRPr="00083A50">
        <w:rPr>
          <w:rFonts w:eastAsia="Arial Unicode MS" w:cs="Calibri"/>
          <w:sz w:val="22"/>
          <w:szCs w:val="22"/>
          <w:lang w:bidi="en-US"/>
        </w:rPr>
        <w:t xml:space="preserve">Oxidation–reduction reactions in deep wells </w:t>
      </w:r>
    </w:p>
    <w:p w14:paraId="605C6FF8" w14:textId="77777777" w:rsidR="00E675CE" w:rsidRPr="00083A50" w:rsidRDefault="00E675CE" w:rsidP="00E675CE">
      <w:pPr>
        <w:numPr>
          <w:ilvl w:val="0"/>
          <w:numId w:val="18"/>
        </w:numPr>
        <w:spacing w:before="0" w:after="60" w:line="23" w:lineRule="atLeast"/>
        <w:contextualSpacing/>
        <w:rPr>
          <w:rFonts w:eastAsia="Arial Unicode MS" w:cs="Calibri"/>
          <w:sz w:val="22"/>
          <w:szCs w:val="22"/>
          <w:lang w:bidi="en-US"/>
        </w:rPr>
        <w:sectPr w:rsidR="00E675CE" w:rsidRPr="00083A50" w:rsidSect="00E675CE">
          <w:type w:val="continuous"/>
          <w:pgSz w:w="11906" w:h="16838"/>
          <w:pgMar w:top="1417" w:right="1417" w:bottom="1417" w:left="1417" w:header="708" w:footer="708" w:gutter="0"/>
          <w:cols w:num="2" w:space="708"/>
          <w:docGrid w:linePitch="360"/>
        </w:sectPr>
      </w:pPr>
      <w:r w:rsidRPr="00083A50">
        <w:rPr>
          <w:rFonts w:eastAsia="Arial Unicode MS" w:cs="Calibri"/>
          <w:sz w:val="22"/>
          <w:szCs w:val="22"/>
          <w:lang w:bidi="en-US"/>
        </w:rPr>
        <w:t xml:space="preserve">Casing material not suitable for corrosive water </w:t>
      </w:r>
    </w:p>
    <w:p w14:paraId="55406B9D" w14:textId="77777777" w:rsidR="00E675CE" w:rsidRPr="00083A50" w:rsidRDefault="00E675CE" w:rsidP="00E675CE">
      <w:pPr>
        <w:spacing w:before="0" w:after="60" w:line="23" w:lineRule="atLeast"/>
        <w:ind w:left="720"/>
        <w:contextualSpacing/>
        <w:rPr>
          <w:rFonts w:eastAsia="Arial Unicode MS" w:cs="Calibri"/>
          <w:sz w:val="22"/>
          <w:szCs w:val="22"/>
          <w:lang w:bidi="en-US"/>
        </w:rPr>
      </w:pPr>
    </w:p>
    <w:p w14:paraId="236D3CCE" w14:textId="77777777" w:rsidR="00E675CE" w:rsidRPr="00083A50" w:rsidRDefault="00E675CE" w:rsidP="00E675CE">
      <w:pPr>
        <w:shd w:val="clear" w:color="auto" w:fill="4D908E"/>
        <w:spacing w:before="120" w:after="120" w:line="240" w:lineRule="auto"/>
        <w:jc w:val="center"/>
        <w:rPr>
          <w:rFonts w:ascii="Calibri Light" w:eastAsia="Calibri" w:hAnsi="Calibri Light" w:cs="Calibri Light"/>
          <w:b/>
          <w:color w:val="FFD966"/>
          <w:sz w:val="28"/>
          <w:szCs w:val="28"/>
        </w:rPr>
      </w:pPr>
      <w:bookmarkStart w:id="12" w:name="_Hlk127385392"/>
      <w:r w:rsidRPr="00083A50">
        <w:rPr>
          <w:rFonts w:ascii="Calibri Light" w:eastAsia="Calibri" w:hAnsi="Calibri Light" w:cs="Calibri Light"/>
          <w:b/>
          <w:color w:val="FFD966"/>
          <w:sz w:val="28"/>
          <w:szCs w:val="28"/>
        </w:rPr>
        <w:t>Example of a groundwater threat converted to a hazardous event</w:t>
      </w:r>
    </w:p>
    <w:bookmarkEnd w:id="12"/>
    <w:p w14:paraId="30C26B5A" w14:textId="77777777" w:rsidR="00E675CE" w:rsidRPr="00083A50" w:rsidRDefault="00E675CE" w:rsidP="00E675CE">
      <w:pPr>
        <w:shd w:val="clear" w:color="auto" w:fill="4D908E"/>
        <w:spacing w:before="0" w:after="120" w:line="240" w:lineRule="auto"/>
        <w:rPr>
          <w:rFonts w:eastAsia="Calibri"/>
          <w:i/>
          <w:iCs/>
          <w:color w:val="FFFFFF"/>
          <w:sz w:val="24"/>
          <w:szCs w:val="24"/>
        </w:rPr>
      </w:pPr>
      <w:r w:rsidRPr="00083A50">
        <w:rPr>
          <w:rFonts w:eastAsia="Calibri"/>
          <w:b/>
          <w:color w:val="FFD966"/>
          <w:sz w:val="24"/>
          <w:szCs w:val="24"/>
        </w:rPr>
        <w:t>Threat:</w:t>
      </w:r>
      <w:r w:rsidRPr="00083A50">
        <w:rPr>
          <w:rFonts w:eastAsia="Calibri"/>
          <w:color w:val="FFD966"/>
          <w:sz w:val="24"/>
          <w:szCs w:val="24"/>
        </w:rPr>
        <w:t xml:space="preserve"> </w:t>
      </w:r>
      <w:r w:rsidRPr="00083A50">
        <w:rPr>
          <w:rFonts w:eastAsia="Calibri"/>
          <w:color w:val="FFFFFF"/>
          <w:sz w:val="24"/>
          <w:szCs w:val="24"/>
        </w:rPr>
        <w:t>Naturally occurring chemicals</w:t>
      </w:r>
    </w:p>
    <w:p w14:paraId="2D9D1E3C" w14:textId="77777777" w:rsidR="00E675CE" w:rsidRPr="00083A50" w:rsidRDefault="00E675CE" w:rsidP="00E675CE">
      <w:pPr>
        <w:shd w:val="clear" w:color="auto" w:fill="4D908E"/>
        <w:spacing w:before="0" w:after="120" w:line="240" w:lineRule="auto"/>
        <w:rPr>
          <w:rFonts w:eastAsia="Calibri"/>
          <w:color w:val="FFFFFF"/>
          <w:sz w:val="24"/>
          <w:szCs w:val="24"/>
        </w:rPr>
      </w:pPr>
      <w:r w:rsidRPr="00083A50">
        <w:rPr>
          <w:rFonts w:eastAsia="Calibri"/>
          <w:b/>
          <w:color w:val="FFD966"/>
          <w:sz w:val="24"/>
          <w:szCs w:val="24"/>
        </w:rPr>
        <w:t>Conversion to a hazardous event:</w:t>
      </w:r>
      <w:r w:rsidRPr="00083A50">
        <w:rPr>
          <w:rFonts w:eastAsia="Calibri"/>
          <w:color w:val="FFD966"/>
          <w:sz w:val="24"/>
          <w:szCs w:val="24"/>
        </w:rPr>
        <w:t xml:space="preserve"> </w:t>
      </w:r>
      <w:r w:rsidRPr="00083A50">
        <w:rPr>
          <w:rFonts w:eastAsia="Calibri"/>
          <w:color w:val="FFFFFF"/>
          <w:sz w:val="24"/>
          <w:szCs w:val="24"/>
        </w:rPr>
        <w:t xml:space="preserve">Groundwater contains arsenic above the national drinking-water quality standards (X) because of naturally occurring geological, </w:t>
      </w:r>
      <w:proofErr w:type="gramStart"/>
      <w:r w:rsidRPr="00083A50">
        <w:rPr>
          <w:rFonts w:eastAsia="Calibri"/>
          <w:color w:val="FFFFFF"/>
          <w:sz w:val="24"/>
          <w:szCs w:val="24"/>
        </w:rPr>
        <w:t>physical</w:t>
      </w:r>
      <w:proofErr w:type="gramEnd"/>
      <w:r w:rsidRPr="00083A50">
        <w:rPr>
          <w:rFonts w:eastAsia="Calibri"/>
          <w:color w:val="FFFFFF"/>
          <w:sz w:val="24"/>
          <w:szCs w:val="24"/>
        </w:rPr>
        <w:t xml:space="preserve"> and chemical conditions of the groundwater and substratum (Y). </w:t>
      </w:r>
    </w:p>
    <w:p w14:paraId="7F9DA2A8" w14:textId="77777777" w:rsidR="00E675CE" w:rsidRPr="00083A50" w:rsidRDefault="00E675CE" w:rsidP="00E675CE">
      <w:pPr>
        <w:shd w:val="clear" w:color="auto" w:fill="4D908E"/>
        <w:spacing w:before="0" w:after="120" w:line="240" w:lineRule="auto"/>
        <w:rPr>
          <w:rFonts w:eastAsia="Calibri"/>
          <w:color w:val="FFFFFF"/>
          <w:sz w:val="24"/>
          <w:szCs w:val="24"/>
        </w:rPr>
      </w:pPr>
    </w:p>
    <w:p w14:paraId="2F69649C" w14:textId="77777777" w:rsidR="00E675CE" w:rsidRPr="00083A50" w:rsidRDefault="00E675CE" w:rsidP="00E675CE">
      <w:pPr>
        <w:rPr>
          <w:rFonts w:ascii="Calibri Light" w:hAnsi="Calibri Light"/>
          <w:b/>
          <w:color w:val="3B3838"/>
          <w:spacing w:val="-10"/>
          <w:kern w:val="28"/>
          <w:sz w:val="40"/>
          <w:szCs w:val="48"/>
        </w:rPr>
      </w:pPr>
    </w:p>
    <w:p w14:paraId="5D761671" w14:textId="463D0EB1" w:rsidR="00E675CE" w:rsidRPr="00083A50" w:rsidRDefault="00E675CE" w:rsidP="00E675CE">
      <w:pPr>
        <w:pStyle w:val="Heading2"/>
        <w:rPr>
          <w:rFonts w:ascii="Calibri Light" w:hAnsi="Calibri Light"/>
          <w:b/>
          <w:color w:val="3B3838"/>
          <w:spacing w:val="-10"/>
          <w:kern w:val="28"/>
          <w:sz w:val="40"/>
          <w:szCs w:val="48"/>
        </w:rPr>
      </w:pPr>
      <w:bookmarkStart w:id="13" w:name="_Toc214949748"/>
      <w:r w:rsidRPr="00083A50">
        <w:rPr>
          <w:rFonts w:ascii="Calibri Light" w:hAnsi="Calibri Light"/>
          <w:b/>
          <w:color w:val="3B3838"/>
          <w:spacing w:val="-10"/>
          <w:kern w:val="28"/>
          <w:sz w:val="40"/>
          <w:szCs w:val="48"/>
        </w:rPr>
        <w:t>Water treatment plant threats</w:t>
      </w:r>
      <w:bookmarkEnd w:id="13"/>
    </w:p>
    <w:p w14:paraId="1647E05E" w14:textId="77777777" w:rsidR="00E675CE" w:rsidRPr="00083A50" w:rsidRDefault="00E675CE" w:rsidP="00E675CE">
      <w:pPr>
        <w:spacing w:before="0" w:after="120" w:line="276" w:lineRule="atLeast"/>
        <w:rPr>
          <w:rFonts w:eastAsia="Calibri"/>
          <w:sz w:val="22"/>
          <w:szCs w:val="22"/>
        </w:rPr>
      </w:pPr>
      <w:r w:rsidRPr="00083A50">
        <w:rPr>
          <w:rFonts w:eastAsia="Calibri"/>
          <w:sz w:val="22"/>
          <w:szCs w:val="22"/>
        </w:rPr>
        <w:t xml:space="preserve">This list is for conventional treatment consisting of coagulation, flocculation, sedimentation, </w:t>
      </w:r>
      <w:proofErr w:type="gramStart"/>
      <w:r w:rsidRPr="00083A50">
        <w:rPr>
          <w:rFonts w:eastAsia="Calibri"/>
          <w:sz w:val="22"/>
          <w:szCs w:val="22"/>
        </w:rPr>
        <w:t>filtration</w:t>
      </w:r>
      <w:proofErr w:type="gramEnd"/>
      <w:r w:rsidRPr="00083A50">
        <w:rPr>
          <w:rFonts w:eastAsia="Calibri"/>
          <w:sz w:val="22"/>
          <w:szCs w:val="22"/>
        </w:rPr>
        <w:t xml:space="preserve"> and chlorination. Although some of these threats will occur with other treatment process configurations, specific threats associated with other treatment systems should also be considered.</w:t>
      </w:r>
    </w:p>
    <w:p w14:paraId="5E773E87" w14:textId="77777777" w:rsidR="00E675CE" w:rsidRPr="00083A50" w:rsidRDefault="00E675CE" w:rsidP="00E675CE">
      <w:pPr>
        <w:spacing w:before="0" w:after="120" w:line="276" w:lineRule="atLeast"/>
        <w:rPr>
          <w:rFonts w:eastAsia="Calibri"/>
          <w:sz w:val="22"/>
          <w:szCs w:val="22"/>
        </w:rPr>
      </w:pPr>
    </w:p>
    <w:p w14:paraId="1FA6ACB8" w14:textId="77777777" w:rsidR="00E675CE" w:rsidRPr="00083A50" w:rsidRDefault="00E675CE" w:rsidP="00E675CE">
      <w:pPr>
        <w:spacing w:before="0" w:after="60" w:line="23" w:lineRule="atLeast"/>
        <w:rPr>
          <w:rFonts w:eastAsia="Arial Unicode MS" w:cs="Calibri"/>
          <w:b/>
          <w:color w:val="0070C0"/>
          <w:sz w:val="28"/>
          <w:szCs w:val="28"/>
        </w:rPr>
      </w:pPr>
      <w:r w:rsidRPr="00083A50">
        <w:rPr>
          <w:rFonts w:eastAsia="Arial Unicode MS" w:cs="Calibri"/>
          <w:b/>
          <w:color w:val="0070C0"/>
          <w:sz w:val="28"/>
          <w:szCs w:val="28"/>
        </w:rPr>
        <w:t>General (applicable to many of the individual processes)</w:t>
      </w:r>
    </w:p>
    <w:p w14:paraId="583CC2FE" w14:textId="77777777" w:rsidR="00E675CE" w:rsidRPr="00083A50" w:rsidRDefault="00E675CE" w:rsidP="00E675CE">
      <w:pPr>
        <w:numPr>
          <w:ilvl w:val="0"/>
          <w:numId w:val="19"/>
        </w:numPr>
        <w:spacing w:before="0" w:after="120" w:line="240" w:lineRule="auto"/>
        <w:contextualSpacing/>
        <w:rPr>
          <w:sz w:val="22"/>
          <w:szCs w:val="22"/>
          <w:lang w:bidi="en-US"/>
        </w:rPr>
        <w:sectPr w:rsidR="00E675CE" w:rsidRPr="00083A50" w:rsidSect="00E675CE">
          <w:type w:val="continuous"/>
          <w:pgSz w:w="11906" w:h="16838"/>
          <w:pgMar w:top="1417" w:right="1417" w:bottom="1417" w:left="1417" w:header="708" w:footer="708" w:gutter="0"/>
          <w:cols w:space="708"/>
          <w:docGrid w:linePitch="360"/>
        </w:sectPr>
      </w:pPr>
    </w:p>
    <w:p w14:paraId="2E11744C"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Inadequate backup for essential equipment (</w:t>
      </w:r>
      <w:proofErr w:type="gramStart"/>
      <w:r w:rsidRPr="00083A50">
        <w:rPr>
          <w:sz w:val="22"/>
          <w:szCs w:val="22"/>
          <w:lang w:bidi="en-US"/>
        </w:rPr>
        <w:t>e.g.</w:t>
      </w:r>
      <w:proofErr w:type="gramEnd"/>
      <w:r w:rsidRPr="00083A50">
        <w:rPr>
          <w:sz w:val="22"/>
          <w:szCs w:val="22"/>
          <w:lang w:bidi="en-US"/>
        </w:rPr>
        <w:t> spare parts, duty/standby equipment)</w:t>
      </w:r>
    </w:p>
    <w:p w14:paraId="6EA76245"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Inadequate human resources</w:t>
      </w:r>
    </w:p>
    <w:p w14:paraId="2671E907"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Insufficiently trained operators</w:t>
      </w:r>
    </w:p>
    <w:p w14:paraId="7B058409"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Interruption to the treatment process</w:t>
      </w:r>
    </w:p>
    <w:p w14:paraId="1DA74CF3"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Power failure</w:t>
      </w:r>
    </w:p>
    <w:p w14:paraId="363FCD89"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Poor water quality during accidents and emergencies</w:t>
      </w:r>
    </w:p>
    <w:p w14:paraId="48BCD0A5"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Inappropriate plant design</w:t>
      </w:r>
    </w:p>
    <w:p w14:paraId="0E9D158C"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 xml:space="preserve">Flow rates </w:t>
      </w:r>
      <w:proofErr w:type="gramStart"/>
      <w:r w:rsidRPr="00083A50">
        <w:rPr>
          <w:sz w:val="22"/>
          <w:szCs w:val="22"/>
          <w:lang w:bidi="en-US"/>
        </w:rPr>
        <w:t>in excess of</w:t>
      </w:r>
      <w:proofErr w:type="gramEnd"/>
      <w:r w:rsidRPr="00083A50">
        <w:rPr>
          <w:sz w:val="22"/>
          <w:szCs w:val="22"/>
          <w:lang w:bidi="en-US"/>
        </w:rPr>
        <w:t xml:space="preserve"> design capacities</w:t>
      </w:r>
    </w:p>
    <w:p w14:paraId="3B5059E7"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Inadequate site security</w:t>
      </w:r>
    </w:p>
    <w:p w14:paraId="1495B5AF"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Inadequate process control or monitoring</w:t>
      </w:r>
    </w:p>
    <w:p w14:paraId="4E67A7FB"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Rapid changes in source water quality or quantity</w:t>
      </w:r>
    </w:p>
    <w:p w14:paraId="79A424DE"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 xml:space="preserve">Failure of automated alarms and monitoring equipment </w:t>
      </w:r>
    </w:p>
    <w:p w14:paraId="29274CF0"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Presence of raw (untreated) water bypass valves (allowing untreated water to bypass the treatment plant and enter the distribution network)</w:t>
      </w:r>
    </w:p>
    <w:p w14:paraId="63BF696E"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Contamination during water sampling</w:t>
      </w:r>
    </w:p>
    <w:p w14:paraId="413C7D6C" w14:textId="77777777" w:rsidR="00E675CE" w:rsidRPr="00083A50" w:rsidRDefault="00E675CE" w:rsidP="00E675CE">
      <w:pPr>
        <w:numPr>
          <w:ilvl w:val="0"/>
          <w:numId w:val="19"/>
        </w:numPr>
        <w:spacing w:before="0" w:after="120" w:line="240" w:lineRule="auto"/>
        <w:contextualSpacing/>
        <w:rPr>
          <w:sz w:val="22"/>
          <w:szCs w:val="22"/>
          <w:lang w:bidi="en-US"/>
        </w:rPr>
      </w:pPr>
      <w:r w:rsidRPr="00083A50">
        <w:rPr>
          <w:sz w:val="22"/>
          <w:szCs w:val="22"/>
          <w:lang w:bidi="en-US"/>
        </w:rPr>
        <w:t>Contamination during maintenance</w:t>
      </w:r>
    </w:p>
    <w:p w14:paraId="48A4779E" w14:textId="77777777" w:rsidR="00E675CE" w:rsidRPr="00083A50" w:rsidRDefault="00E675CE" w:rsidP="00E675CE">
      <w:pPr>
        <w:spacing w:before="0" w:after="60" w:line="23" w:lineRule="atLeast"/>
        <w:rPr>
          <w:rFonts w:eastAsia="Arial Unicode MS" w:cs="Calibri"/>
          <w:bCs/>
          <w:sz w:val="22"/>
          <w:szCs w:val="22"/>
        </w:rPr>
        <w:sectPr w:rsidR="00E675CE" w:rsidRPr="00083A50" w:rsidSect="00E675CE">
          <w:type w:val="continuous"/>
          <w:pgSz w:w="11906" w:h="16838"/>
          <w:pgMar w:top="1417" w:right="1417" w:bottom="1417" w:left="1417" w:header="708" w:footer="708" w:gutter="0"/>
          <w:cols w:num="2" w:space="708"/>
          <w:docGrid w:linePitch="360"/>
        </w:sectPr>
      </w:pPr>
    </w:p>
    <w:p w14:paraId="688DCB00" w14:textId="77777777" w:rsidR="00E675CE" w:rsidRPr="00083A50" w:rsidRDefault="00E675CE" w:rsidP="00E675CE">
      <w:pPr>
        <w:spacing w:before="0" w:after="60" w:line="23" w:lineRule="atLeast"/>
        <w:rPr>
          <w:rFonts w:eastAsia="Arial Unicode MS" w:cs="Calibri"/>
          <w:bCs/>
          <w:sz w:val="22"/>
          <w:szCs w:val="22"/>
        </w:rPr>
      </w:pPr>
    </w:p>
    <w:p w14:paraId="22B1C0B4" w14:textId="77777777" w:rsidR="00E675CE" w:rsidRPr="00083A50" w:rsidRDefault="00E675CE" w:rsidP="00967C58">
      <w:pPr>
        <w:shd w:val="clear" w:color="auto" w:fill="4D908E"/>
        <w:spacing w:before="120" w:after="120" w:line="240" w:lineRule="auto"/>
        <w:rPr>
          <w:rFonts w:eastAsia="Calibri"/>
          <w:b/>
          <w:color w:val="FFD966"/>
          <w:sz w:val="28"/>
          <w:szCs w:val="28"/>
        </w:rPr>
      </w:pPr>
      <w:r w:rsidRPr="00083A50">
        <w:rPr>
          <w:rFonts w:eastAsia="Calibri"/>
          <w:b/>
          <w:color w:val="FFD966"/>
          <w:sz w:val="28"/>
          <w:szCs w:val="28"/>
        </w:rPr>
        <w:t>Example of a water treatment plant threat converted to a hazardous event</w:t>
      </w:r>
    </w:p>
    <w:p w14:paraId="183A7CFB" w14:textId="77777777" w:rsidR="00E675CE" w:rsidRPr="00083A50" w:rsidRDefault="00E675CE" w:rsidP="00E675CE">
      <w:pPr>
        <w:shd w:val="clear" w:color="auto" w:fill="4D908E"/>
        <w:spacing w:before="0" w:after="120" w:line="240" w:lineRule="auto"/>
        <w:rPr>
          <w:rFonts w:eastAsia="Calibri"/>
          <w:i/>
          <w:iCs/>
          <w:color w:val="FFFFFF"/>
          <w:sz w:val="24"/>
          <w:szCs w:val="24"/>
        </w:rPr>
      </w:pPr>
      <w:r w:rsidRPr="00083A50">
        <w:rPr>
          <w:rFonts w:eastAsia="Calibri"/>
          <w:b/>
          <w:color w:val="FFD966"/>
          <w:sz w:val="24"/>
          <w:szCs w:val="24"/>
        </w:rPr>
        <w:t>Threat:</w:t>
      </w:r>
      <w:r w:rsidRPr="00083A50">
        <w:rPr>
          <w:rFonts w:eastAsia="Calibri"/>
          <w:color w:val="FFD966"/>
          <w:sz w:val="24"/>
          <w:szCs w:val="24"/>
        </w:rPr>
        <w:t xml:space="preserve"> </w:t>
      </w:r>
      <w:r w:rsidRPr="00083A50">
        <w:rPr>
          <w:rFonts w:eastAsia="Calibri"/>
          <w:color w:val="FFFFFF"/>
          <w:sz w:val="24"/>
          <w:szCs w:val="24"/>
        </w:rPr>
        <w:t>Inappropriate plant design</w:t>
      </w:r>
    </w:p>
    <w:p w14:paraId="16D95685" w14:textId="77777777" w:rsidR="00E675CE" w:rsidRPr="00083A50" w:rsidRDefault="00E675CE" w:rsidP="00E675CE">
      <w:pPr>
        <w:shd w:val="clear" w:color="auto" w:fill="4D908E"/>
        <w:spacing w:before="0" w:after="120" w:line="240" w:lineRule="auto"/>
        <w:rPr>
          <w:rFonts w:eastAsia="Calibri"/>
          <w:lang w:eastAsia="sv-SE"/>
        </w:rPr>
      </w:pPr>
      <w:r w:rsidRPr="00083A50">
        <w:rPr>
          <w:rFonts w:eastAsia="Calibri"/>
          <w:b/>
          <w:color w:val="FFD966"/>
          <w:sz w:val="24"/>
          <w:szCs w:val="24"/>
        </w:rPr>
        <w:t>Conversion to a hazardous event</w:t>
      </w:r>
      <w:r w:rsidRPr="00083A50">
        <w:rPr>
          <w:rFonts w:eastAsia="Calibri"/>
          <w:color w:val="FFFFFF"/>
          <w:sz w:val="24"/>
          <w:szCs w:val="24"/>
        </w:rPr>
        <w:t>: Hazards are insufficiently removed or reduced (X) because treatment is not well suited to the prevailing source water quality and flow variations (Y).</w:t>
      </w:r>
    </w:p>
    <w:p w14:paraId="68E221F1"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p>
    <w:p w14:paraId="2AD8DBAC" w14:textId="1893604D"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 xml:space="preserve">Coagulation, </w:t>
      </w:r>
      <w:proofErr w:type="gramStart"/>
      <w:r w:rsidRPr="00083A50">
        <w:rPr>
          <w:rFonts w:ascii="Calibri Light" w:hAnsi="Calibri Light"/>
          <w:b/>
          <w:color w:val="0070C0"/>
          <w:sz w:val="28"/>
          <w:szCs w:val="28"/>
          <w:lang w:eastAsia="sv-SE"/>
        </w:rPr>
        <w:t>flocculation</w:t>
      </w:r>
      <w:proofErr w:type="gramEnd"/>
      <w:r w:rsidRPr="00083A50">
        <w:rPr>
          <w:rFonts w:ascii="Calibri Light" w:hAnsi="Calibri Light"/>
          <w:b/>
          <w:color w:val="0070C0"/>
          <w:sz w:val="28"/>
          <w:szCs w:val="28"/>
          <w:lang w:eastAsia="sv-SE"/>
        </w:rPr>
        <w:t xml:space="preserve"> and sedimentation</w:t>
      </w:r>
    </w:p>
    <w:p w14:paraId="5C702788" w14:textId="77777777" w:rsidR="00E675CE" w:rsidRPr="00083A50" w:rsidRDefault="00E675CE" w:rsidP="00E675CE">
      <w:pPr>
        <w:spacing w:before="0" w:after="60" w:line="23" w:lineRule="atLeast"/>
        <w:rPr>
          <w:rFonts w:eastAsia="Arial Unicode MS" w:cs="Calibri"/>
          <w:b/>
          <w:sz w:val="22"/>
          <w:szCs w:val="22"/>
        </w:rPr>
        <w:sectPr w:rsidR="00E675CE" w:rsidRPr="00083A50" w:rsidSect="00E675CE">
          <w:type w:val="continuous"/>
          <w:pgSz w:w="11906" w:h="16838"/>
          <w:pgMar w:top="1417" w:right="1417" w:bottom="1417" w:left="1417" w:header="708" w:footer="708" w:gutter="0"/>
          <w:cols w:space="708"/>
          <w:docGrid w:linePitch="360"/>
        </w:sectPr>
      </w:pPr>
    </w:p>
    <w:p w14:paraId="55A96246"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Malfunction in alum/</w:t>
      </w:r>
      <w:proofErr w:type="spellStart"/>
      <w:r w:rsidRPr="00083A50">
        <w:rPr>
          <w:rFonts w:eastAsia="Arial Unicode MS" w:cs="Calibri"/>
          <w:sz w:val="22"/>
          <w:szCs w:val="22"/>
          <w:lang w:bidi="en-US"/>
        </w:rPr>
        <w:t>polyaluminium</w:t>
      </w:r>
      <w:proofErr w:type="spellEnd"/>
      <w:r w:rsidRPr="00083A50">
        <w:rPr>
          <w:rFonts w:eastAsia="Arial Unicode MS" w:cs="Calibri"/>
          <w:sz w:val="22"/>
          <w:szCs w:val="22"/>
          <w:lang w:bidi="en-US"/>
        </w:rPr>
        <w:t xml:space="preserve"> chloride (PAC) or other chemical dosing </w:t>
      </w:r>
    </w:p>
    <w:p w14:paraId="5E2BF769"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Improper alum/PAC dosing rate</w:t>
      </w:r>
    </w:p>
    <w:p w14:paraId="57BF6B22"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Suboptimal pH control</w:t>
      </w:r>
    </w:p>
    <w:p w14:paraId="657DD815"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 xml:space="preserve">Exhausted chemical supply </w:t>
      </w:r>
    </w:p>
    <w:p w14:paraId="27D78A94"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Incorrect chemical used</w:t>
      </w:r>
    </w:p>
    <w:p w14:paraId="12EC074A"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Poor-quality chemicals used</w:t>
      </w:r>
    </w:p>
    <w:p w14:paraId="03E06C37"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Inadequate mixing of chemicals</w:t>
      </w:r>
    </w:p>
    <w:p w14:paraId="53A434A6"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Insufficient contact time for floc formation</w:t>
      </w:r>
    </w:p>
    <w:p w14:paraId="5D84A6C2"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Improper mixing speed for floc formation</w:t>
      </w:r>
    </w:p>
    <w:p w14:paraId="44FE543E"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Malfunction in floc removal mechanism (</w:t>
      </w:r>
      <w:proofErr w:type="gramStart"/>
      <w:r w:rsidRPr="00083A50">
        <w:rPr>
          <w:rFonts w:eastAsia="Arial Unicode MS" w:cs="Calibri"/>
          <w:sz w:val="22"/>
          <w:szCs w:val="22"/>
          <w:lang w:bidi="en-US"/>
        </w:rPr>
        <w:t>e.g.</w:t>
      </w:r>
      <w:proofErr w:type="gramEnd"/>
      <w:r w:rsidRPr="00083A50">
        <w:rPr>
          <w:rFonts w:eastAsia="Arial Unicode MS" w:cs="Calibri"/>
          <w:sz w:val="22"/>
          <w:szCs w:val="22"/>
          <w:lang w:bidi="en-US"/>
        </w:rPr>
        <w:t xml:space="preserve"> scrapers)</w:t>
      </w:r>
    </w:p>
    <w:p w14:paraId="6BF29A59"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Improper storage of chemicals</w:t>
      </w:r>
    </w:p>
    <w:p w14:paraId="551841A4"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Use of out-of-date chemicals</w:t>
      </w:r>
    </w:p>
    <w:p w14:paraId="1E9B0D6B"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Poor calibration of dosing or testing equipment</w:t>
      </w:r>
    </w:p>
    <w:p w14:paraId="3D5E775F"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Improper selection of coagulant and flocculant</w:t>
      </w:r>
    </w:p>
    <w:p w14:paraId="6C164582"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Dosing pipe clogging</w:t>
      </w:r>
    </w:p>
    <w:p w14:paraId="2D758FCD" w14:textId="77777777" w:rsidR="00E675CE" w:rsidRPr="00083A50" w:rsidRDefault="00E675CE" w:rsidP="00E675CE">
      <w:pPr>
        <w:numPr>
          <w:ilvl w:val="0"/>
          <w:numId w:val="20"/>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Dosing pipe leakage</w:t>
      </w:r>
    </w:p>
    <w:p w14:paraId="121A83D1" w14:textId="77777777" w:rsidR="00E675CE" w:rsidRPr="00083A50" w:rsidRDefault="00E675CE" w:rsidP="00E675CE">
      <w:pPr>
        <w:pBdr>
          <w:top w:val="single" w:sz="4" w:space="1" w:color="auto"/>
          <w:left w:val="single" w:sz="4" w:space="1" w:color="auto"/>
          <w:bottom w:val="single" w:sz="4" w:space="1" w:color="auto"/>
          <w:right w:val="single" w:sz="4" w:space="1" w:color="auto"/>
        </w:pBdr>
        <w:spacing w:before="0" w:after="120" w:line="23" w:lineRule="atLeast"/>
        <w:jc w:val="center"/>
        <w:rPr>
          <w:rFonts w:eastAsia="Arial Unicode MS" w:cs="Calibri"/>
          <w:b/>
          <w:bCs/>
          <w:sz w:val="22"/>
          <w:szCs w:val="22"/>
        </w:rPr>
        <w:sectPr w:rsidR="00E675CE" w:rsidRPr="00083A50" w:rsidSect="00E675CE">
          <w:type w:val="continuous"/>
          <w:pgSz w:w="11906" w:h="16838"/>
          <w:pgMar w:top="1134" w:right="1134" w:bottom="1134" w:left="1134" w:header="708" w:footer="708" w:gutter="0"/>
          <w:cols w:num="2" w:space="708"/>
          <w:docGrid w:linePitch="360"/>
        </w:sectPr>
      </w:pPr>
    </w:p>
    <w:p w14:paraId="1E3FA253" w14:textId="77777777" w:rsidR="00E675CE" w:rsidRPr="00083A50" w:rsidRDefault="00E675CE" w:rsidP="00E675CE">
      <w:pPr>
        <w:spacing w:before="120" w:after="120" w:line="240" w:lineRule="auto"/>
        <w:jc w:val="center"/>
        <w:rPr>
          <w:rFonts w:eastAsia="Calibri"/>
          <w:b/>
          <w:color w:val="A5A5A5"/>
          <w:sz w:val="22"/>
          <w:szCs w:val="22"/>
        </w:rPr>
      </w:pPr>
    </w:p>
    <w:p w14:paraId="0A4302E0" w14:textId="77777777" w:rsidR="00E675CE" w:rsidRPr="00083A50" w:rsidRDefault="00E675CE" w:rsidP="00E675CE">
      <w:pPr>
        <w:shd w:val="clear" w:color="auto" w:fill="4D908E"/>
        <w:spacing w:before="120" w:after="120" w:line="240" w:lineRule="auto"/>
        <w:jc w:val="center"/>
        <w:rPr>
          <w:rFonts w:eastAsia="Calibri"/>
          <w:b/>
          <w:color w:val="FFD966"/>
          <w:sz w:val="28"/>
          <w:szCs w:val="28"/>
        </w:rPr>
      </w:pPr>
      <w:r w:rsidRPr="00083A50">
        <w:rPr>
          <w:rFonts w:eastAsia="Calibri"/>
          <w:b/>
          <w:color w:val="FFD966"/>
          <w:sz w:val="28"/>
          <w:szCs w:val="28"/>
        </w:rPr>
        <w:t>Example of a coagulation, flocculation and sedimentation threat converted to a hazardous event</w:t>
      </w:r>
    </w:p>
    <w:p w14:paraId="47D2121B" w14:textId="77777777" w:rsidR="00E675CE" w:rsidRPr="00083A50" w:rsidRDefault="00E675CE" w:rsidP="00E675CE">
      <w:pPr>
        <w:shd w:val="clear" w:color="auto" w:fill="4D908E"/>
        <w:spacing w:before="0" w:after="120" w:line="240" w:lineRule="auto"/>
        <w:rPr>
          <w:rFonts w:eastAsia="Calibri"/>
          <w:color w:val="FFFFFF"/>
          <w:sz w:val="24"/>
          <w:szCs w:val="24"/>
        </w:rPr>
      </w:pPr>
      <w:r w:rsidRPr="00083A50">
        <w:rPr>
          <w:rFonts w:eastAsia="Calibri"/>
          <w:b/>
          <w:color w:val="FFD966"/>
          <w:sz w:val="24"/>
          <w:szCs w:val="24"/>
        </w:rPr>
        <w:t>Threat:</w:t>
      </w:r>
      <w:r w:rsidRPr="00083A50">
        <w:rPr>
          <w:rFonts w:eastAsia="Calibri"/>
          <w:color w:val="FFD966"/>
          <w:sz w:val="24"/>
          <w:szCs w:val="24"/>
        </w:rPr>
        <w:t xml:space="preserve"> </w:t>
      </w:r>
      <w:r w:rsidRPr="00083A50">
        <w:rPr>
          <w:rFonts w:eastAsia="Calibri"/>
          <w:color w:val="FFFFFF"/>
          <w:sz w:val="24"/>
          <w:szCs w:val="24"/>
        </w:rPr>
        <w:t>Exhausted chemical supply</w:t>
      </w:r>
    </w:p>
    <w:p w14:paraId="610D81A1" w14:textId="77777777" w:rsidR="00E675CE" w:rsidRPr="00083A50" w:rsidRDefault="00E675CE" w:rsidP="00E675CE">
      <w:pPr>
        <w:shd w:val="clear" w:color="auto" w:fill="4D908E"/>
        <w:spacing w:before="0" w:after="120" w:line="240" w:lineRule="auto"/>
        <w:rPr>
          <w:rFonts w:eastAsia="Calibri"/>
          <w:color w:val="FFFFFF"/>
          <w:sz w:val="24"/>
          <w:szCs w:val="24"/>
        </w:rPr>
      </w:pPr>
      <w:r w:rsidRPr="00083A50">
        <w:rPr>
          <w:rFonts w:eastAsia="Calibri"/>
          <w:b/>
          <w:color w:val="FFD966"/>
          <w:sz w:val="24"/>
          <w:szCs w:val="24"/>
        </w:rPr>
        <w:t>Conversion to a hazardous event:</w:t>
      </w:r>
      <w:r w:rsidRPr="00083A50">
        <w:rPr>
          <w:rFonts w:eastAsia="Calibri"/>
          <w:color w:val="FFD966"/>
          <w:sz w:val="24"/>
          <w:szCs w:val="24"/>
        </w:rPr>
        <w:t xml:space="preserve"> </w:t>
      </w:r>
      <w:r w:rsidRPr="00083A50">
        <w:rPr>
          <w:rFonts w:eastAsia="Calibri"/>
          <w:color w:val="FFFFFF"/>
          <w:sz w:val="24"/>
          <w:szCs w:val="24"/>
        </w:rPr>
        <w:t>Harmful microorganisms are not removed from raw water (X) because the supply of coagulant is exhausted, resulting in no dosing of the treated water (Y).</w:t>
      </w:r>
    </w:p>
    <w:p w14:paraId="5E32E5F0" w14:textId="77777777" w:rsidR="00E675CE" w:rsidRPr="00083A50" w:rsidRDefault="00E675CE" w:rsidP="00E675CE">
      <w:pPr>
        <w:shd w:val="clear" w:color="auto" w:fill="4D908E"/>
        <w:spacing w:before="0" w:after="120" w:line="240" w:lineRule="auto"/>
        <w:rPr>
          <w:rFonts w:eastAsia="Calibri"/>
          <w:color w:val="FFFFFF"/>
          <w:sz w:val="24"/>
          <w:szCs w:val="24"/>
        </w:rPr>
      </w:pPr>
    </w:p>
    <w:p w14:paraId="61AC09F8"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p>
    <w:p w14:paraId="20074A82"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Rapid sand filtration</w:t>
      </w:r>
    </w:p>
    <w:p w14:paraId="52C227C8"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sectPr w:rsidR="00E675CE" w:rsidRPr="00083A50" w:rsidSect="00E675CE">
          <w:type w:val="continuous"/>
          <w:pgSz w:w="11906" w:h="16838"/>
          <w:pgMar w:top="1134" w:right="1134" w:bottom="1134" w:left="1134" w:header="708" w:footer="708" w:gutter="0"/>
          <w:cols w:space="708"/>
          <w:docGrid w:linePitch="360"/>
        </w:sectPr>
      </w:pPr>
    </w:p>
    <w:p w14:paraId="7D7CF33A"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Improper or exhausted media</w:t>
      </w:r>
    </w:p>
    <w:p w14:paraId="3D8BF487"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Infrequent filter backwashing</w:t>
      </w:r>
    </w:p>
    <w:p w14:paraId="3D30ADA5"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Ineffective filter backwashing (</w:t>
      </w:r>
      <w:proofErr w:type="gramStart"/>
      <w:r w:rsidRPr="00083A50">
        <w:rPr>
          <w:rFonts w:eastAsia="Arial Unicode MS" w:cs="Calibri"/>
          <w:sz w:val="22"/>
          <w:szCs w:val="22"/>
          <w:lang w:bidi="en-US"/>
        </w:rPr>
        <w:t>e.g.</w:t>
      </w:r>
      <w:proofErr w:type="gramEnd"/>
      <w:r w:rsidRPr="00083A50">
        <w:rPr>
          <w:rFonts w:eastAsia="Arial Unicode MS" w:cs="Calibri"/>
          <w:sz w:val="22"/>
          <w:szCs w:val="22"/>
          <w:lang w:bidi="en-US"/>
        </w:rPr>
        <w:t> over-frequent backwashing mixes filter layers, filter bed is not completely fluidized during backwashing)</w:t>
      </w:r>
    </w:p>
    <w:p w14:paraId="0F825B2D"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Filter backwashing using untreated water</w:t>
      </w:r>
    </w:p>
    <w:p w14:paraId="16F084B9"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Inadequate filter inspection and maintenance</w:t>
      </w:r>
    </w:p>
    <w:p w14:paraId="2420699A"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Return of backwash water to the head of the plant without sufficient treatment</w:t>
      </w:r>
    </w:p>
    <w:p w14:paraId="0A7FFBDC"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Insufficient filter ripening periods</w:t>
      </w:r>
    </w:p>
    <w:p w14:paraId="6AEDE243"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Incorrect valves and pipe configurations</w:t>
      </w:r>
    </w:p>
    <w:p w14:paraId="430E1F26" w14:textId="77777777" w:rsidR="00E675CE" w:rsidRPr="00083A50" w:rsidRDefault="00E675CE" w:rsidP="00E675CE">
      <w:pPr>
        <w:numPr>
          <w:ilvl w:val="0"/>
          <w:numId w:val="21"/>
        </w:numPr>
        <w:spacing w:before="0" w:after="120" w:line="23" w:lineRule="atLeast"/>
        <w:contextualSpacing/>
        <w:rPr>
          <w:rFonts w:eastAsia="Arial Unicode MS" w:cs="Calibri"/>
          <w:sz w:val="22"/>
          <w:szCs w:val="22"/>
          <w:lang w:bidi="en-US"/>
        </w:rPr>
      </w:pPr>
      <w:r w:rsidRPr="00083A50">
        <w:rPr>
          <w:rFonts w:eastAsia="Arial Unicode MS" w:cs="Calibri"/>
          <w:sz w:val="22"/>
          <w:szCs w:val="22"/>
          <w:lang w:bidi="en-US"/>
        </w:rPr>
        <w:t>Biofilm growth</w:t>
      </w:r>
    </w:p>
    <w:p w14:paraId="0FCDC38F" w14:textId="77777777" w:rsidR="00E675CE" w:rsidRPr="00083A50" w:rsidRDefault="00E675CE" w:rsidP="00E675CE">
      <w:pPr>
        <w:spacing w:before="0" w:after="120" w:line="23" w:lineRule="atLeast"/>
        <w:ind w:left="681" w:hanging="397"/>
        <w:contextualSpacing/>
        <w:rPr>
          <w:rFonts w:eastAsia="Arial Unicode MS" w:cs="Calibri"/>
          <w:sz w:val="22"/>
          <w:szCs w:val="22"/>
          <w:lang w:bidi="en-US"/>
        </w:rPr>
        <w:sectPr w:rsidR="00E675CE" w:rsidRPr="00083A50" w:rsidSect="00E675CE">
          <w:type w:val="continuous"/>
          <w:pgSz w:w="11906" w:h="16838"/>
          <w:pgMar w:top="1134" w:right="1134" w:bottom="1134" w:left="1134" w:header="708" w:footer="708" w:gutter="0"/>
          <w:cols w:num="2" w:space="708"/>
          <w:docGrid w:linePitch="360"/>
        </w:sectPr>
      </w:pPr>
    </w:p>
    <w:p w14:paraId="63D3F4C0" w14:textId="77777777" w:rsidR="00E675CE" w:rsidRPr="00083A50" w:rsidRDefault="00E675CE" w:rsidP="00E675CE">
      <w:pPr>
        <w:spacing w:before="0" w:after="120" w:line="23" w:lineRule="atLeast"/>
        <w:ind w:left="681" w:hanging="397"/>
        <w:contextualSpacing/>
        <w:rPr>
          <w:rFonts w:eastAsia="Arial Unicode MS" w:cs="Calibri"/>
          <w:sz w:val="22"/>
          <w:szCs w:val="22"/>
          <w:lang w:bidi="en-US"/>
        </w:rPr>
      </w:pPr>
    </w:p>
    <w:p w14:paraId="5561659B" w14:textId="77777777" w:rsidR="00E675CE" w:rsidRPr="00083A50" w:rsidRDefault="00E675CE" w:rsidP="00E675CE">
      <w:pPr>
        <w:shd w:val="clear" w:color="auto" w:fill="4D908E"/>
        <w:spacing w:before="120" w:after="120" w:line="240" w:lineRule="auto"/>
        <w:jc w:val="center"/>
        <w:rPr>
          <w:rFonts w:eastAsia="Calibri"/>
          <w:b/>
          <w:color w:val="FFD966"/>
          <w:sz w:val="28"/>
          <w:szCs w:val="28"/>
        </w:rPr>
      </w:pPr>
      <w:r w:rsidRPr="00083A50">
        <w:rPr>
          <w:rFonts w:eastAsia="Calibri"/>
          <w:b/>
          <w:color w:val="FFD966"/>
          <w:sz w:val="28"/>
          <w:szCs w:val="28"/>
        </w:rPr>
        <w:t>Example of a sand filtration threat converted to a hazardous event</w:t>
      </w:r>
    </w:p>
    <w:p w14:paraId="1483CED1" w14:textId="77777777" w:rsidR="00E675CE" w:rsidRPr="00083A50" w:rsidRDefault="00E675CE" w:rsidP="00E675CE">
      <w:pPr>
        <w:shd w:val="clear" w:color="auto" w:fill="4D908E"/>
        <w:spacing w:before="0" w:after="120" w:line="240" w:lineRule="auto"/>
        <w:rPr>
          <w:rFonts w:eastAsia="Calibri"/>
          <w:i/>
          <w:iCs/>
          <w:color w:val="FFFFFF"/>
          <w:sz w:val="24"/>
          <w:szCs w:val="24"/>
        </w:rPr>
      </w:pPr>
      <w:r w:rsidRPr="00083A50">
        <w:rPr>
          <w:rFonts w:eastAsia="Calibri"/>
          <w:b/>
          <w:color w:val="FFD966"/>
          <w:sz w:val="24"/>
          <w:szCs w:val="24"/>
        </w:rPr>
        <w:t>Threat:</w:t>
      </w:r>
      <w:r w:rsidRPr="00083A50">
        <w:rPr>
          <w:rFonts w:eastAsia="Calibri"/>
          <w:color w:val="FFD966"/>
          <w:sz w:val="24"/>
          <w:szCs w:val="24"/>
        </w:rPr>
        <w:t xml:space="preserve"> </w:t>
      </w:r>
      <w:r w:rsidRPr="00083A50">
        <w:rPr>
          <w:rFonts w:eastAsia="Calibri"/>
          <w:color w:val="FFFFFF"/>
          <w:sz w:val="24"/>
          <w:szCs w:val="24"/>
        </w:rPr>
        <w:t>Insufficient filter ripening periods</w:t>
      </w:r>
    </w:p>
    <w:p w14:paraId="1FA1E3CC" w14:textId="77777777" w:rsidR="00E675CE" w:rsidRPr="00083A50" w:rsidRDefault="00E675CE" w:rsidP="00E675CE">
      <w:pPr>
        <w:shd w:val="clear" w:color="auto" w:fill="4D908E"/>
        <w:spacing w:before="0" w:after="120" w:line="240" w:lineRule="auto"/>
        <w:rPr>
          <w:rFonts w:eastAsia="Calibri"/>
          <w:color w:val="FFFFFF"/>
          <w:sz w:val="24"/>
          <w:szCs w:val="24"/>
        </w:rPr>
      </w:pPr>
      <w:r w:rsidRPr="00083A50">
        <w:rPr>
          <w:rFonts w:eastAsia="Calibri"/>
          <w:b/>
          <w:color w:val="FFD966"/>
          <w:sz w:val="24"/>
          <w:szCs w:val="24"/>
        </w:rPr>
        <w:t>Conversion to a hazardous event:</w:t>
      </w:r>
      <w:r w:rsidRPr="00083A50">
        <w:rPr>
          <w:rFonts w:eastAsia="Calibri"/>
          <w:color w:val="FFD966"/>
          <w:sz w:val="24"/>
          <w:szCs w:val="24"/>
        </w:rPr>
        <w:t xml:space="preserve"> </w:t>
      </w:r>
      <w:r w:rsidRPr="00083A50">
        <w:rPr>
          <w:rFonts w:eastAsia="Calibri"/>
          <w:color w:val="FFFFFF"/>
          <w:sz w:val="24"/>
          <w:szCs w:val="24"/>
        </w:rPr>
        <w:t>Filtered water exceeds desired turbidity (X) because filtered water is released to filtered water storage before stable performance is achieved after filter backwash (Y).</w:t>
      </w:r>
    </w:p>
    <w:p w14:paraId="20ACC19C" w14:textId="77777777" w:rsidR="00E675CE" w:rsidRPr="00083A50" w:rsidRDefault="00E675CE" w:rsidP="00E675CE">
      <w:pPr>
        <w:shd w:val="clear" w:color="auto" w:fill="4D908E"/>
        <w:spacing w:before="0" w:after="120" w:line="240" w:lineRule="auto"/>
        <w:rPr>
          <w:rFonts w:eastAsia="Calibri"/>
          <w:color w:val="FFFFFF"/>
          <w:sz w:val="24"/>
          <w:szCs w:val="24"/>
        </w:rPr>
      </w:pPr>
    </w:p>
    <w:p w14:paraId="1E8C2F80" w14:textId="77777777" w:rsidR="00E675CE" w:rsidRPr="00083A50" w:rsidRDefault="00E675CE" w:rsidP="00E675CE">
      <w:pPr>
        <w:keepNext/>
        <w:keepLines/>
        <w:spacing w:before="240" w:after="0" w:line="240" w:lineRule="atLeast"/>
        <w:rPr>
          <w:rFonts w:ascii="Calibri Light" w:hAnsi="Calibri Light"/>
          <w:color w:val="00B0F0"/>
          <w:sz w:val="22"/>
          <w:szCs w:val="22"/>
          <w:lang w:eastAsia="sv-SE"/>
        </w:rPr>
      </w:pPr>
    </w:p>
    <w:p w14:paraId="03071353" w14:textId="77777777" w:rsidR="00E675CE" w:rsidRPr="00083A50" w:rsidRDefault="00E675CE" w:rsidP="00E675CE">
      <w:pPr>
        <w:spacing w:before="0" w:after="120" w:line="276" w:lineRule="atLeast"/>
        <w:rPr>
          <w:rFonts w:eastAsia="Calibri"/>
          <w:lang w:eastAsia="sv-SE"/>
        </w:rPr>
        <w:sectPr w:rsidR="00E675CE" w:rsidRPr="00083A50" w:rsidSect="00E675CE">
          <w:type w:val="continuous"/>
          <w:pgSz w:w="11906" w:h="16838"/>
          <w:pgMar w:top="1134" w:right="1134" w:bottom="1134" w:left="1134" w:header="708" w:footer="708" w:gutter="0"/>
          <w:cols w:space="708"/>
          <w:docGrid w:linePitch="360"/>
        </w:sectPr>
      </w:pPr>
    </w:p>
    <w:p w14:paraId="417D181E"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sectPr w:rsidR="00E675CE" w:rsidRPr="00083A50" w:rsidSect="00E675CE">
          <w:headerReference w:type="default" r:id="rId20"/>
          <w:headerReference w:type="first" r:id="rId21"/>
          <w:pgSz w:w="11906" w:h="16838" w:code="9"/>
          <w:pgMar w:top="1559" w:right="1559" w:bottom="1559" w:left="1559" w:header="624" w:footer="567" w:gutter="0"/>
          <w:cols w:num="2" w:space="708"/>
          <w:docGrid w:linePitch="360"/>
        </w:sectPr>
      </w:pPr>
      <w:r w:rsidRPr="00083A50">
        <w:rPr>
          <w:rFonts w:ascii="Calibri Light" w:hAnsi="Calibri Light"/>
          <w:b/>
          <w:color w:val="0070C0"/>
          <w:sz w:val="28"/>
          <w:szCs w:val="28"/>
          <w:lang w:eastAsia="sv-SE"/>
        </w:rPr>
        <w:lastRenderedPageBreak/>
        <w:t>Chlorination</w:t>
      </w:r>
    </w:p>
    <w:p w14:paraId="7712FCE1" w14:textId="77777777" w:rsidR="00E675CE" w:rsidRPr="00083A50" w:rsidRDefault="00E675CE" w:rsidP="00E675CE">
      <w:pPr>
        <w:numPr>
          <w:ilvl w:val="0"/>
          <w:numId w:val="26"/>
        </w:numPr>
        <w:spacing w:before="0" w:after="120" w:line="240" w:lineRule="auto"/>
        <w:contextualSpacing/>
        <w:rPr>
          <w:sz w:val="22"/>
          <w:szCs w:val="22"/>
          <w:lang w:bidi="en-US"/>
        </w:rPr>
      </w:pPr>
      <w:r w:rsidRPr="00083A50">
        <w:rPr>
          <w:sz w:val="22"/>
          <w:szCs w:val="22"/>
          <w:lang w:bidi="en-US"/>
        </w:rPr>
        <w:t>pH too high for effective chlorination</w:t>
      </w:r>
    </w:p>
    <w:p w14:paraId="2E7C4D9C"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Turbidity too high for effective chlorination</w:t>
      </w:r>
    </w:p>
    <w:p w14:paraId="71BA1589"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Chlorine under-dosing (microbial threat)</w:t>
      </w:r>
    </w:p>
    <w:p w14:paraId="0AD92DFF"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Chlorine over-dosing (chemical, acceptability threat)</w:t>
      </w:r>
    </w:p>
    <w:p w14:paraId="48C6419D"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Insufficient contact time for pathogen inactivation (</w:t>
      </w:r>
      <w:proofErr w:type="gramStart"/>
      <w:r w:rsidRPr="00083A50">
        <w:rPr>
          <w:sz w:val="22"/>
          <w:szCs w:val="22"/>
          <w:lang w:bidi="en-US"/>
        </w:rPr>
        <w:t>e.g.</w:t>
      </w:r>
      <w:proofErr w:type="gramEnd"/>
      <w:r w:rsidRPr="00083A50">
        <w:rPr>
          <w:sz w:val="22"/>
          <w:szCs w:val="22"/>
          <w:lang w:bidi="en-US"/>
        </w:rPr>
        <w:t> flow short-circuiting or flow rate in excess of design limits)</w:t>
      </w:r>
      <w:r w:rsidRPr="00083A50">
        <w:rPr>
          <w:sz w:val="22"/>
          <w:szCs w:val="22"/>
          <w:vertAlign w:val="superscript"/>
          <w:lang w:bidi="en-US"/>
        </w:rPr>
        <w:footnoteReference w:id="3"/>
      </w:r>
    </w:p>
    <w:p w14:paraId="78D003CA"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pH or temperature change affecting Ct value</w:t>
      </w:r>
    </w:p>
    <w:p w14:paraId="5F2E61D4"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Dosing equipment malfunction or poor dose control</w:t>
      </w:r>
    </w:p>
    <w:p w14:paraId="116BEF30"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Poor calibration of dosing or testing equipment</w:t>
      </w:r>
    </w:p>
    <w:p w14:paraId="74C3D0DD"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Incorrect dose calculation</w:t>
      </w:r>
    </w:p>
    <w:p w14:paraId="1730929E"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Chlorine supply exhausted</w:t>
      </w:r>
    </w:p>
    <w:p w14:paraId="3D757344"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Expired chlorine used</w:t>
      </w:r>
    </w:p>
    <w:p w14:paraId="5DD3D690"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Chlorine of poor quality used (</w:t>
      </w:r>
      <w:proofErr w:type="gramStart"/>
      <w:r w:rsidRPr="00083A50">
        <w:rPr>
          <w:sz w:val="22"/>
          <w:szCs w:val="22"/>
          <w:lang w:bidi="en-US"/>
        </w:rPr>
        <w:t>e.g.</w:t>
      </w:r>
      <w:proofErr w:type="gramEnd"/>
      <w:r w:rsidRPr="00083A50">
        <w:rPr>
          <w:sz w:val="22"/>
          <w:szCs w:val="22"/>
          <w:lang w:bidi="en-US"/>
        </w:rPr>
        <w:t xml:space="preserve"> not for potable use or outside of specification) </w:t>
      </w:r>
    </w:p>
    <w:p w14:paraId="22DB2A81"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Inappropriate chlorine storage (</w:t>
      </w:r>
      <w:proofErr w:type="gramStart"/>
      <w:r w:rsidRPr="00083A50">
        <w:rPr>
          <w:sz w:val="22"/>
          <w:szCs w:val="22"/>
          <w:lang w:bidi="en-US"/>
        </w:rPr>
        <w:t>e.g.</w:t>
      </w:r>
      <w:proofErr w:type="gramEnd"/>
      <w:r w:rsidRPr="00083A50">
        <w:rPr>
          <w:sz w:val="22"/>
          <w:szCs w:val="22"/>
          <w:lang w:bidi="en-US"/>
        </w:rPr>
        <w:t> in direct sunlight)</w:t>
      </w:r>
    </w:p>
    <w:p w14:paraId="4CFA68AF" w14:textId="77777777" w:rsidR="00E675CE" w:rsidRPr="00083A50" w:rsidRDefault="00E675CE" w:rsidP="00E675CE">
      <w:pPr>
        <w:numPr>
          <w:ilvl w:val="0"/>
          <w:numId w:val="22"/>
        </w:numPr>
        <w:spacing w:before="0" w:after="120" w:line="240" w:lineRule="auto"/>
        <w:contextualSpacing/>
        <w:rPr>
          <w:sz w:val="22"/>
          <w:szCs w:val="22"/>
          <w:lang w:bidi="en-US"/>
        </w:rPr>
      </w:pPr>
      <w:r w:rsidRPr="00083A50">
        <w:rPr>
          <w:sz w:val="22"/>
          <w:szCs w:val="22"/>
          <w:lang w:bidi="en-US"/>
        </w:rPr>
        <w:t>Formation of disinfection by-products</w:t>
      </w:r>
      <w:r w:rsidRPr="00083A50">
        <w:rPr>
          <w:sz w:val="22"/>
          <w:szCs w:val="22"/>
          <w:vertAlign w:val="superscript"/>
          <w:lang w:bidi="en-US"/>
        </w:rPr>
        <w:footnoteReference w:id="4"/>
      </w:r>
      <w:r w:rsidRPr="00083A50">
        <w:rPr>
          <w:sz w:val="22"/>
          <w:szCs w:val="22"/>
          <w:lang w:bidi="en-US"/>
        </w:rPr>
        <w:t xml:space="preserve"> </w:t>
      </w:r>
    </w:p>
    <w:p w14:paraId="3D8EE8E7" w14:textId="77777777" w:rsidR="00E675CE" w:rsidRPr="00083A50" w:rsidRDefault="00E675CE" w:rsidP="00E675CE">
      <w:pPr>
        <w:numPr>
          <w:ilvl w:val="0"/>
          <w:numId w:val="22"/>
        </w:numPr>
        <w:spacing w:before="0" w:after="120" w:line="240" w:lineRule="auto"/>
        <w:contextualSpacing/>
        <w:rPr>
          <w:sz w:val="22"/>
          <w:szCs w:val="22"/>
          <w:lang w:bidi="en-US"/>
        </w:rPr>
        <w:sectPr w:rsidR="00E675CE" w:rsidRPr="00083A50" w:rsidSect="00E675CE">
          <w:type w:val="continuous"/>
          <w:pgSz w:w="11906" w:h="16838" w:code="9"/>
          <w:pgMar w:top="1559" w:right="1559" w:bottom="1559" w:left="1559" w:header="624" w:footer="567" w:gutter="0"/>
          <w:cols w:num="2" w:space="708"/>
          <w:docGrid w:linePitch="360"/>
          <w15:footnoteColumns w:val="1"/>
        </w:sectPr>
      </w:pPr>
    </w:p>
    <w:p w14:paraId="2E89ABE7" w14:textId="77777777" w:rsidR="00E675CE" w:rsidRPr="00083A50" w:rsidRDefault="00E675CE" w:rsidP="00E675CE">
      <w:pPr>
        <w:spacing w:before="0" w:after="120" w:line="276" w:lineRule="atLeast"/>
        <w:rPr>
          <w:rFonts w:eastAsia="Calibri"/>
          <w:sz w:val="22"/>
        </w:rPr>
      </w:pPr>
    </w:p>
    <w:p w14:paraId="7294896B" w14:textId="77777777" w:rsidR="00E675CE" w:rsidRPr="00083A50" w:rsidRDefault="00E675CE" w:rsidP="00E675CE">
      <w:pPr>
        <w:shd w:val="clear" w:color="auto" w:fill="4D908E"/>
        <w:spacing w:before="0" w:after="120" w:line="276" w:lineRule="atLeast"/>
        <w:jc w:val="center"/>
        <w:rPr>
          <w:rFonts w:eastAsia="Calibri"/>
          <w:b/>
          <w:color w:val="FFD966"/>
          <w:sz w:val="28"/>
          <w:szCs w:val="28"/>
        </w:rPr>
      </w:pPr>
      <w:r w:rsidRPr="00083A50">
        <w:rPr>
          <w:rFonts w:eastAsia="Calibri"/>
          <w:b/>
          <w:color w:val="FFD966"/>
          <w:sz w:val="28"/>
          <w:szCs w:val="28"/>
        </w:rPr>
        <w:t>Example of a chlorination threat converted to a hazardous event</w:t>
      </w:r>
    </w:p>
    <w:p w14:paraId="4768B92B" w14:textId="77777777" w:rsidR="00E675CE" w:rsidRPr="00083A50" w:rsidRDefault="00E675CE" w:rsidP="00E675CE">
      <w:pPr>
        <w:shd w:val="clear" w:color="auto" w:fill="4D908E"/>
        <w:spacing w:before="0" w:after="120" w:line="276" w:lineRule="atLeast"/>
        <w:rPr>
          <w:rFonts w:eastAsia="Calibri"/>
          <w:i/>
          <w:iCs/>
          <w:color w:val="FFFFFF"/>
          <w:sz w:val="22"/>
          <w:szCs w:val="22"/>
        </w:rPr>
      </w:pPr>
      <w:r w:rsidRPr="00083A50">
        <w:rPr>
          <w:rFonts w:eastAsia="Calibri"/>
          <w:b/>
          <w:color w:val="FFD966"/>
          <w:sz w:val="22"/>
          <w:szCs w:val="22"/>
        </w:rPr>
        <w:t>Threat:</w:t>
      </w:r>
      <w:r w:rsidRPr="00083A50">
        <w:rPr>
          <w:rFonts w:eastAsia="Calibri"/>
          <w:color w:val="FFD966"/>
          <w:sz w:val="22"/>
          <w:szCs w:val="22"/>
        </w:rPr>
        <w:t xml:space="preserve"> </w:t>
      </w:r>
      <w:r w:rsidRPr="00083A50">
        <w:rPr>
          <w:rFonts w:eastAsia="Calibri"/>
          <w:color w:val="FFFFFF"/>
          <w:sz w:val="22"/>
          <w:szCs w:val="22"/>
        </w:rPr>
        <w:t>pH is too high for effective chlorination</w:t>
      </w:r>
    </w:p>
    <w:p w14:paraId="179484A9" w14:textId="77777777" w:rsidR="00E675CE" w:rsidRPr="00083A50" w:rsidRDefault="00E675CE" w:rsidP="00E675CE">
      <w:pPr>
        <w:shd w:val="clear" w:color="auto" w:fill="4D908E"/>
        <w:spacing w:before="0" w:after="120" w:line="276" w:lineRule="atLeast"/>
        <w:rPr>
          <w:rFonts w:eastAsia="Calibri"/>
          <w:color w:val="FFFFFF"/>
          <w:sz w:val="22"/>
          <w:szCs w:val="22"/>
        </w:rPr>
      </w:pPr>
      <w:r w:rsidRPr="00083A50">
        <w:rPr>
          <w:rFonts w:eastAsia="Calibri"/>
          <w:b/>
          <w:color w:val="FFD966"/>
          <w:sz w:val="22"/>
          <w:szCs w:val="22"/>
        </w:rPr>
        <w:t>Conversion to a hazardous event:</w:t>
      </w:r>
      <w:r w:rsidRPr="00083A50">
        <w:rPr>
          <w:rFonts w:eastAsia="Calibri"/>
          <w:color w:val="FFD966"/>
          <w:sz w:val="22"/>
          <w:szCs w:val="22"/>
        </w:rPr>
        <w:t xml:space="preserve"> </w:t>
      </w:r>
      <w:r w:rsidRPr="00083A50">
        <w:rPr>
          <w:rFonts w:eastAsia="Calibri"/>
          <w:color w:val="FFFFFF"/>
          <w:sz w:val="22"/>
          <w:szCs w:val="22"/>
        </w:rPr>
        <w:t>The effectiveness of chlorine dosing is compromised (X) because the pH of dosed water is above the pH range for effective chlorination (Y).</w:t>
      </w:r>
    </w:p>
    <w:p w14:paraId="37B1F94C" w14:textId="77777777" w:rsidR="00E675CE" w:rsidRPr="00083A50" w:rsidRDefault="00E675CE" w:rsidP="00E675CE">
      <w:pPr>
        <w:shd w:val="clear" w:color="auto" w:fill="4D908E"/>
        <w:spacing w:before="0" w:after="120" w:line="276" w:lineRule="atLeast"/>
        <w:rPr>
          <w:rFonts w:eastAsia="Calibri"/>
          <w:i/>
          <w:iCs/>
          <w:color w:val="FFFFFF"/>
          <w:sz w:val="22"/>
          <w:szCs w:val="22"/>
        </w:rPr>
      </w:pPr>
    </w:p>
    <w:p w14:paraId="785A18B9" w14:textId="77777777" w:rsidR="00E675CE" w:rsidRPr="00083A50" w:rsidRDefault="00E675CE" w:rsidP="00E675CE">
      <w:pPr>
        <w:rPr>
          <w:rFonts w:ascii="Calibri Light" w:hAnsi="Calibri Light"/>
          <w:b/>
          <w:color w:val="3B3838"/>
          <w:spacing w:val="-10"/>
          <w:kern w:val="28"/>
          <w:sz w:val="40"/>
          <w:szCs w:val="48"/>
        </w:rPr>
      </w:pPr>
    </w:p>
    <w:p w14:paraId="41B5B166" w14:textId="79457302" w:rsidR="00E675CE" w:rsidRPr="00083A50" w:rsidRDefault="00E675CE" w:rsidP="00E675CE">
      <w:pPr>
        <w:pStyle w:val="Heading2"/>
        <w:rPr>
          <w:rFonts w:ascii="Calibri Light" w:hAnsi="Calibri Light"/>
          <w:b/>
          <w:color w:val="3B3838"/>
          <w:spacing w:val="-10"/>
          <w:kern w:val="28"/>
          <w:sz w:val="40"/>
          <w:szCs w:val="48"/>
        </w:rPr>
      </w:pPr>
      <w:bookmarkStart w:id="14" w:name="_Toc214949749"/>
      <w:r w:rsidRPr="00083A50">
        <w:rPr>
          <w:rFonts w:ascii="Calibri Light" w:hAnsi="Calibri Light"/>
          <w:b/>
          <w:color w:val="3B3838"/>
          <w:spacing w:val="-10"/>
          <w:kern w:val="28"/>
          <w:sz w:val="40"/>
          <w:szCs w:val="48"/>
        </w:rPr>
        <w:t>Distribution and storage threats</w:t>
      </w:r>
      <w:bookmarkEnd w:id="14"/>
    </w:p>
    <w:p w14:paraId="72637942"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Post-treatment storages (</w:t>
      </w:r>
      <w:proofErr w:type="gramStart"/>
      <w:r w:rsidRPr="00083A50">
        <w:rPr>
          <w:rFonts w:ascii="Calibri Light" w:hAnsi="Calibri Light"/>
          <w:b/>
          <w:color w:val="0070C0"/>
          <w:sz w:val="28"/>
          <w:szCs w:val="28"/>
          <w:lang w:eastAsia="sv-SE"/>
        </w:rPr>
        <w:t>e.g.</w:t>
      </w:r>
      <w:proofErr w:type="gramEnd"/>
      <w:r w:rsidRPr="00083A50">
        <w:rPr>
          <w:rFonts w:ascii="Calibri Light" w:hAnsi="Calibri Light"/>
          <w:b/>
          <w:color w:val="0070C0"/>
          <w:sz w:val="28"/>
          <w:szCs w:val="28"/>
          <w:lang w:eastAsia="sv-SE"/>
        </w:rPr>
        <w:t xml:space="preserve"> tanks, reservoirs)</w:t>
      </w:r>
    </w:p>
    <w:p w14:paraId="6D2FC5B2" w14:textId="77777777" w:rsidR="00E675CE" w:rsidRPr="00083A50" w:rsidRDefault="00E675CE" w:rsidP="00E675CE">
      <w:pPr>
        <w:numPr>
          <w:ilvl w:val="0"/>
          <w:numId w:val="23"/>
        </w:numPr>
        <w:spacing w:before="0" w:after="120" w:line="240" w:lineRule="auto"/>
        <w:contextualSpacing/>
        <w:rPr>
          <w:sz w:val="22"/>
          <w:szCs w:val="22"/>
          <w:lang w:bidi="en-US"/>
        </w:rPr>
        <w:sectPr w:rsidR="00E675CE" w:rsidRPr="00083A50" w:rsidSect="00E675CE">
          <w:type w:val="continuous"/>
          <w:pgSz w:w="11906" w:h="16838" w:code="9"/>
          <w:pgMar w:top="1559" w:right="1559" w:bottom="1559" w:left="1559" w:header="624" w:footer="567" w:gutter="0"/>
          <w:cols w:space="708"/>
          <w:docGrid w:linePitch="360"/>
        </w:sectPr>
      </w:pPr>
    </w:p>
    <w:p w14:paraId="5CC02D15"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Open tanks or reservoirs</w:t>
      </w:r>
    </w:p>
    <w:p w14:paraId="538E5C5D"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Access by animals/birds (</w:t>
      </w:r>
      <w:proofErr w:type="gramStart"/>
      <w:r w:rsidRPr="00083A50">
        <w:rPr>
          <w:sz w:val="22"/>
          <w:szCs w:val="22"/>
          <w:lang w:bidi="en-US"/>
        </w:rPr>
        <w:t>e.g.</w:t>
      </w:r>
      <w:proofErr w:type="gramEnd"/>
      <w:r w:rsidRPr="00083A50">
        <w:rPr>
          <w:sz w:val="22"/>
          <w:szCs w:val="22"/>
          <w:lang w:bidi="en-US"/>
        </w:rPr>
        <w:t> through unscreened vents, holes or gaps in tank roofs, cracks in concrete roofs)</w:t>
      </w:r>
    </w:p>
    <w:p w14:paraId="177A3E8B"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Unauthorized access (</w:t>
      </w:r>
      <w:proofErr w:type="gramStart"/>
      <w:r w:rsidRPr="00083A50">
        <w:rPr>
          <w:sz w:val="22"/>
          <w:szCs w:val="22"/>
          <w:lang w:bidi="en-US"/>
        </w:rPr>
        <w:t>e.g.</w:t>
      </w:r>
      <w:proofErr w:type="gramEnd"/>
      <w:r w:rsidRPr="00083A50">
        <w:rPr>
          <w:sz w:val="22"/>
          <w:szCs w:val="22"/>
          <w:lang w:bidi="en-US"/>
        </w:rPr>
        <w:t> vandals)</w:t>
      </w:r>
    </w:p>
    <w:p w14:paraId="47BE1D68"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Leaching from construction materials, fittings or liners and internal corrosion</w:t>
      </w:r>
    </w:p>
    <w:p w14:paraId="637B007C"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Entry of run-off from storage tank roof</w:t>
      </w:r>
    </w:p>
    <w:p w14:paraId="00CE8FDC"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Entry of contaminated groundwater (for underground tanks)</w:t>
      </w:r>
    </w:p>
    <w:p w14:paraId="0F71933D"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Entry of contaminated surface water (for uncovered reservoirs or underground tanks)</w:t>
      </w:r>
    </w:p>
    <w:p w14:paraId="132A3400"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Contamination during sampling</w:t>
      </w:r>
    </w:p>
    <w:p w14:paraId="5519A2C0"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Contamination during maintenance</w:t>
      </w:r>
    </w:p>
    <w:p w14:paraId="53859187"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 xml:space="preserve">Sediment build-up and resuspension </w:t>
      </w:r>
    </w:p>
    <w:p w14:paraId="462CCE3F"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Biofilm growth build-up on internal surfaces and subsequent release (</w:t>
      </w:r>
      <w:proofErr w:type="gramStart"/>
      <w:r w:rsidRPr="00083A50">
        <w:rPr>
          <w:sz w:val="22"/>
          <w:szCs w:val="22"/>
          <w:lang w:bidi="en-US"/>
        </w:rPr>
        <w:t>e.g.</w:t>
      </w:r>
      <w:proofErr w:type="gramEnd"/>
      <w:r w:rsidRPr="00083A50">
        <w:rPr>
          <w:sz w:val="22"/>
          <w:szCs w:val="22"/>
          <w:lang w:bidi="en-US"/>
        </w:rPr>
        <w:t> liners, floating covers)</w:t>
      </w:r>
    </w:p>
    <w:p w14:paraId="3FF1176F"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Cyanobacterial blooms resulting in metabolites (</w:t>
      </w:r>
      <w:proofErr w:type="gramStart"/>
      <w:r w:rsidRPr="00083A50">
        <w:rPr>
          <w:sz w:val="22"/>
          <w:szCs w:val="22"/>
          <w:lang w:bidi="en-US"/>
        </w:rPr>
        <w:t>e.g.</w:t>
      </w:r>
      <w:proofErr w:type="gramEnd"/>
      <w:r w:rsidRPr="00083A50">
        <w:rPr>
          <w:sz w:val="22"/>
          <w:szCs w:val="22"/>
          <w:lang w:bidi="en-US"/>
        </w:rPr>
        <w:t> taste/odour compounds, toxins)</w:t>
      </w:r>
    </w:p>
    <w:p w14:paraId="1F1CE148"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Improper cleaning practices</w:t>
      </w:r>
    </w:p>
    <w:p w14:paraId="31FB4679"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Inadequate site security</w:t>
      </w:r>
    </w:p>
    <w:p w14:paraId="0FCB5618"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lastRenderedPageBreak/>
        <w:t>Long water detention times (excessive water age)</w:t>
      </w:r>
    </w:p>
    <w:p w14:paraId="06B28ACC" w14:textId="77777777" w:rsidR="00E675CE" w:rsidRPr="00083A50" w:rsidRDefault="00E675CE" w:rsidP="00E675CE">
      <w:pPr>
        <w:numPr>
          <w:ilvl w:val="0"/>
          <w:numId w:val="23"/>
        </w:numPr>
        <w:spacing w:before="0" w:after="120" w:line="240" w:lineRule="auto"/>
        <w:contextualSpacing/>
        <w:rPr>
          <w:sz w:val="22"/>
          <w:szCs w:val="22"/>
          <w:lang w:bidi="en-US"/>
        </w:rPr>
      </w:pPr>
      <w:r w:rsidRPr="00083A50">
        <w:rPr>
          <w:sz w:val="22"/>
          <w:szCs w:val="22"/>
          <w:lang w:bidi="en-US"/>
        </w:rPr>
        <w:t>Flow short-circuiting</w:t>
      </w:r>
    </w:p>
    <w:p w14:paraId="0A8370CE" w14:textId="77777777" w:rsidR="00E675CE" w:rsidRPr="00083A50" w:rsidRDefault="00E675CE" w:rsidP="00E675CE">
      <w:pPr>
        <w:spacing w:before="0" w:after="120" w:line="23" w:lineRule="atLeast"/>
        <w:rPr>
          <w:rFonts w:eastAsia="Arial Unicode MS" w:cs="Calibri"/>
          <w:sz w:val="22"/>
          <w:szCs w:val="22"/>
        </w:rPr>
        <w:sectPr w:rsidR="00E675CE" w:rsidRPr="00083A50" w:rsidSect="00E675CE">
          <w:type w:val="continuous"/>
          <w:pgSz w:w="11906" w:h="16838" w:code="9"/>
          <w:pgMar w:top="1559" w:right="1559" w:bottom="1559" w:left="1559" w:header="624" w:footer="567" w:gutter="0"/>
          <w:cols w:num="2" w:space="708"/>
          <w:docGrid w:linePitch="360"/>
        </w:sectPr>
      </w:pPr>
    </w:p>
    <w:p w14:paraId="6F8B4741" w14:textId="77777777" w:rsidR="00E675CE" w:rsidRPr="00083A50" w:rsidRDefault="00E675CE" w:rsidP="00E675CE">
      <w:pPr>
        <w:spacing w:before="0" w:after="120" w:line="23" w:lineRule="atLeast"/>
        <w:rPr>
          <w:rFonts w:eastAsia="Arial Unicode MS" w:cs="Calibri"/>
          <w:sz w:val="22"/>
          <w:szCs w:val="22"/>
        </w:rPr>
      </w:pPr>
    </w:p>
    <w:p w14:paraId="4D398033" w14:textId="77777777" w:rsidR="00E675CE" w:rsidRPr="00083A50" w:rsidRDefault="00E675CE" w:rsidP="00E675CE">
      <w:pPr>
        <w:spacing w:before="0" w:after="60" w:line="23" w:lineRule="atLeast"/>
        <w:rPr>
          <w:rFonts w:eastAsia="Arial Unicode MS" w:cs="Calibri"/>
          <w:sz w:val="22"/>
          <w:szCs w:val="22"/>
        </w:rPr>
      </w:pPr>
      <w:r w:rsidRPr="00083A50">
        <w:rPr>
          <w:rFonts w:eastAsia="Arial Unicode MS" w:cs="Calibri"/>
          <w:sz w:val="22"/>
          <w:szCs w:val="22"/>
        </w:rPr>
        <w:t>Note: Where raw water storage is in place before water treatment, some of the above may also be applicable.</w:t>
      </w:r>
    </w:p>
    <w:p w14:paraId="31F7FA79" w14:textId="77777777" w:rsidR="00E675CE" w:rsidRPr="00083A50" w:rsidRDefault="00E675CE" w:rsidP="00E675CE">
      <w:pPr>
        <w:spacing w:before="0" w:after="60" w:line="23" w:lineRule="atLeast"/>
        <w:rPr>
          <w:rFonts w:eastAsia="Arial Unicode MS" w:cs="Calibri"/>
          <w:sz w:val="22"/>
          <w:szCs w:val="22"/>
        </w:rPr>
      </w:pPr>
    </w:p>
    <w:p w14:paraId="1150B48C" w14:textId="77777777" w:rsidR="00E675CE" w:rsidRPr="00083A50" w:rsidRDefault="00E675CE" w:rsidP="00E675CE">
      <w:pPr>
        <w:shd w:val="clear" w:color="auto" w:fill="4D908E"/>
        <w:spacing w:before="120" w:after="120" w:line="240" w:lineRule="auto"/>
        <w:jc w:val="center"/>
        <w:rPr>
          <w:rFonts w:eastAsia="Calibri"/>
          <w:b/>
          <w:color w:val="FFD966"/>
          <w:sz w:val="28"/>
          <w:szCs w:val="28"/>
        </w:rPr>
      </w:pPr>
      <w:r w:rsidRPr="00083A50">
        <w:rPr>
          <w:rFonts w:eastAsia="Calibri"/>
          <w:b/>
          <w:color w:val="FFD966"/>
          <w:sz w:val="28"/>
          <w:szCs w:val="28"/>
        </w:rPr>
        <w:t>Example of a post-treatment storage tank/reservoir threat converted to hazardous event</w:t>
      </w:r>
    </w:p>
    <w:p w14:paraId="602B285D" w14:textId="77777777" w:rsidR="00E675CE" w:rsidRPr="00083A50" w:rsidRDefault="00E675CE" w:rsidP="00E675CE">
      <w:pPr>
        <w:shd w:val="clear" w:color="auto" w:fill="4D908E"/>
        <w:spacing w:before="0" w:after="120" w:line="240" w:lineRule="auto"/>
        <w:rPr>
          <w:rFonts w:eastAsia="Calibri"/>
          <w:i/>
          <w:iCs/>
          <w:color w:val="FFFFFF"/>
          <w:sz w:val="22"/>
          <w:szCs w:val="22"/>
        </w:rPr>
      </w:pPr>
      <w:r w:rsidRPr="00083A50">
        <w:rPr>
          <w:rFonts w:eastAsia="Calibri"/>
          <w:b/>
          <w:color w:val="FFD966"/>
          <w:sz w:val="22"/>
          <w:szCs w:val="22"/>
        </w:rPr>
        <w:t>Threat:</w:t>
      </w:r>
      <w:r w:rsidRPr="00083A50">
        <w:rPr>
          <w:rFonts w:eastAsia="Calibri"/>
          <w:color w:val="FFD966"/>
          <w:sz w:val="22"/>
          <w:szCs w:val="22"/>
        </w:rPr>
        <w:t xml:space="preserve"> </w:t>
      </w:r>
      <w:r w:rsidRPr="00083A50">
        <w:rPr>
          <w:rFonts w:eastAsia="Calibri"/>
          <w:color w:val="FFFFFF"/>
          <w:sz w:val="22"/>
          <w:szCs w:val="22"/>
        </w:rPr>
        <w:t>Access by animals and birds</w:t>
      </w:r>
    </w:p>
    <w:p w14:paraId="72B858E4" w14:textId="77777777" w:rsidR="00E675CE" w:rsidRPr="00083A50" w:rsidRDefault="00E675CE" w:rsidP="00E675CE">
      <w:pPr>
        <w:shd w:val="clear" w:color="auto" w:fill="4D908E"/>
        <w:spacing w:before="0" w:after="120" w:line="240" w:lineRule="auto"/>
        <w:rPr>
          <w:rFonts w:eastAsia="Calibri"/>
          <w:color w:val="FFFFFF"/>
          <w:sz w:val="22"/>
          <w:szCs w:val="22"/>
        </w:rPr>
      </w:pPr>
      <w:r w:rsidRPr="00083A50">
        <w:rPr>
          <w:rFonts w:eastAsia="Calibri"/>
          <w:b/>
          <w:color w:val="FFD966"/>
          <w:sz w:val="22"/>
          <w:szCs w:val="22"/>
        </w:rPr>
        <w:t>Conversion to a hazardous event:</w:t>
      </w:r>
      <w:r w:rsidRPr="00083A50">
        <w:rPr>
          <w:rFonts w:eastAsia="Calibri"/>
          <w:color w:val="FFD966"/>
          <w:sz w:val="22"/>
          <w:szCs w:val="22"/>
        </w:rPr>
        <w:t xml:space="preserve"> </w:t>
      </w:r>
      <w:r w:rsidRPr="00083A50">
        <w:rPr>
          <w:rFonts w:eastAsia="Calibri"/>
          <w:color w:val="FFFFFF"/>
          <w:sz w:val="22"/>
          <w:szCs w:val="22"/>
        </w:rPr>
        <w:t>Microbial contamination from the entry of birds and small animals (X) because of faults or gaps in tank air vents (Y).</w:t>
      </w:r>
    </w:p>
    <w:p w14:paraId="25370C41" w14:textId="77777777" w:rsidR="00E675CE" w:rsidRPr="00083A50" w:rsidRDefault="00E675CE" w:rsidP="00E675CE">
      <w:pPr>
        <w:shd w:val="clear" w:color="auto" w:fill="4D908E"/>
        <w:spacing w:before="0" w:after="120" w:line="240" w:lineRule="auto"/>
        <w:rPr>
          <w:rFonts w:eastAsia="Calibri"/>
          <w:color w:val="FFFFFF"/>
          <w:sz w:val="22"/>
          <w:szCs w:val="22"/>
        </w:rPr>
      </w:pPr>
    </w:p>
    <w:p w14:paraId="1A591744"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Pipe network (including pump stations)</w:t>
      </w:r>
    </w:p>
    <w:p w14:paraId="66DE5701" w14:textId="77777777" w:rsidR="00E675CE" w:rsidRPr="00083A50" w:rsidRDefault="00E675CE" w:rsidP="00E675CE">
      <w:pPr>
        <w:numPr>
          <w:ilvl w:val="0"/>
          <w:numId w:val="24"/>
        </w:numPr>
        <w:spacing w:before="0" w:after="120" w:line="240" w:lineRule="auto"/>
        <w:contextualSpacing/>
        <w:rPr>
          <w:sz w:val="22"/>
          <w:szCs w:val="22"/>
          <w:lang w:bidi="en-US"/>
        </w:rPr>
        <w:sectPr w:rsidR="00E675CE" w:rsidRPr="00083A50" w:rsidSect="00E675CE">
          <w:type w:val="continuous"/>
          <w:pgSz w:w="11906" w:h="16838" w:code="9"/>
          <w:pgMar w:top="1559" w:right="1559" w:bottom="1559" w:left="1559" w:header="624" w:footer="567" w:gutter="0"/>
          <w:cols w:space="708"/>
          <w:docGrid w:linePitch="360"/>
        </w:sectPr>
      </w:pPr>
    </w:p>
    <w:p w14:paraId="7ABCB041"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Depressurization events</w:t>
      </w:r>
    </w:p>
    <w:p w14:paraId="33C2A739"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Unintentional cross-connection (</w:t>
      </w:r>
      <w:proofErr w:type="gramStart"/>
      <w:r w:rsidRPr="00083A50">
        <w:rPr>
          <w:sz w:val="22"/>
          <w:szCs w:val="22"/>
          <w:lang w:bidi="en-US"/>
        </w:rPr>
        <w:t>e.g.</w:t>
      </w:r>
      <w:proofErr w:type="gramEnd"/>
      <w:r w:rsidRPr="00083A50">
        <w:rPr>
          <w:sz w:val="22"/>
          <w:szCs w:val="22"/>
          <w:lang w:bidi="en-US"/>
        </w:rPr>
        <w:t> wastewater, stormwater or greywater pipes)</w:t>
      </w:r>
    </w:p>
    <w:p w14:paraId="4D96080D"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Illegal or unauthorized connections</w:t>
      </w:r>
    </w:p>
    <w:p w14:paraId="0FBFCC78"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Leaching of chemicals from pipelines or fittings materials (</w:t>
      </w:r>
      <w:proofErr w:type="gramStart"/>
      <w:r w:rsidRPr="00083A50">
        <w:rPr>
          <w:sz w:val="22"/>
          <w:szCs w:val="22"/>
          <w:lang w:bidi="en-US"/>
        </w:rPr>
        <w:t>e.g.</w:t>
      </w:r>
      <w:proofErr w:type="gramEnd"/>
      <w:r w:rsidRPr="00083A50">
        <w:rPr>
          <w:sz w:val="22"/>
          <w:szCs w:val="22"/>
          <w:lang w:bidi="en-US"/>
        </w:rPr>
        <w:t> solders, joint compounds)</w:t>
      </w:r>
    </w:p>
    <w:p w14:paraId="4C13C0BB"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Change in water chemistry causing internal corrosion</w:t>
      </w:r>
    </w:p>
    <w:p w14:paraId="2CD5950F"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Poor pipeline repair or installation practices and return-to-service procedures</w:t>
      </w:r>
    </w:p>
    <w:p w14:paraId="18C43319"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Inadequate design controls</w:t>
      </w:r>
    </w:p>
    <w:p w14:paraId="39E906F8"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Abnormal flow conditions (</w:t>
      </w:r>
      <w:proofErr w:type="gramStart"/>
      <w:r w:rsidRPr="00083A50">
        <w:rPr>
          <w:sz w:val="22"/>
          <w:szCs w:val="22"/>
          <w:lang w:bidi="en-US"/>
        </w:rPr>
        <w:t>e.g.</w:t>
      </w:r>
      <w:proofErr w:type="gramEnd"/>
      <w:r w:rsidRPr="00083A50">
        <w:rPr>
          <w:sz w:val="22"/>
          <w:szCs w:val="22"/>
          <w:lang w:bidi="en-US"/>
        </w:rPr>
        <w:t> flow reversals, sudden flow rate increases)</w:t>
      </w:r>
    </w:p>
    <w:p w14:paraId="3BBD3D79"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Sediment accumulation and resuspension</w:t>
      </w:r>
    </w:p>
    <w:p w14:paraId="65EC1B94"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Biofilm build-up and release (“sloughing off”)</w:t>
      </w:r>
    </w:p>
    <w:p w14:paraId="2DEAE7B1"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Disinfection residual not maintained throughout network</w:t>
      </w:r>
    </w:p>
    <w:p w14:paraId="27C72C7F"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Exposed pipework</w:t>
      </w:r>
    </w:p>
    <w:p w14:paraId="1F02CAA6"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Excessive detention time in network (increased water age)</w:t>
      </w:r>
    </w:p>
    <w:p w14:paraId="4924F2DC"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 xml:space="preserve">Contaminants drawn into system due to a combination of: </w:t>
      </w:r>
    </w:p>
    <w:p w14:paraId="2985B060" w14:textId="77777777" w:rsidR="00E675CE" w:rsidRPr="00083A50" w:rsidRDefault="00E675CE" w:rsidP="00E675CE">
      <w:pPr>
        <w:numPr>
          <w:ilvl w:val="1"/>
          <w:numId w:val="24"/>
        </w:numPr>
        <w:spacing w:before="0" w:after="120" w:line="240" w:lineRule="auto"/>
        <w:contextualSpacing/>
        <w:rPr>
          <w:sz w:val="22"/>
          <w:szCs w:val="22"/>
          <w:lang w:bidi="en-US"/>
        </w:rPr>
      </w:pPr>
      <w:r w:rsidRPr="00083A50">
        <w:rPr>
          <w:sz w:val="22"/>
          <w:szCs w:val="22"/>
          <w:lang w:bidi="en-US"/>
        </w:rPr>
        <w:t>low pipeline pressure (</w:t>
      </w:r>
      <w:proofErr w:type="gramStart"/>
      <w:r w:rsidRPr="00083A50">
        <w:rPr>
          <w:sz w:val="22"/>
          <w:szCs w:val="22"/>
          <w:lang w:bidi="en-US"/>
        </w:rPr>
        <w:t>e.g.</w:t>
      </w:r>
      <w:proofErr w:type="gramEnd"/>
      <w:r w:rsidRPr="00083A50">
        <w:rPr>
          <w:sz w:val="22"/>
          <w:szCs w:val="22"/>
          <w:lang w:bidi="en-US"/>
        </w:rPr>
        <w:t> intermittent operation);</w:t>
      </w:r>
    </w:p>
    <w:p w14:paraId="08CC0D2C" w14:textId="77777777" w:rsidR="00E675CE" w:rsidRPr="00083A50" w:rsidRDefault="00E675CE" w:rsidP="00E675CE">
      <w:pPr>
        <w:numPr>
          <w:ilvl w:val="1"/>
          <w:numId w:val="24"/>
        </w:numPr>
        <w:spacing w:before="0" w:after="120" w:line="240" w:lineRule="auto"/>
        <w:contextualSpacing/>
        <w:rPr>
          <w:sz w:val="22"/>
          <w:szCs w:val="22"/>
          <w:lang w:bidi="en-US"/>
        </w:rPr>
      </w:pPr>
      <w:r w:rsidRPr="00083A50">
        <w:rPr>
          <w:sz w:val="22"/>
          <w:szCs w:val="22"/>
          <w:lang w:bidi="en-US"/>
        </w:rPr>
        <w:t>presence of subsurface contaminants (</w:t>
      </w:r>
      <w:proofErr w:type="gramStart"/>
      <w:r w:rsidRPr="00083A50">
        <w:rPr>
          <w:sz w:val="22"/>
          <w:szCs w:val="22"/>
          <w:lang w:bidi="en-US"/>
        </w:rPr>
        <w:t>e.g.</w:t>
      </w:r>
      <w:proofErr w:type="gramEnd"/>
      <w:r w:rsidRPr="00083A50">
        <w:rPr>
          <w:sz w:val="22"/>
          <w:szCs w:val="22"/>
          <w:lang w:bidi="en-US"/>
        </w:rPr>
        <w:t> sewers, drains, garbage pits, pit latrines); and</w:t>
      </w:r>
    </w:p>
    <w:p w14:paraId="1722109A" w14:textId="77777777" w:rsidR="00E675CE" w:rsidRPr="00083A50" w:rsidRDefault="00E675CE" w:rsidP="00E675CE">
      <w:pPr>
        <w:numPr>
          <w:ilvl w:val="1"/>
          <w:numId w:val="24"/>
        </w:numPr>
        <w:spacing w:before="0" w:after="120" w:line="240" w:lineRule="auto"/>
        <w:contextualSpacing/>
        <w:rPr>
          <w:sz w:val="22"/>
          <w:szCs w:val="22"/>
          <w:lang w:bidi="en-US"/>
        </w:rPr>
      </w:pPr>
      <w:r w:rsidRPr="00083A50">
        <w:rPr>
          <w:sz w:val="22"/>
          <w:szCs w:val="22"/>
          <w:lang w:bidi="en-US"/>
        </w:rPr>
        <w:t xml:space="preserve">breaks, loose </w:t>
      </w:r>
      <w:proofErr w:type="gramStart"/>
      <w:r w:rsidRPr="00083A50">
        <w:rPr>
          <w:sz w:val="22"/>
          <w:szCs w:val="22"/>
          <w:lang w:bidi="en-US"/>
        </w:rPr>
        <w:t>joints</w:t>
      </w:r>
      <w:proofErr w:type="gramEnd"/>
      <w:r w:rsidRPr="00083A50">
        <w:rPr>
          <w:sz w:val="22"/>
          <w:szCs w:val="22"/>
          <w:lang w:bidi="en-US"/>
        </w:rPr>
        <w:t xml:space="preserve"> or leaks in pipeline</w:t>
      </w:r>
    </w:p>
    <w:p w14:paraId="10E39F97"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Backflow (</w:t>
      </w:r>
      <w:proofErr w:type="gramStart"/>
      <w:r w:rsidRPr="00083A50">
        <w:rPr>
          <w:sz w:val="22"/>
          <w:szCs w:val="22"/>
          <w:lang w:bidi="en-US"/>
        </w:rPr>
        <w:t>e.g.</w:t>
      </w:r>
      <w:proofErr w:type="gramEnd"/>
      <w:r w:rsidRPr="00083A50">
        <w:rPr>
          <w:sz w:val="22"/>
          <w:szCs w:val="22"/>
          <w:lang w:bidi="en-US"/>
        </w:rPr>
        <w:t xml:space="preserve"> from users’ tanks or hose connections, industrial processes using high-pressure pumps for process controls)</w:t>
      </w:r>
    </w:p>
    <w:p w14:paraId="076E2DD0"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Contamination from water tankers, water carters</w:t>
      </w:r>
    </w:p>
    <w:p w14:paraId="28E042C1"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Contamination from use of public tap stands (standpipes)</w:t>
      </w:r>
    </w:p>
    <w:p w14:paraId="3E6DB6D0"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Power failure at pump stations</w:t>
      </w:r>
    </w:p>
    <w:p w14:paraId="120B1518"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Contamination during maintenance</w:t>
      </w:r>
    </w:p>
    <w:p w14:paraId="4E34F0CA" w14:textId="77777777" w:rsidR="00E675CE" w:rsidRPr="00083A50" w:rsidRDefault="00E675CE" w:rsidP="00E675CE">
      <w:pPr>
        <w:numPr>
          <w:ilvl w:val="0"/>
          <w:numId w:val="24"/>
        </w:numPr>
        <w:spacing w:before="0" w:after="120" w:line="240" w:lineRule="auto"/>
        <w:contextualSpacing/>
        <w:rPr>
          <w:sz w:val="22"/>
          <w:szCs w:val="22"/>
          <w:lang w:bidi="en-US"/>
        </w:rPr>
      </w:pPr>
      <w:r w:rsidRPr="00083A50">
        <w:rPr>
          <w:sz w:val="22"/>
          <w:szCs w:val="22"/>
          <w:lang w:bidi="en-US"/>
        </w:rPr>
        <w:t>Mechanical pump failure</w:t>
      </w:r>
    </w:p>
    <w:p w14:paraId="600662A0" w14:textId="77777777" w:rsidR="00E675CE" w:rsidRPr="00083A50" w:rsidRDefault="00E675CE" w:rsidP="00E675CE">
      <w:pPr>
        <w:spacing w:before="0" w:after="120" w:line="23" w:lineRule="atLeast"/>
        <w:ind w:left="720"/>
        <w:contextualSpacing/>
        <w:rPr>
          <w:rFonts w:eastAsia="Arial Unicode MS" w:cs="Calibri"/>
          <w:sz w:val="22"/>
          <w:szCs w:val="22"/>
          <w:lang w:bidi="en-US"/>
        </w:rPr>
        <w:sectPr w:rsidR="00E675CE" w:rsidRPr="00083A50" w:rsidSect="00E675CE">
          <w:type w:val="continuous"/>
          <w:pgSz w:w="11906" w:h="16838" w:code="9"/>
          <w:pgMar w:top="1559" w:right="1559" w:bottom="1559" w:left="1559" w:header="624" w:footer="567" w:gutter="0"/>
          <w:cols w:num="2" w:space="708"/>
          <w:docGrid w:linePitch="360"/>
        </w:sectPr>
      </w:pPr>
    </w:p>
    <w:p w14:paraId="70028DE2" w14:textId="77777777" w:rsidR="00E675CE" w:rsidRPr="00083A50" w:rsidRDefault="00E675CE" w:rsidP="00E675CE">
      <w:pPr>
        <w:spacing w:before="0" w:after="120" w:line="23" w:lineRule="atLeast"/>
        <w:ind w:left="720"/>
        <w:contextualSpacing/>
        <w:rPr>
          <w:rFonts w:eastAsia="Arial Unicode MS" w:cs="Calibri"/>
          <w:sz w:val="22"/>
          <w:szCs w:val="22"/>
          <w:lang w:bidi="en-US"/>
        </w:rPr>
      </w:pPr>
    </w:p>
    <w:p w14:paraId="2D09F750" w14:textId="77777777" w:rsidR="00E675CE" w:rsidRPr="00083A50" w:rsidRDefault="00E675CE" w:rsidP="00E675CE">
      <w:pPr>
        <w:shd w:val="clear" w:color="auto" w:fill="4D908E"/>
        <w:spacing w:before="120" w:after="120" w:line="240" w:lineRule="auto"/>
        <w:jc w:val="center"/>
        <w:rPr>
          <w:rFonts w:eastAsia="Calibri"/>
          <w:b/>
          <w:color w:val="FFD966"/>
          <w:sz w:val="28"/>
          <w:szCs w:val="28"/>
        </w:rPr>
      </w:pPr>
      <w:r w:rsidRPr="00083A50">
        <w:rPr>
          <w:rFonts w:eastAsia="Calibri"/>
          <w:b/>
          <w:color w:val="FFD966"/>
          <w:sz w:val="28"/>
          <w:szCs w:val="28"/>
        </w:rPr>
        <w:t>Example of a pipe network threat converted to a hazardous event</w:t>
      </w:r>
    </w:p>
    <w:p w14:paraId="7261743A" w14:textId="77777777" w:rsidR="00E675CE" w:rsidRPr="00083A50" w:rsidRDefault="00E675CE" w:rsidP="00E675CE">
      <w:pPr>
        <w:shd w:val="clear" w:color="auto" w:fill="4D908E"/>
        <w:spacing w:before="0" w:after="120" w:line="240" w:lineRule="auto"/>
        <w:rPr>
          <w:rFonts w:eastAsia="Calibri"/>
          <w:i/>
          <w:iCs/>
          <w:color w:val="FFFFFF"/>
          <w:sz w:val="22"/>
          <w:szCs w:val="22"/>
        </w:rPr>
      </w:pPr>
      <w:r w:rsidRPr="00083A50">
        <w:rPr>
          <w:rFonts w:eastAsia="Calibri"/>
          <w:b/>
          <w:color w:val="FFD966"/>
          <w:sz w:val="22"/>
          <w:szCs w:val="22"/>
        </w:rPr>
        <w:t>Threat:</w:t>
      </w:r>
      <w:r w:rsidRPr="00083A50">
        <w:rPr>
          <w:rFonts w:eastAsia="Calibri"/>
          <w:color w:val="FFD966"/>
          <w:sz w:val="22"/>
          <w:szCs w:val="22"/>
        </w:rPr>
        <w:t xml:space="preserve"> </w:t>
      </w:r>
      <w:r w:rsidRPr="00083A50">
        <w:rPr>
          <w:rFonts w:eastAsia="Calibri"/>
          <w:color w:val="FFFFFF"/>
          <w:sz w:val="22"/>
          <w:szCs w:val="22"/>
        </w:rPr>
        <w:t>Contamination from use of public tap stands</w:t>
      </w:r>
    </w:p>
    <w:p w14:paraId="1FB4CFCE" w14:textId="77777777" w:rsidR="00E675CE" w:rsidRPr="00083A50" w:rsidRDefault="00E675CE" w:rsidP="00E675CE">
      <w:pPr>
        <w:shd w:val="clear" w:color="auto" w:fill="4D908E"/>
        <w:spacing w:before="0" w:after="120" w:line="240" w:lineRule="auto"/>
        <w:rPr>
          <w:rFonts w:eastAsia="Calibri"/>
          <w:color w:val="FFFFFF"/>
          <w:sz w:val="22"/>
          <w:szCs w:val="22"/>
        </w:rPr>
      </w:pPr>
      <w:r w:rsidRPr="00083A50">
        <w:rPr>
          <w:rFonts w:eastAsia="Calibri"/>
          <w:b/>
          <w:color w:val="FFD966"/>
          <w:sz w:val="22"/>
          <w:szCs w:val="22"/>
        </w:rPr>
        <w:t>Conversion to a hazardous event:</w:t>
      </w:r>
      <w:r w:rsidRPr="00083A50">
        <w:rPr>
          <w:rFonts w:eastAsia="Calibri"/>
          <w:color w:val="FFD966"/>
          <w:sz w:val="22"/>
          <w:szCs w:val="22"/>
        </w:rPr>
        <w:t xml:space="preserve"> </w:t>
      </w:r>
      <w:r w:rsidRPr="00083A50">
        <w:rPr>
          <w:rFonts w:eastAsia="Calibri"/>
          <w:color w:val="FFFFFF"/>
          <w:sz w:val="22"/>
          <w:szCs w:val="22"/>
        </w:rPr>
        <w:t>The condition of the container collection area is unhygienic (X) because of poor maintenance of the tap stand area (Y).</w:t>
      </w:r>
    </w:p>
    <w:p w14:paraId="7694D9B0" w14:textId="77777777" w:rsidR="00E675CE" w:rsidRPr="00083A50" w:rsidRDefault="00E675CE" w:rsidP="00E675CE">
      <w:pPr>
        <w:shd w:val="clear" w:color="auto" w:fill="4D908E"/>
        <w:spacing w:before="0" w:after="120" w:line="240" w:lineRule="auto"/>
        <w:rPr>
          <w:rFonts w:eastAsia="Calibri"/>
          <w:color w:val="FFFFFF"/>
          <w:sz w:val="22"/>
          <w:szCs w:val="22"/>
        </w:rPr>
      </w:pPr>
    </w:p>
    <w:p w14:paraId="6C027BFE" w14:textId="77777777" w:rsidR="00E675CE" w:rsidRPr="00083A50" w:rsidRDefault="00E675CE" w:rsidP="00E675CE">
      <w:pPr>
        <w:rPr>
          <w:rFonts w:ascii="Calibri Light" w:hAnsi="Calibri Light"/>
          <w:b/>
          <w:color w:val="262626"/>
          <w:spacing w:val="-10"/>
          <w:kern w:val="28"/>
          <w:sz w:val="40"/>
          <w:szCs w:val="48"/>
        </w:rPr>
      </w:pPr>
    </w:p>
    <w:p w14:paraId="47703C8F" w14:textId="3225B7A1" w:rsidR="00E675CE" w:rsidRPr="00083A50" w:rsidRDefault="00E675CE" w:rsidP="00E675CE">
      <w:pPr>
        <w:pStyle w:val="Heading2"/>
        <w:rPr>
          <w:rFonts w:ascii="Calibri Light" w:hAnsi="Calibri Light"/>
          <w:b/>
          <w:color w:val="262626"/>
          <w:spacing w:val="-10"/>
          <w:kern w:val="28"/>
          <w:sz w:val="40"/>
          <w:szCs w:val="48"/>
        </w:rPr>
      </w:pPr>
      <w:bookmarkStart w:id="15" w:name="_Toc214949750"/>
      <w:r w:rsidRPr="00083A50">
        <w:rPr>
          <w:rFonts w:ascii="Calibri Light" w:hAnsi="Calibri Light"/>
          <w:b/>
          <w:color w:val="262626"/>
          <w:spacing w:val="-10"/>
          <w:kern w:val="28"/>
          <w:sz w:val="40"/>
          <w:szCs w:val="48"/>
        </w:rPr>
        <w:t>User-level threats</w:t>
      </w:r>
      <w:bookmarkEnd w:id="15"/>
    </w:p>
    <w:p w14:paraId="37D00B19" w14:textId="77777777" w:rsidR="00E675CE" w:rsidRPr="00083A50" w:rsidRDefault="00E675CE" w:rsidP="00E675CE">
      <w:pPr>
        <w:numPr>
          <w:ilvl w:val="0"/>
          <w:numId w:val="25"/>
        </w:numPr>
        <w:spacing w:before="0" w:after="120" w:line="240" w:lineRule="auto"/>
        <w:contextualSpacing/>
        <w:rPr>
          <w:sz w:val="22"/>
          <w:szCs w:val="22"/>
          <w:lang w:bidi="en-US"/>
        </w:rPr>
        <w:sectPr w:rsidR="00E675CE" w:rsidRPr="00083A50" w:rsidSect="00E675CE">
          <w:type w:val="continuous"/>
          <w:pgSz w:w="11906" w:h="16838" w:code="9"/>
          <w:pgMar w:top="1559" w:right="1559" w:bottom="1559" w:left="1559" w:header="624" w:footer="567" w:gutter="0"/>
          <w:cols w:space="708"/>
          <w:docGrid w:linePitch="360"/>
        </w:sectPr>
      </w:pPr>
    </w:p>
    <w:p w14:paraId="43468D0E"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Water transported or stored in open or unclean containers </w:t>
      </w:r>
    </w:p>
    <w:p w14:paraId="049E3D2A"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Water transported or stored in unsafe containers (not suitable for potable water)</w:t>
      </w:r>
    </w:p>
    <w:p w14:paraId="459D1706"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Household storage tank not regularly cleaned</w:t>
      </w:r>
    </w:p>
    <w:p w14:paraId="368925CF"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Household storage tank vulnerable to access by birds or animals (</w:t>
      </w:r>
      <w:proofErr w:type="gramStart"/>
      <w:r w:rsidRPr="00083A50">
        <w:rPr>
          <w:sz w:val="22"/>
          <w:szCs w:val="22"/>
          <w:lang w:bidi="en-US"/>
        </w:rPr>
        <w:t>e.g.</w:t>
      </w:r>
      <w:proofErr w:type="gramEnd"/>
      <w:r w:rsidRPr="00083A50">
        <w:rPr>
          <w:sz w:val="22"/>
          <w:szCs w:val="22"/>
          <w:lang w:bidi="en-US"/>
        </w:rPr>
        <w:t> open rooftop tank)</w:t>
      </w:r>
    </w:p>
    <w:p w14:paraId="467C4DDE"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Poor hygiene practices (</w:t>
      </w:r>
      <w:proofErr w:type="gramStart"/>
      <w:r w:rsidRPr="00083A50">
        <w:rPr>
          <w:sz w:val="22"/>
          <w:szCs w:val="22"/>
          <w:lang w:bidi="en-US"/>
        </w:rPr>
        <w:t>e.g.</w:t>
      </w:r>
      <w:proofErr w:type="gramEnd"/>
      <w:r w:rsidRPr="00083A50">
        <w:rPr>
          <w:sz w:val="22"/>
          <w:szCs w:val="22"/>
          <w:lang w:bidi="en-US"/>
        </w:rPr>
        <w:t> dirty hands and utensils)</w:t>
      </w:r>
    </w:p>
    <w:p w14:paraId="29C4050F"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Improper or inconsistent household treatment practices</w:t>
      </w:r>
    </w:p>
    <w:p w14:paraId="6002C7E5"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Absence of backflow prevention device (see “Pipe network”, above) </w:t>
      </w:r>
    </w:p>
    <w:p w14:paraId="65BB85EA"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Poor management of private systems (</w:t>
      </w:r>
      <w:proofErr w:type="gramStart"/>
      <w:r w:rsidRPr="00083A50">
        <w:rPr>
          <w:sz w:val="22"/>
          <w:szCs w:val="22"/>
          <w:lang w:bidi="en-US"/>
        </w:rPr>
        <w:t>e.g.</w:t>
      </w:r>
      <w:proofErr w:type="gramEnd"/>
      <w:r w:rsidRPr="00083A50">
        <w:rPr>
          <w:sz w:val="22"/>
          <w:szCs w:val="22"/>
          <w:lang w:bidi="en-US"/>
        </w:rPr>
        <w:t xml:space="preserve"> pipe network or storages in high-rise buildings or body corporate systems) </w:t>
      </w:r>
    </w:p>
    <w:p w14:paraId="660D4729"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Use of less safe alternative water sources</w:t>
      </w:r>
    </w:p>
    <w:p w14:paraId="266FD1FA" w14:textId="77777777" w:rsidR="00E675CE" w:rsidRPr="00083A50" w:rsidRDefault="00E675CE" w:rsidP="00E675CE">
      <w:pPr>
        <w:spacing w:before="0" w:after="120" w:line="23" w:lineRule="atLeast"/>
        <w:ind w:left="720"/>
        <w:contextualSpacing/>
        <w:rPr>
          <w:rFonts w:eastAsia="Arial Unicode MS" w:cs="Calibri"/>
          <w:sz w:val="22"/>
          <w:szCs w:val="22"/>
          <w:lang w:bidi="en-US"/>
        </w:rPr>
        <w:sectPr w:rsidR="00E675CE" w:rsidRPr="00083A50" w:rsidSect="00E675CE">
          <w:type w:val="continuous"/>
          <w:pgSz w:w="11906" w:h="16838" w:code="9"/>
          <w:pgMar w:top="1559" w:right="1559" w:bottom="1559" w:left="1559" w:header="624" w:footer="567" w:gutter="0"/>
          <w:cols w:num="2" w:space="708"/>
          <w:docGrid w:linePitch="360"/>
        </w:sectPr>
      </w:pPr>
    </w:p>
    <w:p w14:paraId="2AD734BF" w14:textId="77777777" w:rsidR="00E675CE" w:rsidRPr="00083A50" w:rsidRDefault="00E675CE" w:rsidP="00E675CE">
      <w:pPr>
        <w:spacing w:before="0" w:after="0" w:line="276" w:lineRule="atLeast"/>
        <w:rPr>
          <w:rFonts w:eastAsia="Arial Unicode MS" w:cs="Calibri"/>
          <w:sz w:val="22"/>
          <w:szCs w:val="22"/>
        </w:rPr>
      </w:pPr>
    </w:p>
    <w:p w14:paraId="1D0F3D75" w14:textId="77777777" w:rsidR="00E675CE" w:rsidRPr="00083A50" w:rsidRDefault="00E675CE" w:rsidP="00E675CE">
      <w:pPr>
        <w:spacing w:before="0" w:after="0" w:line="276" w:lineRule="atLeast"/>
        <w:rPr>
          <w:rFonts w:eastAsia="Calibri"/>
          <w:sz w:val="22"/>
          <w:szCs w:val="22"/>
        </w:rPr>
      </w:pPr>
      <w:r w:rsidRPr="00083A50">
        <w:rPr>
          <w:rFonts w:eastAsia="Arial Unicode MS" w:cs="Calibri"/>
          <w:sz w:val="22"/>
          <w:szCs w:val="22"/>
        </w:rPr>
        <w:t>Note: S</w:t>
      </w:r>
      <w:r w:rsidRPr="00083A50">
        <w:rPr>
          <w:rFonts w:eastAsia="Calibri"/>
          <w:sz w:val="22"/>
          <w:szCs w:val="22"/>
        </w:rPr>
        <w:t>ee threats above for storage tanks under “Distribution and storage threats” that may be applicable to storage at the user level.</w:t>
      </w:r>
    </w:p>
    <w:p w14:paraId="6CB58293" w14:textId="77777777" w:rsidR="00E675CE" w:rsidRPr="00083A50" w:rsidRDefault="00E675CE" w:rsidP="00E675CE">
      <w:pPr>
        <w:spacing w:before="0" w:after="0" w:line="276" w:lineRule="atLeast"/>
        <w:rPr>
          <w:rFonts w:eastAsia="Arial Unicode MS" w:cs="Calibri"/>
          <w:sz w:val="22"/>
          <w:szCs w:val="22"/>
          <w:lang w:bidi="en-US"/>
        </w:rPr>
      </w:pPr>
    </w:p>
    <w:p w14:paraId="0A5F2FC6" w14:textId="77777777" w:rsidR="00E675CE" w:rsidRPr="00083A50" w:rsidRDefault="00E675CE" w:rsidP="00E675CE">
      <w:pPr>
        <w:shd w:val="clear" w:color="auto" w:fill="4D908E"/>
        <w:spacing w:before="120" w:after="120" w:line="240" w:lineRule="auto"/>
        <w:jc w:val="center"/>
        <w:rPr>
          <w:rFonts w:eastAsia="Calibri"/>
          <w:b/>
          <w:color w:val="FFD966"/>
          <w:sz w:val="28"/>
          <w:szCs w:val="28"/>
        </w:rPr>
      </w:pPr>
      <w:r w:rsidRPr="00083A50">
        <w:rPr>
          <w:rFonts w:eastAsia="Calibri"/>
          <w:b/>
          <w:color w:val="FFD966"/>
          <w:sz w:val="28"/>
          <w:szCs w:val="28"/>
        </w:rPr>
        <w:t>Example of a user premises threat converted to a hazardous event</w:t>
      </w:r>
    </w:p>
    <w:p w14:paraId="00B887D7" w14:textId="77777777" w:rsidR="00E675CE" w:rsidRPr="00083A50" w:rsidRDefault="00E675CE" w:rsidP="00E675CE">
      <w:pPr>
        <w:shd w:val="clear" w:color="auto" w:fill="4D908E"/>
        <w:spacing w:before="0" w:after="120" w:line="240" w:lineRule="auto"/>
        <w:rPr>
          <w:rFonts w:eastAsia="Calibri"/>
          <w:i/>
          <w:iCs/>
          <w:color w:val="FFFFFF"/>
          <w:sz w:val="22"/>
          <w:szCs w:val="22"/>
        </w:rPr>
      </w:pPr>
      <w:r w:rsidRPr="00083A50">
        <w:rPr>
          <w:rFonts w:eastAsia="Calibri"/>
          <w:b/>
          <w:color w:val="FFD966"/>
          <w:sz w:val="22"/>
          <w:szCs w:val="22"/>
        </w:rPr>
        <w:t>Threat:</w:t>
      </w:r>
      <w:r w:rsidRPr="00083A50">
        <w:rPr>
          <w:rFonts w:eastAsia="Calibri"/>
          <w:color w:val="FFD966"/>
          <w:sz w:val="22"/>
          <w:szCs w:val="22"/>
        </w:rPr>
        <w:t xml:space="preserve"> </w:t>
      </w:r>
      <w:r w:rsidRPr="00083A50">
        <w:rPr>
          <w:rFonts w:eastAsia="Calibri"/>
          <w:color w:val="FFFFFF"/>
          <w:sz w:val="22"/>
          <w:szCs w:val="22"/>
        </w:rPr>
        <w:t>Poor hygiene practices</w:t>
      </w:r>
    </w:p>
    <w:p w14:paraId="423FEC77" w14:textId="77777777" w:rsidR="00E675CE" w:rsidRPr="00083A50" w:rsidRDefault="00E675CE" w:rsidP="00E675CE">
      <w:pPr>
        <w:shd w:val="clear" w:color="auto" w:fill="4D908E"/>
        <w:spacing w:before="0" w:after="120" w:line="240" w:lineRule="auto"/>
        <w:rPr>
          <w:rFonts w:eastAsia="Calibri"/>
          <w:color w:val="FFFFFF"/>
          <w:sz w:val="22"/>
          <w:szCs w:val="22"/>
        </w:rPr>
      </w:pPr>
      <w:r w:rsidRPr="00083A50">
        <w:rPr>
          <w:rFonts w:eastAsia="Calibri"/>
          <w:b/>
          <w:color w:val="FFD966"/>
          <w:sz w:val="22"/>
          <w:szCs w:val="22"/>
        </w:rPr>
        <w:t>Conversion to a hazardous event:</w:t>
      </w:r>
      <w:r w:rsidRPr="00083A50">
        <w:rPr>
          <w:rFonts w:eastAsia="Calibri"/>
          <w:color w:val="FFD966"/>
          <w:sz w:val="22"/>
          <w:szCs w:val="22"/>
        </w:rPr>
        <w:t xml:space="preserve"> </w:t>
      </w:r>
      <w:r w:rsidRPr="00083A50">
        <w:rPr>
          <w:rFonts w:eastAsia="Calibri"/>
          <w:color w:val="FFFFFF"/>
          <w:sz w:val="22"/>
          <w:szCs w:val="22"/>
        </w:rPr>
        <w:t>Water stored at the household is microbially contaminated (X) because of use of a dirty utensil (Y).</w:t>
      </w:r>
    </w:p>
    <w:p w14:paraId="295F7543" w14:textId="77777777" w:rsidR="00E675CE" w:rsidRPr="00083A50" w:rsidRDefault="00E675CE" w:rsidP="00E675CE">
      <w:pPr>
        <w:keepNext/>
        <w:keepLines/>
        <w:spacing w:before="240" w:after="0" w:line="240" w:lineRule="atLeast"/>
        <w:rPr>
          <w:rFonts w:ascii="Calibri Light" w:hAnsi="Calibri Light"/>
          <w:b/>
          <w:color w:val="0070C0"/>
          <w:sz w:val="28"/>
          <w:szCs w:val="28"/>
          <w:lang w:eastAsia="sv-SE"/>
        </w:rPr>
      </w:pPr>
      <w:r w:rsidRPr="00083A50">
        <w:rPr>
          <w:rFonts w:ascii="Calibri Light" w:hAnsi="Calibri Light"/>
          <w:b/>
          <w:color w:val="0070C0"/>
          <w:sz w:val="28"/>
          <w:szCs w:val="28"/>
          <w:lang w:eastAsia="sv-SE"/>
        </w:rPr>
        <w:t>Special consideration: informal areas</w:t>
      </w:r>
    </w:p>
    <w:p w14:paraId="4E225D16" w14:textId="77777777" w:rsidR="00E675CE" w:rsidRPr="00083A50" w:rsidRDefault="00E675CE" w:rsidP="00E675CE">
      <w:pPr>
        <w:spacing w:before="0" w:after="120" w:line="276" w:lineRule="atLeast"/>
        <w:rPr>
          <w:rFonts w:eastAsia="Calibri"/>
          <w:sz w:val="22"/>
          <w:szCs w:val="22"/>
        </w:rPr>
      </w:pPr>
      <w:r w:rsidRPr="00083A50">
        <w:rPr>
          <w:rFonts w:eastAsia="Calibri"/>
          <w:sz w:val="22"/>
          <w:szCs w:val="22"/>
        </w:rPr>
        <w:t xml:space="preserve">Hazards, hazardous </w:t>
      </w:r>
      <w:proofErr w:type="gramStart"/>
      <w:r w:rsidRPr="00083A50">
        <w:rPr>
          <w:rFonts w:eastAsia="Calibri"/>
          <w:sz w:val="22"/>
          <w:szCs w:val="22"/>
        </w:rPr>
        <w:t>events</w:t>
      </w:r>
      <w:proofErr w:type="gramEnd"/>
      <w:r w:rsidRPr="00083A50">
        <w:rPr>
          <w:rFonts w:eastAsia="Calibri"/>
          <w:sz w:val="22"/>
          <w:szCs w:val="22"/>
        </w:rPr>
        <w:t xml:space="preserve"> and risks are magnified in informal settlements. For example, population densities are high, sanitation is often poor, non-revenue water rates are high, and often residents receive water from water kiosks, water carters or tap stands. Management of water systems in informal settlements is often poor. Hence, the likelihood of hazardous events occurring is much greater. Examples of specific threats in such settings are provided below. </w:t>
      </w:r>
    </w:p>
    <w:p w14:paraId="1759F55A" w14:textId="77777777" w:rsidR="00E675CE" w:rsidRPr="00083A50" w:rsidRDefault="00E675CE" w:rsidP="00E675CE">
      <w:pPr>
        <w:spacing w:before="0" w:after="120" w:line="276" w:lineRule="atLeast"/>
        <w:rPr>
          <w:rFonts w:eastAsia="Calibri"/>
          <w:sz w:val="22"/>
          <w:szCs w:val="22"/>
        </w:rPr>
      </w:pPr>
    </w:p>
    <w:p w14:paraId="712647CC" w14:textId="77777777" w:rsidR="00E675CE" w:rsidRPr="00083A50" w:rsidRDefault="00E675CE" w:rsidP="00E675CE">
      <w:pPr>
        <w:spacing w:before="0" w:after="120" w:line="276" w:lineRule="atLeast"/>
        <w:rPr>
          <w:rFonts w:eastAsia="Calibri"/>
          <w:sz w:val="22"/>
          <w:szCs w:val="22"/>
        </w:rPr>
        <w:sectPr w:rsidR="00E675CE" w:rsidRPr="00083A50" w:rsidSect="00E675CE">
          <w:type w:val="continuous"/>
          <w:pgSz w:w="11906" w:h="16838" w:code="9"/>
          <w:pgMar w:top="1559" w:right="1559" w:bottom="1559" w:left="1559" w:header="624" w:footer="567" w:gutter="0"/>
          <w:cols w:space="708"/>
          <w:docGrid w:linePitch="360"/>
        </w:sectPr>
      </w:pPr>
    </w:p>
    <w:p w14:paraId="649D4F99" w14:textId="77777777" w:rsidR="00E675CE" w:rsidRPr="00083A50" w:rsidRDefault="00E675CE" w:rsidP="00E675CE">
      <w:pPr>
        <w:spacing w:before="0" w:after="120" w:line="276" w:lineRule="atLeast"/>
        <w:rPr>
          <w:rFonts w:eastAsia="Calibri"/>
          <w:sz w:val="22"/>
          <w:szCs w:val="22"/>
        </w:rPr>
      </w:pPr>
      <w:r w:rsidRPr="00083A50">
        <w:rPr>
          <w:rFonts w:eastAsia="Calibri"/>
          <w:sz w:val="22"/>
          <w:szCs w:val="22"/>
        </w:rPr>
        <w:t>Poor sanitation due to:</w:t>
      </w:r>
    </w:p>
    <w:p w14:paraId="02038F68"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open </w:t>
      </w:r>
      <w:proofErr w:type="gramStart"/>
      <w:r w:rsidRPr="00083A50">
        <w:rPr>
          <w:sz w:val="22"/>
          <w:szCs w:val="22"/>
          <w:lang w:bidi="en-US"/>
        </w:rPr>
        <w:t>defecation;</w:t>
      </w:r>
      <w:proofErr w:type="gramEnd"/>
      <w:r w:rsidRPr="00083A50">
        <w:rPr>
          <w:sz w:val="22"/>
          <w:szCs w:val="22"/>
          <w:lang w:bidi="en-US"/>
        </w:rPr>
        <w:t xml:space="preserve"> </w:t>
      </w:r>
    </w:p>
    <w:p w14:paraId="5DA12EB2"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overflowing sewers, pit latrines, bio-toilets and storm </w:t>
      </w:r>
      <w:proofErr w:type="gramStart"/>
      <w:r w:rsidRPr="00083A50">
        <w:rPr>
          <w:sz w:val="22"/>
          <w:szCs w:val="22"/>
          <w:lang w:bidi="en-US"/>
        </w:rPr>
        <w:t>drains;</w:t>
      </w:r>
      <w:proofErr w:type="gramEnd"/>
    </w:p>
    <w:p w14:paraId="0B893910"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open drainage; and</w:t>
      </w:r>
    </w:p>
    <w:p w14:paraId="2A5ECF7D"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poor solid waste management.</w:t>
      </w:r>
    </w:p>
    <w:p w14:paraId="124ABC7D" w14:textId="77777777" w:rsidR="00E675CE" w:rsidRPr="00083A50" w:rsidRDefault="00E675CE" w:rsidP="00E675CE">
      <w:pPr>
        <w:spacing w:before="0" w:after="120" w:line="276" w:lineRule="atLeast"/>
        <w:rPr>
          <w:rFonts w:eastAsia="Calibri"/>
          <w:sz w:val="22"/>
          <w:szCs w:val="22"/>
        </w:rPr>
      </w:pPr>
    </w:p>
    <w:p w14:paraId="582DC53A" w14:textId="77777777" w:rsidR="00E675CE" w:rsidRPr="00083A50" w:rsidRDefault="00E675CE" w:rsidP="00E675CE">
      <w:pPr>
        <w:spacing w:before="0" w:after="120" w:line="276" w:lineRule="atLeast"/>
        <w:rPr>
          <w:rFonts w:eastAsia="Calibri"/>
          <w:sz w:val="22"/>
          <w:szCs w:val="22"/>
        </w:rPr>
      </w:pPr>
      <w:r w:rsidRPr="00083A50">
        <w:rPr>
          <w:rFonts w:eastAsia="Calibri"/>
          <w:sz w:val="22"/>
          <w:szCs w:val="22"/>
        </w:rPr>
        <w:t>Inadequate supply due to:</w:t>
      </w:r>
    </w:p>
    <w:p w14:paraId="6EF4164A"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lack of </w:t>
      </w:r>
      <w:proofErr w:type="gramStart"/>
      <w:r w:rsidRPr="00083A50">
        <w:rPr>
          <w:sz w:val="22"/>
          <w:szCs w:val="22"/>
          <w:lang w:bidi="en-US"/>
        </w:rPr>
        <w:t>storage;</w:t>
      </w:r>
      <w:proofErr w:type="gramEnd"/>
    </w:p>
    <w:p w14:paraId="2507F505"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high leakage </w:t>
      </w:r>
      <w:proofErr w:type="gramStart"/>
      <w:r w:rsidRPr="00083A50">
        <w:rPr>
          <w:sz w:val="22"/>
          <w:szCs w:val="22"/>
          <w:lang w:bidi="en-US"/>
        </w:rPr>
        <w:t>rates;</w:t>
      </w:r>
      <w:proofErr w:type="gramEnd"/>
    </w:p>
    <w:p w14:paraId="3D4F7617"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high cost of laying </w:t>
      </w:r>
      <w:proofErr w:type="gramStart"/>
      <w:r w:rsidRPr="00083A50">
        <w:rPr>
          <w:sz w:val="22"/>
          <w:szCs w:val="22"/>
          <w:lang w:bidi="en-US"/>
        </w:rPr>
        <w:t>pipes;</w:t>
      </w:r>
      <w:proofErr w:type="gramEnd"/>
    </w:p>
    <w:p w14:paraId="2C722FD1"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poor quality of pipe </w:t>
      </w:r>
      <w:proofErr w:type="gramStart"/>
      <w:r w:rsidRPr="00083A50">
        <w:rPr>
          <w:sz w:val="22"/>
          <w:szCs w:val="22"/>
          <w:lang w:bidi="en-US"/>
        </w:rPr>
        <w:t>materials;</w:t>
      </w:r>
      <w:proofErr w:type="gramEnd"/>
    </w:p>
    <w:p w14:paraId="33A12823"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illegal </w:t>
      </w:r>
      <w:proofErr w:type="gramStart"/>
      <w:r w:rsidRPr="00083A50">
        <w:rPr>
          <w:sz w:val="22"/>
          <w:szCs w:val="22"/>
          <w:lang w:bidi="en-US"/>
        </w:rPr>
        <w:t>connections;</w:t>
      </w:r>
      <w:proofErr w:type="gramEnd"/>
    </w:p>
    <w:p w14:paraId="488D9DEE"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inadequate protection of </w:t>
      </w:r>
      <w:proofErr w:type="gramStart"/>
      <w:r w:rsidRPr="00083A50">
        <w:rPr>
          <w:sz w:val="22"/>
          <w:szCs w:val="22"/>
          <w:lang w:bidi="en-US"/>
        </w:rPr>
        <w:t>standpipes;</w:t>
      </w:r>
      <w:proofErr w:type="gramEnd"/>
    </w:p>
    <w:p w14:paraId="7BF09DC8"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poor </w:t>
      </w:r>
      <w:proofErr w:type="gramStart"/>
      <w:r w:rsidRPr="00083A50">
        <w:rPr>
          <w:sz w:val="22"/>
          <w:szCs w:val="22"/>
          <w:lang w:bidi="en-US"/>
        </w:rPr>
        <w:t>hygiene;</w:t>
      </w:r>
      <w:proofErr w:type="gramEnd"/>
    </w:p>
    <w:p w14:paraId="58E1F831"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 xml:space="preserve">poor reporting and communication of leaks and other </w:t>
      </w:r>
      <w:proofErr w:type="gramStart"/>
      <w:r w:rsidRPr="00083A50">
        <w:rPr>
          <w:sz w:val="22"/>
          <w:szCs w:val="22"/>
          <w:lang w:bidi="en-US"/>
        </w:rPr>
        <w:t>failures;</w:t>
      </w:r>
      <w:proofErr w:type="gramEnd"/>
    </w:p>
    <w:p w14:paraId="6FFB576D" w14:textId="77777777" w:rsidR="00E675CE" w:rsidRPr="00083A50" w:rsidRDefault="00E675CE" w:rsidP="00E675CE">
      <w:pPr>
        <w:numPr>
          <w:ilvl w:val="0"/>
          <w:numId w:val="25"/>
        </w:numPr>
        <w:spacing w:before="0" w:after="120" w:line="240" w:lineRule="auto"/>
        <w:contextualSpacing/>
        <w:rPr>
          <w:sz w:val="22"/>
          <w:szCs w:val="22"/>
          <w:lang w:bidi="en-US"/>
        </w:rPr>
      </w:pPr>
      <w:r w:rsidRPr="00083A50">
        <w:rPr>
          <w:sz w:val="22"/>
          <w:szCs w:val="22"/>
          <w:lang w:bidi="en-US"/>
        </w:rPr>
        <w:t>limited access, restricting maintenance and repairs; and</w:t>
      </w:r>
    </w:p>
    <w:p w14:paraId="1855D275" w14:textId="35E03228" w:rsidR="00E675CE" w:rsidRPr="00083A50" w:rsidRDefault="00E675CE" w:rsidP="00E675CE">
      <w:pPr>
        <w:numPr>
          <w:ilvl w:val="0"/>
          <w:numId w:val="25"/>
        </w:numPr>
        <w:spacing w:before="0" w:after="120" w:line="240" w:lineRule="auto"/>
        <w:contextualSpacing/>
        <w:rPr>
          <w:sz w:val="22"/>
          <w:szCs w:val="22"/>
          <w:lang w:bidi="en-US"/>
        </w:rPr>
        <w:sectPr w:rsidR="00E675CE" w:rsidRPr="00083A50" w:rsidSect="00E675CE">
          <w:type w:val="continuous"/>
          <w:pgSz w:w="11906" w:h="16838" w:code="9"/>
          <w:pgMar w:top="1559" w:right="1559" w:bottom="1559" w:left="1559" w:header="624" w:footer="567" w:gutter="0"/>
          <w:cols w:num="2" w:space="708"/>
          <w:docGrid w:linePitch="360"/>
        </w:sectPr>
      </w:pPr>
      <w:r w:rsidRPr="00083A50">
        <w:rPr>
          <w:sz w:val="22"/>
          <w:szCs w:val="22"/>
          <w:lang w:bidi="en-US"/>
        </w:rPr>
        <w:t>limited governance, planning and operation</w:t>
      </w:r>
    </w:p>
    <w:p w14:paraId="7E5B07A2" w14:textId="77777777" w:rsidR="006F1F93" w:rsidRDefault="006F1F93" w:rsidP="00E238BA">
      <w:pPr>
        <w:rPr>
          <w:sz w:val="22"/>
          <w:szCs w:val="22"/>
        </w:rPr>
      </w:pPr>
    </w:p>
    <w:p w14:paraId="774437CF" w14:textId="77777777" w:rsidR="00C30D99" w:rsidRDefault="00C30D99" w:rsidP="00E238BA">
      <w:pPr>
        <w:rPr>
          <w:sz w:val="22"/>
          <w:szCs w:val="22"/>
        </w:rPr>
      </w:pPr>
    </w:p>
    <w:p w14:paraId="0E5B31A6" w14:textId="77777777" w:rsidR="00C30D99" w:rsidRDefault="00C30D99" w:rsidP="00E238BA">
      <w:pPr>
        <w:rPr>
          <w:sz w:val="22"/>
          <w:szCs w:val="22"/>
        </w:rPr>
      </w:pPr>
    </w:p>
    <w:p w14:paraId="3504B7D6" w14:textId="77777777" w:rsidR="00C30D99" w:rsidRDefault="00C30D99" w:rsidP="00E238BA">
      <w:pPr>
        <w:rPr>
          <w:sz w:val="22"/>
          <w:szCs w:val="22"/>
        </w:rPr>
      </w:pPr>
    </w:p>
    <w:p w14:paraId="48002C80" w14:textId="77777777" w:rsidR="00C30D99" w:rsidRDefault="00C30D99" w:rsidP="00E238BA">
      <w:pPr>
        <w:rPr>
          <w:sz w:val="22"/>
          <w:szCs w:val="22"/>
        </w:rPr>
      </w:pPr>
    </w:p>
    <w:p w14:paraId="3673CDC8" w14:textId="77777777" w:rsidR="00C30D99" w:rsidRDefault="00C30D99" w:rsidP="00E238BA">
      <w:pPr>
        <w:rPr>
          <w:sz w:val="22"/>
          <w:szCs w:val="22"/>
        </w:rPr>
      </w:pPr>
    </w:p>
    <w:p w14:paraId="08136DD2" w14:textId="77777777" w:rsidR="00C30D99" w:rsidRDefault="00C30D99" w:rsidP="00E238BA">
      <w:pPr>
        <w:rPr>
          <w:sz w:val="22"/>
          <w:szCs w:val="22"/>
        </w:rPr>
      </w:pPr>
    </w:p>
    <w:p w14:paraId="097F8E52" w14:textId="77777777" w:rsidR="00C30D99" w:rsidRDefault="00C30D99" w:rsidP="00E238BA">
      <w:pPr>
        <w:rPr>
          <w:sz w:val="22"/>
          <w:szCs w:val="22"/>
        </w:rPr>
      </w:pPr>
    </w:p>
    <w:p w14:paraId="3ABE347F" w14:textId="77777777" w:rsidR="00C30D99" w:rsidRDefault="00C30D99" w:rsidP="00E238BA">
      <w:pPr>
        <w:rPr>
          <w:sz w:val="22"/>
          <w:szCs w:val="22"/>
        </w:rPr>
      </w:pPr>
    </w:p>
    <w:p w14:paraId="0A354A7E" w14:textId="77777777" w:rsidR="00C30D99" w:rsidRDefault="00C30D99" w:rsidP="00E238BA">
      <w:pPr>
        <w:rPr>
          <w:sz w:val="22"/>
          <w:szCs w:val="22"/>
        </w:rPr>
      </w:pPr>
    </w:p>
    <w:p w14:paraId="3A2EC101" w14:textId="77777777" w:rsidR="00C30D99" w:rsidRDefault="00C30D99" w:rsidP="00E238BA">
      <w:pPr>
        <w:rPr>
          <w:sz w:val="22"/>
          <w:szCs w:val="22"/>
        </w:rPr>
      </w:pPr>
    </w:p>
    <w:p w14:paraId="0EE9269A" w14:textId="77777777" w:rsidR="00C30D99" w:rsidRDefault="00C30D99" w:rsidP="00E238BA">
      <w:pPr>
        <w:rPr>
          <w:sz w:val="22"/>
          <w:szCs w:val="22"/>
        </w:rPr>
      </w:pPr>
    </w:p>
    <w:p w14:paraId="75E2EBFE" w14:textId="77777777" w:rsidR="00C30D99" w:rsidRDefault="00C30D99" w:rsidP="00E238BA">
      <w:pPr>
        <w:rPr>
          <w:sz w:val="22"/>
          <w:szCs w:val="22"/>
        </w:rPr>
      </w:pPr>
    </w:p>
    <w:p w14:paraId="791216F7" w14:textId="77777777" w:rsidR="00C30D99" w:rsidRDefault="00C30D99" w:rsidP="00E238BA">
      <w:pPr>
        <w:rPr>
          <w:sz w:val="22"/>
          <w:szCs w:val="22"/>
        </w:rPr>
      </w:pPr>
    </w:p>
    <w:p w14:paraId="3C19A154" w14:textId="77777777" w:rsidR="00C30D99" w:rsidRDefault="00C30D99" w:rsidP="00E238BA">
      <w:pPr>
        <w:rPr>
          <w:sz w:val="22"/>
          <w:szCs w:val="22"/>
        </w:rPr>
      </w:pPr>
    </w:p>
    <w:p w14:paraId="7381BE69" w14:textId="77777777" w:rsidR="00C30D99" w:rsidRDefault="00C30D99" w:rsidP="00E238BA">
      <w:pPr>
        <w:rPr>
          <w:sz w:val="22"/>
          <w:szCs w:val="22"/>
        </w:rPr>
      </w:pPr>
    </w:p>
    <w:p w14:paraId="73B38C38" w14:textId="77777777" w:rsidR="00C30D99" w:rsidRDefault="00C30D99" w:rsidP="00E238BA">
      <w:pPr>
        <w:rPr>
          <w:sz w:val="22"/>
          <w:szCs w:val="22"/>
        </w:rPr>
      </w:pPr>
    </w:p>
    <w:p w14:paraId="760ECF77" w14:textId="77777777" w:rsidR="00C30D99" w:rsidRDefault="00C30D99" w:rsidP="00E238BA">
      <w:pPr>
        <w:rPr>
          <w:sz w:val="22"/>
          <w:szCs w:val="22"/>
        </w:rPr>
      </w:pPr>
    </w:p>
    <w:p w14:paraId="1BCF6BB9" w14:textId="77777777" w:rsidR="00C30D99" w:rsidRDefault="00C30D99" w:rsidP="00E238BA">
      <w:pPr>
        <w:rPr>
          <w:sz w:val="22"/>
          <w:szCs w:val="22"/>
        </w:rPr>
      </w:pPr>
    </w:p>
    <w:p w14:paraId="49CBBB4D" w14:textId="77777777" w:rsidR="00C30D99" w:rsidRDefault="00C30D99" w:rsidP="00E238BA">
      <w:pPr>
        <w:rPr>
          <w:sz w:val="22"/>
          <w:szCs w:val="22"/>
        </w:rPr>
      </w:pPr>
    </w:p>
    <w:p w14:paraId="70B9077E" w14:textId="77777777" w:rsidR="00C30D99" w:rsidRDefault="00C30D99" w:rsidP="00E238BA">
      <w:pPr>
        <w:rPr>
          <w:sz w:val="22"/>
          <w:szCs w:val="22"/>
        </w:rPr>
      </w:pPr>
    </w:p>
    <w:p w14:paraId="0109B956" w14:textId="77777777" w:rsidR="00C30D99" w:rsidRDefault="00C30D99" w:rsidP="00E238BA">
      <w:pPr>
        <w:rPr>
          <w:sz w:val="22"/>
          <w:szCs w:val="22"/>
        </w:rPr>
      </w:pPr>
    </w:p>
    <w:p w14:paraId="44EC43A5" w14:textId="77777777" w:rsidR="00C30D99" w:rsidRDefault="00C30D99" w:rsidP="00E238BA">
      <w:pPr>
        <w:rPr>
          <w:sz w:val="22"/>
          <w:szCs w:val="22"/>
        </w:rPr>
      </w:pPr>
    </w:p>
    <w:p w14:paraId="15E531F3" w14:textId="77777777" w:rsidR="00C30D99" w:rsidRDefault="00C30D99" w:rsidP="00E238BA">
      <w:pPr>
        <w:rPr>
          <w:sz w:val="22"/>
          <w:szCs w:val="22"/>
        </w:rPr>
      </w:pPr>
    </w:p>
    <w:p w14:paraId="3BDCFADF" w14:textId="77777777" w:rsidR="00C30D99" w:rsidRDefault="00C30D99" w:rsidP="00E238BA">
      <w:pPr>
        <w:rPr>
          <w:sz w:val="22"/>
          <w:szCs w:val="22"/>
        </w:rPr>
      </w:pPr>
    </w:p>
    <w:p w14:paraId="039C8114" w14:textId="77777777" w:rsidR="00C30D99" w:rsidRDefault="00C30D99" w:rsidP="00E238BA">
      <w:pPr>
        <w:rPr>
          <w:sz w:val="22"/>
          <w:szCs w:val="22"/>
        </w:rPr>
      </w:pPr>
    </w:p>
    <w:p w14:paraId="653BF420" w14:textId="77777777" w:rsidR="00C30D99" w:rsidRDefault="00C30D99" w:rsidP="00E238BA">
      <w:pPr>
        <w:rPr>
          <w:sz w:val="22"/>
          <w:szCs w:val="22"/>
        </w:rPr>
      </w:pPr>
    </w:p>
    <w:p w14:paraId="4759CC8E" w14:textId="77777777" w:rsidR="00612BFD" w:rsidRDefault="00612BFD" w:rsidP="00612BFD">
      <w:pPr>
        <w:spacing w:after="120" w:line="252" w:lineRule="auto"/>
        <w:rPr>
          <w:lang w:val="en-IE"/>
        </w:rPr>
      </w:pPr>
    </w:p>
    <w:p w14:paraId="0C893025" w14:textId="77777777" w:rsidR="00612BFD" w:rsidRDefault="00612BFD" w:rsidP="00612BFD">
      <w:pPr>
        <w:spacing w:after="120" w:line="252" w:lineRule="auto"/>
        <w:rPr>
          <w:lang w:val="en-IE"/>
        </w:rPr>
      </w:pPr>
    </w:p>
    <w:p w14:paraId="157BE6EF" w14:textId="77777777" w:rsidR="00612BFD" w:rsidRDefault="00612BFD" w:rsidP="00612BFD">
      <w:pPr>
        <w:spacing w:after="120" w:line="252" w:lineRule="auto"/>
        <w:rPr>
          <w:lang w:val="en-IE"/>
        </w:rPr>
      </w:pPr>
    </w:p>
    <w:p w14:paraId="238221D3" w14:textId="77777777" w:rsidR="00612BFD" w:rsidRDefault="00612BFD" w:rsidP="00612BFD">
      <w:pPr>
        <w:spacing w:after="120" w:line="252" w:lineRule="auto"/>
        <w:rPr>
          <w:lang w:val="en-IE"/>
        </w:rPr>
      </w:pPr>
    </w:p>
    <w:p w14:paraId="22368746" w14:textId="77777777" w:rsidR="00612BFD" w:rsidRDefault="00612BFD" w:rsidP="00612BFD">
      <w:pPr>
        <w:spacing w:after="120" w:line="252" w:lineRule="auto"/>
        <w:rPr>
          <w:lang w:val="en-IE"/>
        </w:rPr>
      </w:pPr>
    </w:p>
    <w:p w14:paraId="3C64D760" w14:textId="77777777" w:rsidR="00612BFD" w:rsidRDefault="00612BFD" w:rsidP="00612BFD">
      <w:pPr>
        <w:spacing w:after="120" w:line="252" w:lineRule="auto"/>
        <w:rPr>
          <w:lang w:val="en-IE"/>
        </w:rPr>
      </w:pPr>
    </w:p>
    <w:p w14:paraId="44308C6C" w14:textId="77777777" w:rsidR="00612BFD" w:rsidRDefault="00612BFD" w:rsidP="00612BFD">
      <w:pPr>
        <w:spacing w:after="120" w:line="252" w:lineRule="auto"/>
        <w:rPr>
          <w:lang w:val="en-IE"/>
        </w:rPr>
      </w:pPr>
    </w:p>
    <w:p w14:paraId="19633BF7" w14:textId="77777777" w:rsidR="00612BFD" w:rsidRDefault="00612BFD" w:rsidP="00612BFD">
      <w:pPr>
        <w:spacing w:after="120" w:line="252" w:lineRule="auto"/>
        <w:rPr>
          <w:lang w:val="en-IE"/>
        </w:rPr>
      </w:pPr>
    </w:p>
    <w:p w14:paraId="158F9C5E" w14:textId="77777777" w:rsidR="00612BFD" w:rsidRDefault="00612BFD" w:rsidP="00612BFD">
      <w:pPr>
        <w:spacing w:after="120" w:line="252" w:lineRule="auto"/>
        <w:rPr>
          <w:lang w:val="en-IE"/>
        </w:rPr>
      </w:pPr>
    </w:p>
    <w:p w14:paraId="451C32E0" w14:textId="77777777" w:rsidR="00612BFD" w:rsidRDefault="00612BFD" w:rsidP="00612BFD">
      <w:pPr>
        <w:spacing w:after="120" w:line="252" w:lineRule="auto"/>
        <w:rPr>
          <w:lang w:val="en-IE"/>
        </w:rPr>
      </w:pPr>
    </w:p>
    <w:p w14:paraId="4117CE32" w14:textId="77777777" w:rsidR="00612BFD" w:rsidRDefault="00612BFD" w:rsidP="00612BFD">
      <w:pPr>
        <w:spacing w:after="120" w:line="252" w:lineRule="auto"/>
        <w:rPr>
          <w:lang w:val="en-IE"/>
        </w:rPr>
      </w:pPr>
    </w:p>
    <w:p w14:paraId="56FA1187" w14:textId="77777777" w:rsidR="00612BFD" w:rsidRDefault="00612BFD" w:rsidP="00612BFD">
      <w:pPr>
        <w:spacing w:after="120" w:line="252" w:lineRule="auto"/>
        <w:rPr>
          <w:lang w:val="en-IE"/>
        </w:rPr>
      </w:pPr>
    </w:p>
    <w:p w14:paraId="766B7424" w14:textId="77777777" w:rsidR="00612BFD" w:rsidRDefault="00612BFD" w:rsidP="00612BFD">
      <w:pPr>
        <w:spacing w:after="120" w:line="252" w:lineRule="auto"/>
        <w:rPr>
          <w:lang w:val="en-IE"/>
        </w:rPr>
      </w:pPr>
    </w:p>
    <w:p w14:paraId="076A3976" w14:textId="77777777" w:rsidR="00612BFD" w:rsidRDefault="00612BFD" w:rsidP="00612BFD">
      <w:pPr>
        <w:spacing w:after="120" w:line="252" w:lineRule="auto"/>
        <w:rPr>
          <w:lang w:val="en-IE"/>
        </w:rPr>
      </w:pPr>
    </w:p>
    <w:p w14:paraId="3C650591" w14:textId="77777777" w:rsidR="00612BFD" w:rsidRDefault="00612BFD" w:rsidP="00612BFD">
      <w:pPr>
        <w:spacing w:after="120" w:line="252" w:lineRule="auto"/>
        <w:rPr>
          <w:lang w:val="en-IE"/>
        </w:rPr>
      </w:pPr>
    </w:p>
    <w:p w14:paraId="5037D254" w14:textId="77777777" w:rsidR="00612BFD" w:rsidRDefault="00612BFD" w:rsidP="00612BFD">
      <w:pPr>
        <w:spacing w:after="120" w:line="252" w:lineRule="auto"/>
        <w:rPr>
          <w:lang w:val="en-IE"/>
        </w:rPr>
      </w:pPr>
    </w:p>
    <w:p w14:paraId="19A528EE" w14:textId="77777777" w:rsidR="00612BFD" w:rsidRDefault="00612BFD" w:rsidP="00612BFD">
      <w:pPr>
        <w:spacing w:after="120" w:line="252" w:lineRule="auto"/>
        <w:rPr>
          <w:lang w:val="en-IE"/>
        </w:rPr>
      </w:pPr>
    </w:p>
    <w:p w14:paraId="1773A3EF" w14:textId="77777777" w:rsidR="00612BFD" w:rsidRDefault="00612BFD" w:rsidP="00612BFD">
      <w:pPr>
        <w:spacing w:after="120" w:line="252" w:lineRule="auto"/>
        <w:rPr>
          <w:lang w:val="en-IE"/>
        </w:rPr>
      </w:pPr>
    </w:p>
    <w:p w14:paraId="1691BDB7" w14:textId="77777777" w:rsidR="00612BFD" w:rsidRDefault="00612BFD" w:rsidP="00612BFD">
      <w:pPr>
        <w:spacing w:after="120" w:line="252" w:lineRule="auto"/>
        <w:rPr>
          <w:lang w:val="en-IE"/>
        </w:rPr>
      </w:pPr>
    </w:p>
    <w:p w14:paraId="42BF6061" w14:textId="77777777" w:rsidR="00612BFD" w:rsidRDefault="00612BFD" w:rsidP="00612BFD">
      <w:pPr>
        <w:spacing w:after="120" w:line="252" w:lineRule="auto"/>
        <w:rPr>
          <w:lang w:val="en-IE"/>
        </w:rPr>
      </w:pPr>
    </w:p>
    <w:p w14:paraId="597209EF" w14:textId="77777777" w:rsidR="00612BFD" w:rsidRDefault="00612BFD" w:rsidP="00612BFD">
      <w:pPr>
        <w:spacing w:after="120" w:line="252" w:lineRule="auto"/>
        <w:rPr>
          <w:lang w:val="en-IE"/>
        </w:rPr>
      </w:pPr>
    </w:p>
    <w:p w14:paraId="579FDA08" w14:textId="77777777" w:rsidR="00612BFD" w:rsidRDefault="00612BFD" w:rsidP="00612BFD">
      <w:pPr>
        <w:spacing w:after="120" w:line="252" w:lineRule="auto"/>
        <w:rPr>
          <w:lang w:val="en-IE"/>
        </w:rPr>
      </w:pPr>
    </w:p>
    <w:p w14:paraId="23DCA85B" w14:textId="77777777" w:rsidR="008849AD" w:rsidRDefault="008849AD" w:rsidP="00612BFD">
      <w:pPr>
        <w:spacing w:after="120" w:line="252" w:lineRule="auto"/>
        <w:rPr>
          <w:lang w:val="en-IE"/>
        </w:rPr>
      </w:pPr>
    </w:p>
    <w:p w14:paraId="49FFC2EB" w14:textId="77777777" w:rsidR="008849AD" w:rsidRDefault="008849AD" w:rsidP="00612BFD">
      <w:pPr>
        <w:spacing w:after="120" w:line="252" w:lineRule="auto"/>
        <w:rPr>
          <w:lang w:val="en-IE"/>
        </w:rPr>
      </w:pPr>
    </w:p>
    <w:p w14:paraId="4676BB2C" w14:textId="77777777" w:rsidR="008849AD" w:rsidRDefault="008849AD" w:rsidP="00612BFD">
      <w:pPr>
        <w:spacing w:after="120" w:line="252" w:lineRule="auto"/>
        <w:rPr>
          <w:lang w:val="en-IE"/>
        </w:rPr>
      </w:pPr>
    </w:p>
    <w:p w14:paraId="0652C0A3" w14:textId="77777777" w:rsidR="008849AD" w:rsidRDefault="008849AD" w:rsidP="00612BFD">
      <w:pPr>
        <w:spacing w:after="120" w:line="252" w:lineRule="auto"/>
        <w:rPr>
          <w:lang w:val="en-IE"/>
        </w:rPr>
      </w:pPr>
    </w:p>
    <w:p w14:paraId="457B55A8" w14:textId="77777777" w:rsidR="008849AD" w:rsidRDefault="008849AD" w:rsidP="00612BFD">
      <w:pPr>
        <w:spacing w:after="120" w:line="252" w:lineRule="auto"/>
        <w:rPr>
          <w:lang w:val="en-IE"/>
        </w:rPr>
      </w:pPr>
    </w:p>
    <w:p w14:paraId="7D6E60D0" w14:textId="77777777" w:rsidR="00612BFD" w:rsidRDefault="00612BFD" w:rsidP="00612BFD">
      <w:pPr>
        <w:spacing w:after="120" w:line="252" w:lineRule="auto"/>
        <w:rPr>
          <w:lang w:val="en-IE"/>
        </w:rPr>
      </w:pPr>
    </w:p>
    <w:p w14:paraId="3A1B0246" w14:textId="77777777" w:rsidR="002534BB" w:rsidRPr="002534BB" w:rsidRDefault="002534BB" w:rsidP="002534BB">
      <w:pPr>
        <w:spacing w:after="120" w:line="252" w:lineRule="auto"/>
        <w:rPr>
          <w:sz w:val="18"/>
          <w:szCs w:val="18"/>
          <w:lang w:val="en-US"/>
        </w:rPr>
      </w:pPr>
      <w:r w:rsidRPr="002534BB">
        <w:rPr>
          <w:b/>
          <w:bCs/>
          <w:sz w:val="18"/>
          <w:szCs w:val="18"/>
          <w:lang w:val="en-US"/>
        </w:rPr>
        <w:t>© World Health Organization 2025</w:t>
      </w:r>
      <w:r w:rsidRPr="002534BB">
        <w:rPr>
          <w:b/>
          <w:sz w:val="18"/>
          <w:szCs w:val="18"/>
          <w:lang w:val="en-US"/>
        </w:rPr>
        <w:t>.</w:t>
      </w:r>
      <w:r w:rsidRPr="002534BB">
        <w:rPr>
          <w:sz w:val="18"/>
          <w:szCs w:val="18"/>
          <w:lang w:val="en-US"/>
        </w:rPr>
        <w:t xml:space="preserve"> Some rights reserved. This work is available under the </w:t>
      </w:r>
      <w:hyperlink r:id="rId22" w:history="1">
        <w:r w:rsidRPr="002534BB">
          <w:rPr>
            <w:rStyle w:val="Hyperlink"/>
            <w:sz w:val="18"/>
            <w:szCs w:val="18"/>
            <w:lang w:val="en-US"/>
          </w:rPr>
          <w:t>CC BY-NC-SA 3.0 IGO</w:t>
        </w:r>
      </w:hyperlink>
      <w:r w:rsidRPr="002534BB">
        <w:rPr>
          <w:sz w:val="18"/>
          <w:szCs w:val="18"/>
          <w:lang w:val="en-US"/>
        </w:rPr>
        <w:t xml:space="preserve"> </w:t>
      </w:r>
      <w:proofErr w:type="spellStart"/>
      <w:r w:rsidRPr="002534BB">
        <w:rPr>
          <w:sz w:val="18"/>
          <w:szCs w:val="18"/>
          <w:lang w:val="en-US"/>
        </w:rPr>
        <w:t>licence</w:t>
      </w:r>
      <w:proofErr w:type="spellEnd"/>
      <w:r w:rsidRPr="002534BB">
        <w:rPr>
          <w:sz w:val="18"/>
          <w:szCs w:val="18"/>
          <w:lang w:val="en-US"/>
        </w:rPr>
        <w:t xml:space="preserve">. </w:t>
      </w:r>
    </w:p>
    <w:p w14:paraId="3932FF96" w14:textId="77777777" w:rsidR="002534BB" w:rsidRPr="002534BB" w:rsidRDefault="002534BB" w:rsidP="002534BB">
      <w:pPr>
        <w:spacing w:after="120" w:line="252" w:lineRule="auto"/>
        <w:rPr>
          <w:sz w:val="18"/>
          <w:szCs w:val="18"/>
          <w:lang w:val="en-US"/>
        </w:rPr>
      </w:pPr>
      <w:r w:rsidRPr="002534BB">
        <w:rPr>
          <w:b/>
          <w:sz w:val="18"/>
          <w:szCs w:val="18"/>
          <w:lang w:val="en-US"/>
        </w:rPr>
        <w:t>Suggested citation</w:t>
      </w:r>
      <w:r w:rsidRPr="002534BB">
        <w:rPr>
          <w:sz w:val="18"/>
          <w:szCs w:val="18"/>
          <w:lang w:val="en-US"/>
        </w:rPr>
        <w:t xml:space="preserve">. Water safety plan: step-by-step risk management for drinking-water suppliers. Training package: participant workbook. Geneva: World Health Organization; </w:t>
      </w:r>
      <w:r w:rsidRPr="002534BB">
        <w:rPr>
          <w:iCs/>
          <w:sz w:val="18"/>
          <w:szCs w:val="18"/>
          <w:lang w:val="en-US"/>
        </w:rPr>
        <w:t>2025</w:t>
      </w:r>
      <w:r w:rsidRPr="002534BB">
        <w:rPr>
          <w:sz w:val="18"/>
          <w:szCs w:val="18"/>
          <w:lang w:val="en-US"/>
        </w:rPr>
        <w:t xml:space="preserve">. </w:t>
      </w:r>
      <w:hyperlink r:id="rId23" w:history="1">
        <w:r w:rsidRPr="002534BB">
          <w:rPr>
            <w:rStyle w:val="Hyperlink"/>
            <w:sz w:val="18"/>
            <w:szCs w:val="18"/>
            <w:lang w:val="en-US"/>
          </w:rPr>
          <w:t>https://doi.org/10.2471/B09679</w:t>
        </w:r>
      </w:hyperlink>
    </w:p>
    <w:p w14:paraId="1E529049" w14:textId="77777777" w:rsidR="00612BFD" w:rsidRDefault="00612BFD" w:rsidP="00612BFD">
      <w:pPr>
        <w:spacing w:after="120" w:line="252" w:lineRule="auto"/>
        <w:rPr>
          <w:lang w:val="en-IE"/>
        </w:rPr>
      </w:pPr>
    </w:p>
    <w:p w14:paraId="5A75A951" w14:textId="77777777" w:rsidR="00C30D99" w:rsidRPr="0078289B" w:rsidRDefault="00C30D99" w:rsidP="00E238BA">
      <w:pPr>
        <w:rPr>
          <w:sz w:val="22"/>
          <w:szCs w:val="22"/>
        </w:rPr>
      </w:pPr>
    </w:p>
    <w:sectPr w:rsidR="00C30D99" w:rsidRPr="0078289B" w:rsidSect="006F1F9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C58F" w14:textId="77777777" w:rsidR="002E530D" w:rsidRPr="00083A50" w:rsidRDefault="002E530D" w:rsidP="00763648">
      <w:pPr>
        <w:spacing w:before="0" w:after="0" w:line="240" w:lineRule="auto"/>
      </w:pPr>
      <w:r w:rsidRPr="00083A50">
        <w:separator/>
      </w:r>
    </w:p>
  </w:endnote>
  <w:endnote w:type="continuationSeparator" w:id="0">
    <w:p w14:paraId="688EBB8A" w14:textId="77777777" w:rsidR="002E530D" w:rsidRPr="00083A50" w:rsidRDefault="002E530D" w:rsidP="00763648">
      <w:pPr>
        <w:spacing w:before="0" w:after="0" w:line="240" w:lineRule="auto"/>
      </w:pPr>
      <w:r w:rsidRPr="00083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aysettha OT">
    <w:altName w:val="Optima ExtraBlack"/>
    <w:charset w:val="00"/>
    <w:family w:val="swiss"/>
    <w:pitch w:val="variable"/>
    <w:sig w:usb0="830000AF" w:usb1="1000200A" w:usb2="00000000" w:usb3="00000000" w:csb0="0001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50112"/>
      <w:docPartObj>
        <w:docPartGallery w:val="Page Numbers (Bottom of Page)"/>
        <w:docPartUnique/>
      </w:docPartObj>
    </w:sdtPr>
    <w:sdtContent>
      <w:p w14:paraId="5AB69398" w14:textId="33109A69" w:rsidR="000C5612" w:rsidRPr="00083A50" w:rsidRDefault="000C5612">
        <w:pPr>
          <w:pStyle w:val="Footer"/>
          <w:jc w:val="center"/>
        </w:pPr>
        <w:r w:rsidRPr="00083A50">
          <w:fldChar w:fldCharType="begin"/>
        </w:r>
        <w:r w:rsidRPr="00083A50">
          <w:instrText xml:space="preserve"> PAGE   \* MERGEFORMAT </w:instrText>
        </w:r>
        <w:r w:rsidRPr="00083A50">
          <w:fldChar w:fldCharType="separate"/>
        </w:r>
        <w:r w:rsidRPr="00083A50">
          <w:t>2</w:t>
        </w:r>
        <w:r w:rsidRPr="00083A50">
          <w:fldChar w:fldCharType="end"/>
        </w:r>
      </w:p>
    </w:sdtContent>
  </w:sdt>
  <w:p w14:paraId="3F61A341" w14:textId="77777777" w:rsidR="000C5612" w:rsidRPr="00083A50" w:rsidRDefault="000C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1BD6" w14:textId="4DA573A0" w:rsidR="00275203" w:rsidRDefault="00275203">
    <w:pPr>
      <w:pStyle w:val="Footer"/>
    </w:pPr>
    <w:r>
      <w:rPr>
        <w:noProof/>
      </w:rPr>
      <w:drawing>
        <wp:anchor distT="0" distB="0" distL="114300" distR="114300" simplePos="0" relativeHeight="251668480" behindDoc="0" locked="0" layoutInCell="1" allowOverlap="1" wp14:anchorId="6014B27A" wp14:editId="5C9B1634">
          <wp:simplePos x="0" y="0"/>
          <wp:positionH relativeFrom="column">
            <wp:posOffset>889000</wp:posOffset>
          </wp:positionH>
          <wp:positionV relativeFrom="paragraph">
            <wp:posOffset>-285750</wp:posOffset>
          </wp:positionV>
          <wp:extent cx="1414780" cy="791845"/>
          <wp:effectExtent l="0" t="0" r="0" b="8255"/>
          <wp:wrapSquare wrapText="bothSides"/>
          <wp:docPr id="1014414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4779" name=""/>
                  <pic:cNvPicPr/>
                </pic:nvPicPr>
                <pic:blipFill>
                  <a:blip r:embed="rId1">
                    <a:extLst>
                      <a:ext uri="{28A0092B-C50C-407E-A947-70E740481C1C}">
                        <a14:useLocalDpi xmlns:a14="http://schemas.microsoft.com/office/drawing/2010/main" val="0"/>
                      </a:ext>
                    </a:extLst>
                  </a:blip>
                  <a:stretch>
                    <a:fillRect/>
                  </a:stretch>
                </pic:blipFill>
                <pic:spPr>
                  <a:xfrm>
                    <a:off x="0" y="0"/>
                    <a:ext cx="1414780" cy="791845"/>
                  </a:xfrm>
                  <a:prstGeom prst="rect">
                    <a:avLst/>
                  </a:prstGeom>
                </pic:spPr>
              </pic:pic>
            </a:graphicData>
          </a:graphic>
        </wp:anchor>
      </w:drawing>
    </w:r>
    <w:r>
      <w:rPr>
        <w:noProof/>
      </w:rPr>
      <w:drawing>
        <wp:anchor distT="0" distB="0" distL="114300" distR="114300" simplePos="0" relativeHeight="251667456" behindDoc="0" locked="0" layoutInCell="1" allowOverlap="1" wp14:anchorId="061E6E79" wp14:editId="462181DE">
          <wp:simplePos x="0" y="0"/>
          <wp:positionH relativeFrom="column">
            <wp:posOffset>4284345</wp:posOffset>
          </wp:positionH>
          <wp:positionV relativeFrom="paragraph">
            <wp:posOffset>-286385</wp:posOffset>
          </wp:positionV>
          <wp:extent cx="998535" cy="768350"/>
          <wp:effectExtent l="0" t="0" r="0" b="0"/>
          <wp:wrapSquare wrapText="bothSides"/>
          <wp:docPr id="201691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11519" name=""/>
                  <pic:cNvPicPr/>
                </pic:nvPicPr>
                <pic:blipFill>
                  <a:blip r:embed="rId2">
                    <a:extLst>
                      <a:ext uri="{28A0092B-C50C-407E-A947-70E740481C1C}">
                        <a14:useLocalDpi xmlns:a14="http://schemas.microsoft.com/office/drawing/2010/main" val="0"/>
                      </a:ext>
                    </a:extLst>
                  </a:blip>
                  <a:stretch>
                    <a:fillRect/>
                  </a:stretch>
                </pic:blipFill>
                <pic:spPr>
                  <a:xfrm>
                    <a:off x="0" y="0"/>
                    <a:ext cx="998535" cy="7683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6179" w14:textId="77777777" w:rsidR="00E675CE" w:rsidRPr="00083A50" w:rsidRDefault="00E675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225779"/>
      <w:docPartObj>
        <w:docPartGallery w:val="Page Numbers (Bottom of Page)"/>
        <w:docPartUnique/>
      </w:docPartObj>
    </w:sdtPr>
    <w:sdtContent>
      <w:p w14:paraId="47354F09" w14:textId="77777777" w:rsidR="00E675CE" w:rsidRPr="00083A50" w:rsidRDefault="00E675CE">
        <w:pPr>
          <w:pStyle w:val="Footer"/>
          <w:jc w:val="center"/>
        </w:pPr>
        <w:r w:rsidRPr="00083A50">
          <w:fldChar w:fldCharType="begin"/>
        </w:r>
        <w:r w:rsidRPr="00083A50">
          <w:instrText xml:space="preserve"> PAGE   \* MERGEFORMAT </w:instrText>
        </w:r>
        <w:r w:rsidRPr="00083A50">
          <w:fldChar w:fldCharType="separate"/>
        </w:r>
        <w:r w:rsidRPr="00083A50">
          <w:t>8</w:t>
        </w:r>
        <w:r w:rsidRPr="00083A50">
          <w:fldChar w:fldCharType="end"/>
        </w:r>
      </w:p>
    </w:sdtContent>
  </w:sdt>
  <w:p w14:paraId="6325DF37" w14:textId="77777777" w:rsidR="00E675CE" w:rsidRPr="00083A50" w:rsidRDefault="00E675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099C" w14:textId="77777777" w:rsidR="00E675CE" w:rsidRPr="00083A50" w:rsidRDefault="00E6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309F" w14:textId="77777777" w:rsidR="002E530D" w:rsidRPr="00083A50" w:rsidRDefault="002E530D" w:rsidP="00763648">
      <w:pPr>
        <w:spacing w:before="0" w:after="0" w:line="240" w:lineRule="auto"/>
      </w:pPr>
      <w:r w:rsidRPr="00083A50">
        <w:separator/>
      </w:r>
    </w:p>
  </w:footnote>
  <w:footnote w:type="continuationSeparator" w:id="0">
    <w:p w14:paraId="000473FB" w14:textId="77777777" w:rsidR="002E530D" w:rsidRPr="00083A50" w:rsidRDefault="002E530D" w:rsidP="00763648">
      <w:pPr>
        <w:spacing w:before="0" w:after="0" w:line="240" w:lineRule="auto"/>
      </w:pPr>
      <w:r w:rsidRPr="00083A50">
        <w:continuationSeparator/>
      </w:r>
    </w:p>
  </w:footnote>
  <w:footnote w:id="1">
    <w:p w14:paraId="3334CFFD" w14:textId="07F869CF" w:rsidR="00E675CE" w:rsidRPr="00083A50" w:rsidRDefault="00E675CE">
      <w:pPr>
        <w:pStyle w:val="FootnoteText"/>
      </w:pPr>
      <w:r w:rsidRPr="00083A50">
        <w:rPr>
          <w:rStyle w:val="FootnoteReference"/>
        </w:rPr>
        <w:footnoteRef/>
      </w:r>
      <w:r w:rsidRPr="00083A50">
        <w:t xml:space="preserve"> After </w:t>
      </w:r>
      <w:hyperlink r:id="rId1" w:history="1">
        <w:r w:rsidRPr="00083A50">
          <w:rPr>
            <w:rStyle w:val="Hyperlink"/>
          </w:rPr>
          <w:t>Water safety plan manual: step-by-step risk management for drinking-water suppliers, second edition</w:t>
        </w:r>
      </w:hyperlink>
      <w:r w:rsidRPr="00083A50">
        <w:t>. Geneva: World Health Organization; 2023. Licence: CC BY-NC-SA 3.0 IGO.</w:t>
      </w:r>
    </w:p>
  </w:footnote>
  <w:footnote w:id="2">
    <w:p w14:paraId="2DC40944" w14:textId="77777777" w:rsidR="00E675CE" w:rsidRPr="00083A50" w:rsidRDefault="00E675CE" w:rsidP="00E675CE">
      <w:pPr>
        <w:pStyle w:val="FootnoteText"/>
      </w:pPr>
      <w:r w:rsidRPr="00083A50">
        <w:rPr>
          <w:rStyle w:val="FootnoteReference"/>
        </w:rPr>
        <w:footnoteRef/>
      </w:r>
      <w:r w:rsidRPr="00083A50">
        <w:t xml:space="preserve"> Also referred to as forest fires or wildfires.</w:t>
      </w:r>
    </w:p>
  </w:footnote>
  <w:footnote w:id="3">
    <w:p w14:paraId="54A44906" w14:textId="77777777" w:rsidR="00E675CE" w:rsidRPr="00083A50" w:rsidRDefault="00E675CE" w:rsidP="00E675CE">
      <w:pPr>
        <w:pStyle w:val="FootnoteText"/>
      </w:pPr>
      <w:r w:rsidRPr="00083A50">
        <w:rPr>
          <w:rStyle w:val="FootnoteReference"/>
        </w:rPr>
        <w:footnoteRef/>
      </w:r>
      <w:r w:rsidRPr="00083A50">
        <w:t xml:space="preserve"> For effective disinfection of drinking-water at the point of disinfection, WHO recommends a minimum contact time of 30 minutes where the residual chlorine concentration is ≥0.5 mg/L and the water is pH &lt;8.</w:t>
      </w:r>
    </w:p>
  </w:footnote>
  <w:footnote w:id="4">
    <w:p w14:paraId="3D92446B" w14:textId="77777777" w:rsidR="00E675CE" w:rsidRPr="009C5D0E" w:rsidRDefault="00E675CE" w:rsidP="00E675CE">
      <w:pPr>
        <w:pStyle w:val="FootnoteText"/>
        <w:rPr>
          <w:lang w:val="en-US"/>
        </w:rPr>
      </w:pPr>
      <w:r w:rsidRPr="00083A50">
        <w:rPr>
          <w:rStyle w:val="FootnoteReference"/>
        </w:rPr>
        <w:footnoteRef/>
      </w:r>
      <w:r w:rsidRPr="00083A50">
        <w:t xml:space="preserve"> Attempts to control disinfection by-products should not compromise effective disinfection.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2E9A" w14:textId="77777777" w:rsidR="00E675CE" w:rsidRPr="00083A50" w:rsidRDefault="00E675CE">
    <w:pPr>
      <w:pStyle w:val="Header"/>
    </w:pPr>
    <w:r w:rsidRPr="00083A50">
      <w:rPr>
        <w:noProof/>
        <w:lang w:eastAsia="en-IE"/>
      </w:rPr>
      <mc:AlternateContent>
        <mc:Choice Requires="wps">
          <w:drawing>
            <wp:anchor distT="0" distB="0" distL="114300" distR="114300" simplePos="0" relativeHeight="251665408" behindDoc="1" locked="0" layoutInCell="0" allowOverlap="1" wp14:anchorId="469432C5" wp14:editId="3E6C8CDA">
              <wp:simplePos x="0" y="0"/>
              <wp:positionH relativeFrom="margin">
                <wp:align>center</wp:align>
              </wp:positionH>
              <wp:positionV relativeFrom="margin">
                <wp:align>center</wp:align>
              </wp:positionV>
              <wp:extent cx="5076190" cy="3045460"/>
              <wp:effectExtent l="0" t="1114425" r="0" b="6311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DFE9E" w14:textId="77777777" w:rsidR="00E675CE" w:rsidRPr="00083A50" w:rsidRDefault="00E675CE" w:rsidP="00E03066">
                          <w:pPr>
                            <w:jc w:val="center"/>
                            <w:rPr>
                              <w:rFonts w:cs="Calibri"/>
                              <w:color w:val="F2F2F2" w:themeColor="background1" w:themeShade="F2"/>
                              <w:sz w:val="2"/>
                              <w:szCs w:val="2"/>
                              <w14:textFill>
                                <w14:solidFill>
                                  <w14:schemeClr w14:val="bg1">
                                    <w14:alpha w14:val="50000"/>
                                    <w14:lumMod w14:val="95000"/>
                                  </w14:schemeClr>
                                </w14:solidFill>
                              </w14:textFill>
                            </w:rPr>
                          </w:pPr>
                          <w:r w:rsidRPr="00083A50">
                            <w:rPr>
                              <w:rFonts w:cs="Calibri"/>
                              <w:color w:val="F2F2F2" w:themeColor="background1" w:themeShade="F2"/>
                              <w:sz w:val="2"/>
                              <w:szCs w:val="2"/>
                              <w14:textFill>
                                <w14:solidFill>
                                  <w14:schemeClr w14:val="bg1">
                                    <w14:alpha w14:val="50000"/>
                                    <w14:lumMod w14:val="9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69432C5" id="_x0000_t202" coordsize="21600,21600" o:spt="202" path="m,l,21600r21600,l21600,xe">
              <v:stroke joinstyle="miter"/>
              <v:path gradientshapeok="t" o:connecttype="rect"/>
            </v:shapetype>
            <v:shape id="Text Box 12" o:spid="_x0000_s1036" type="#_x0000_t202" style="position:absolute;margin-left:0;margin-top:0;width:399.7pt;height:239.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" o:allowincell="f" filled="f" stroked="f">
              <v:stroke joinstyle="round"/>
              <o:lock v:ext="edit" shapetype="t"/>
              <v:textbox style="mso-fit-shape-to-text:t">
                <w:txbxContent>
                  <w:p w14:paraId="2D7DFE9E" w14:textId="77777777" w:rsidR="00E675CE" w:rsidRPr="00083A50" w:rsidRDefault="00E675CE" w:rsidP="00E03066">
                    <w:pPr>
                      <w:jc w:val="center"/>
                      <w:rPr>
                        <w:rFonts w:cs="Calibri"/>
                        <w:color w:val="F2F2F2" w:themeColor="background1" w:themeShade="F2"/>
                        <w:sz w:val="2"/>
                        <w:szCs w:val="2"/>
                        <w14:textFill>
                          <w14:solidFill>
                            <w14:schemeClr w14:val="bg1">
                              <w14:alpha w14:val="50000"/>
                              <w14:lumMod w14:val="95000"/>
                            </w14:schemeClr>
                          </w14:solidFill>
                        </w14:textFill>
                      </w:rPr>
                    </w:pPr>
                    <w:r w:rsidRPr="00083A50">
                      <w:rPr>
                        <w:rFonts w:cs="Calibri"/>
                        <w:color w:val="F2F2F2" w:themeColor="background1" w:themeShade="F2"/>
                        <w:sz w:val="2"/>
                        <w:szCs w:val="2"/>
                        <w14:textFill>
                          <w14:solidFill>
                            <w14:schemeClr w14:val="bg1">
                              <w14:alpha w14:val="50000"/>
                              <w14:lumMod w14:val="95000"/>
                            </w14:schemeClr>
                          </w14:solidFill>
                        </w14:textFill>
                      </w:rPr>
                      <w:t>DRAFT</w:t>
                    </w:r>
                  </w:p>
                </w:txbxContent>
              </v:textbox>
              <w10:wrap anchorx="margin" anchory="margin"/>
            </v:shape>
          </w:pict>
        </mc:Fallback>
      </mc:AlternateContent>
    </w:r>
    <w:r w:rsidRPr="00083A50">
      <w:rPr>
        <w:noProof/>
        <w:lang w:eastAsia="en-IE"/>
      </w:rPr>
      <mc:AlternateContent>
        <mc:Choice Requires="wps">
          <w:drawing>
            <wp:anchor distT="0" distB="0" distL="114300" distR="114300" simplePos="0" relativeHeight="251664384" behindDoc="1" locked="0" layoutInCell="0" allowOverlap="1" wp14:anchorId="65646681" wp14:editId="57BD3E80">
              <wp:simplePos x="0" y="0"/>
              <wp:positionH relativeFrom="margin">
                <wp:align>center</wp:align>
              </wp:positionH>
              <wp:positionV relativeFrom="margin">
                <wp:align>center</wp:align>
              </wp:positionV>
              <wp:extent cx="4916805" cy="2950210"/>
              <wp:effectExtent l="0" t="1076325" r="0" b="6121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16805" cy="2950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036672" w14:textId="77777777" w:rsidR="00E675CE" w:rsidRPr="00083A50" w:rsidRDefault="00E675CE" w:rsidP="00E03066">
                          <w:pPr>
                            <w:jc w:val="center"/>
                            <w:rPr>
                              <w:rFonts w:cs="Calibri"/>
                              <w:color w:val="F2F2F2" w:themeColor="background1" w:themeShade="F2"/>
                              <w:sz w:val="2"/>
                              <w:szCs w:val="2"/>
                              <w14:textFill>
                                <w14:solidFill>
                                  <w14:schemeClr w14:val="bg1">
                                    <w14:alpha w14:val="50000"/>
                                    <w14:lumMod w14:val="95000"/>
                                  </w14:schemeClr>
                                </w14:solidFill>
                              </w14:textFill>
                            </w:rPr>
                          </w:pPr>
                          <w:r w:rsidRPr="00083A50">
                            <w:rPr>
                              <w:rFonts w:cs="Calibri"/>
                              <w:color w:val="F2F2F2" w:themeColor="background1" w:themeShade="F2"/>
                              <w:sz w:val="2"/>
                              <w:szCs w:val="2"/>
                              <w14:textFill>
                                <w14:solidFill>
                                  <w14:schemeClr w14:val="bg1">
                                    <w14:alpha w14:val="50000"/>
                                    <w14:lumMod w14:val="9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646681" id="Text Box 11" o:spid="_x0000_s1037" type="#_x0000_t202" style="position:absolute;margin-left:0;margin-top:0;width:387.15pt;height:232.3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" o:allowincell="f" filled="f" stroked="f">
              <v:stroke joinstyle="round"/>
              <o:lock v:ext="edit" shapetype="t"/>
              <v:textbox style="mso-fit-shape-to-text:t">
                <w:txbxContent>
                  <w:p w14:paraId="1D036672" w14:textId="77777777" w:rsidR="00E675CE" w:rsidRPr="00083A50" w:rsidRDefault="00E675CE" w:rsidP="00E03066">
                    <w:pPr>
                      <w:jc w:val="center"/>
                      <w:rPr>
                        <w:rFonts w:cs="Calibri"/>
                        <w:color w:val="F2F2F2" w:themeColor="background1" w:themeShade="F2"/>
                        <w:sz w:val="2"/>
                        <w:szCs w:val="2"/>
                        <w14:textFill>
                          <w14:solidFill>
                            <w14:schemeClr w14:val="bg1">
                              <w14:alpha w14:val="50000"/>
                              <w14:lumMod w14:val="95000"/>
                            </w14:schemeClr>
                          </w14:solidFill>
                        </w14:textFill>
                      </w:rPr>
                    </w:pPr>
                    <w:r w:rsidRPr="00083A50">
                      <w:rPr>
                        <w:rFonts w:cs="Calibri"/>
                        <w:color w:val="F2F2F2" w:themeColor="background1" w:themeShade="F2"/>
                        <w:sz w:val="2"/>
                        <w:szCs w:val="2"/>
                        <w14:textFill>
                          <w14:solidFill>
                            <w14:schemeClr w14:val="bg1">
                              <w14:alpha w14:val="50000"/>
                              <w14:lumMod w14:val="9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60B5" w14:textId="77777777" w:rsidR="00E675CE" w:rsidRPr="00083A50" w:rsidRDefault="00E67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D6EB" w14:textId="77777777" w:rsidR="00E675CE" w:rsidRPr="00083A50" w:rsidRDefault="00E675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C50" w14:textId="43579406" w:rsidR="00E675CE" w:rsidRPr="00083A50" w:rsidRDefault="00E675CE">
    <w:pPr>
      <w:pStyle w:val="Header"/>
    </w:pPr>
    <w:r w:rsidRPr="00083A50">
      <w:rPr>
        <w:noProof/>
        <w:lang w:eastAsia="en-IE"/>
      </w:rPr>
      <mc:AlternateContent>
        <mc:Choice Requires="wps">
          <w:drawing>
            <wp:anchor distT="0" distB="0" distL="114300" distR="114300" simplePos="0" relativeHeight="251660288" behindDoc="1" locked="0" layoutInCell="0" allowOverlap="1" wp14:anchorId="42BD6225" wp14:editId="11D691CF">
              <wp:simplePos x="0" y="0"/>
              <wp:positionH relativeFrom="margin">
                <wp:align>center</wp:align>
              </wp:positionH>
              <wp:positionV relativeFrom="margin">
                <wp:align>center</wp:align>
              </wp:positionV>
              <wp:extent cx="4916805" cy="2950210"/>
              <wp:effectExtent l="0" t="1076325" r="0" b="612140"/>
              <wp:wrapNone/>
              <wp:docPr id="3" name="Text Box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16805" cy="2950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B0FB13" w14:textId="77777777" w:rsidR="00E675CE" w:rsidRPr="00083A50" w:rsidRDefault="00E675CE" w:rsidP="00E03066">
                          <w:pPr>
                            <w:jc w:val="center"/>
                            <w:rPr>
                              <w:rFonts w:cs="Calibri"/>
                              <w:color w:val="FFFFFF"/>
                              <w:sz w:val="2"/>
                              <w:szCs w:val="2"/>
                              <w14:textFill>
                                <w14:solidFill>
                                  <w14:srgbClr w14:val="FFFFFF">
                                    <w14:alpha w14:val="50000"/>
                                    <w14:lumMod w14:val="95000"/>
                                  </w14:srgbClr>
                                </w14:solidFill>
                              </w14:textFill>
                            </w:rPr>
                          </w:pPr>
                          <w:r w:rsidRPr="00083A50">
                            <w:rPr>
                              <w:rFonts w:cs="Calibri"/>
                              <w:color w:val="FFFFFF"/>
                              <w:sz w:val="2"/>
                              <w:szCs w:val="2"/>
                              <w14:textFill>
                                <w14:solidFill>
                                  <w14:srgbClr w14:val="FFFFFF">
                                    <w14:alpha w14:val="50000"/>
                                    <w14:lumMod w14:val="9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2BD6225" id="_x0000_t202" coordsize="21600,21600" o:spt="202" path="m,l,21600r21600,l21600,xe">
              <v:stroke joinstyle="miter"/>
              <v:path gradientshapeok="t" o:connecttype="rect"/>
            </v:shapetype>
            <v:shape id="Text Box 3" o:spid="_x0000_s1038" type="#_x0000_t202" style="position:absolute;margin-left:0;margin-top:0;width:387.15pt;height:232.3pt;rotation:-45;z-index:-251656192;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" o:allowincell="f" filled="f" stroked="f">
              <v:stroke joinstyle="round"/>
              <o:lock v:ext="edit" shapetype="t"/>
              <v:textbox style="mso-fit-shape-to-text:t">
                <w:txbxContent>
                  <w:p w14:paraId="54B0FB13" w14:textId="77777777" w:rsidR="00E675CE" w:rsidRPr="00083A50" w:rsidRDefault="00E675CE" w:rsidP="00E03066">
                    <w:pPr>
                      <w:jc w:val="center"/>
                      <w:rPr>
                        <w:rFonts w:cs="Calibri"/>
                        <w:color w:val="FFFFFF"/>
                        <w:sz w:val="2"/>
                        <w:szCs w:val="2"/>
                        <w14:textFill>
                          <w14:solidFill>
                            <w14:srgbClr w14:val="FFFFFF">
                              <w14:alpha w14:val="50000"/>
                              <w14:lumMod w14:val="95000"/>
                            </w14:srgbClr>
                          </w14:solidFill>
                        </w14:textFill>
                      </w:rPr>
                    </w:pPr>
                    <w:r w:rsidRPr="00083A50">
                      <w:rPr>
                        <w:rFonts w:cs="Calibri"/>
                        <w:color w:val="FFFFFF"/>
                        <w:sz w:val="2"/>
                        <w:szCs w:val="2"/>
                        <w14:textFill>
                          <w14:solidFill>
                            <w14:srgbClr w14:val="FFFFFF">
                              <w14:alpha w14:val="50000"/>
                              <w14:lumMod w14:val="95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1DC0" w14:textId="77777777" w:rsidR="00E675CE" w:rsidRPr="00083A50" w:rsidRDefault="00E675CE">
    <w:pPr>
      <w:pStyle w:val="Header"/>
    </w:pPr>
    <w:r w:rsidRPr="00083A50">
      <w:rPr>
        <w:noProof/>
        <w:lang w:eastAsia="en-IE"/>
      </w:rPr>
      <mc:AlternateContent>
        <mc:Choice Requires="wps">
          <w:drawing>
            <wp:anchor distT="0" distB="0" distL="114300" distR="114300" simplePos="0" relativeHeight="251661312" behindDoc="1" locked="0" layoutInCell="0" allowOverlap="1" wp14:anchorId="004C304B" wp14:editId="05E54D3F">
              <wp:simplePos x="0" y="0"/>
              <wp:positionH relativeFrom="margin">
                <wp:align>center</wp:align>
              </wp:positionH>
              <wp:positionV relativeFrom="margin">
                <wp:align>center</wp:align>
              </wp:positionV>
              <wp:extent cx="5076190" cy="3045460"/>
              <wp:effectExtent l="0" t="1114425" r="0" b="631190"/>
              <wp:wrapNone/>
              <wp:docPr id="1586486972" name="Text Box 1586486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A96F62" w14:textId="77777777" w:rsidR="00E675CE" w:rsidRPr="00083A50" w:rsidRDefault="00E675CE" w:rsidP="00E03066">
                          <w:pPr>
                            <w:jc w:val="center"/>
                            <w:rPr>
                              <w:rFonts w:cs="Calibri"/>
                              <w:color w:val="FFFFFF"/>
                              <w:sz w:val="2"/>
                              <w:szCs w:val="2"/>
                              <w14:textFill>
                                <w14:solidFill>
                                  <w14:srgbClr w14:val="FFFFFF">
                                    <w14:alpha w14:val="50000"/>
                                    <w14:lumMod w14:val="95000"/>
                                  </w14:srgbClr>
                                </w14:solidFill>
                              </w14:textFill>
                            </w:rPr>
                          </w:pPr>
                          <w:r w:rsidRPr="00083A50">
                            <w:rPr>
                              <w:rFonts w:cs="Calibri"/>
                              <w:color w:val="FFFFFF"/>
                              <w:sz w:val="2"/>
                              <w:szCs w:val="2"/>
                              <w14:textFill>
                                <w14:solidFill>
                                  <w14:srgbClr w14:val="FFFFFF">
                                    <w14:alpha w14:val="50000"/>
                                    <w14:lumMod w14:val="9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04C304B" id="_x0000_t202" coordsize="21600,21600" o:spt="202" path="m,l,21600r21600,l21600,xe">
              <v:stroke joinstyle="miter"/>
              <v:path gradientshapeok="t" o:connecttype="rect"/>
            </v:shapetype>
            <v:shape id="Text Box 1586486972" o:spid="_x0000_s1039" type="#_x0000_t202" style="position:absolute;margin-left:0;margin-top:0;width:399.7pt;height:239.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" o:allowincell="f" filled="f" stroked="f">
              <v:stroke joinstyle="round"/>
              <o:lock v:ext="edit" shapetype="t"/>
              <v:textbox style="mso-fit-shape-to-text:t">
                <w:txbxContent>
                  <w:p w14:paraId="33A96F62" w14:textId="77777777" w:rsidR="00E675CE" w:rsidRPr="00083A50" w:rsidRDefault="00E675CE" w:rsidP="00E03066">
                    <w:pPr>
                      <w:jc w:val="center"/>
                      <w:rPr>
                        <w:rFonts w:cs="Calibri"/>
                        <w:color w:val="FFFFFF"/>
                        <w:sz w:val="2"/>
                        <w:szCs w:val="2"/>
                        <w14:textFill>
                          <w14:solidFill>
                            <w14:srgbClr w14:val="FFFFFF">
                              <w14:alpha w14:val="50000"/>
                              <w14:lumMod w14:val="95000"/>
                            </w14:srgbClr>
                          </w14:solidFill>
                        </w14:textFill>
                      </w:rPr>
                    </w:pPr>
                    <w:r w:rsidRPr="00083A50">
                      <w:rPr>
                        <w:rFonts w:cs="Calibri"/>
                        <w:color w:val="FFFFFF"/>
                        <w:sz w:val="2"/>
                        <w:szCs w:val="2"/>
                        <w14:textFill>
                          <w14:solidFill>
                            <w14:srgbClr w14:val="FFFFFF">
                              <w14:alpha w14:val="50000"/>
                              <w14:lumMod w14:val="95000"/>
                            </w14:srgbClr>
                          </w14:solidFill>
                        </w14:textFill>
                      </w:rPr>
                      <w:t>DRAFT</w:t>
                    </w:r>
                  </w:p>
                </w:txbxContent>
              </v:textbox>
              <w10:wrap anchorx="margin" anchory="margin"/>
            </v:shape>
          </w:pict>
        </mc:Fallback>
      </mc:AlternateContent>
    </w:r>
    <w:r w:rsidRPr="00083A50">
      <w:rPr>
        <w:noProof/>
        <w:lang w:eastAsia="en-IE"/>
      </w:rPr>
      <mc:AlternateContent>
        <mc:Choice Requires="wps">
          <w:drawing>
            <wp:anchor distT="0" distB="0" distL="114300" distR="114300" simplePos="0" relativeHeight="251659264" behindDoc="1" locked="0" layoutInCell="0" allowOverlap="1" wp14:anchorId="48D10C81" wp14:editId="16D995EE">
              <wp:simplePos x="0" y="0"/>
              <wp:positionH relativeFrom="margin">
                <wp:align>center</wp:align>
              </wp:positionH>
              <wp:positionV relativeFrom="margin">
                <wp:align>center</wp:align>
              </wp:positionV>
              <wp:extent cx="4916805" cy="2950210"/>
              <wp:effectExtent l="0" t="1076325" r="0" b="6121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16805" cy="2950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3EFA6F" w14:textId="77777777" w:rsidR="00E675CE" w:rsidRPr="00083A50" w:rsidRDefault="00E675CE" w:rsidP="00E03066">
                          <w:pPr>
                            <w:jc w:val="center"/>
                            <w:rPr>
                              <w:rFonts w:cs="Calibri"/>
                              <w:color w:val="FFFFFF"/>
                              <w:sz w:val="2"/>
                              <w:szCs w:val="2"/>
                              <w14:textFill>
                                <w14:solidFill>
                                  <w14:srgbClr w14:val="FFFFFF">
                                    <w14:alpha w14:val="50000"/>
                                    <w14:lumMod w14:val="95000"/>
                                  </w14:srgbClr>
                                </w14:solidFill>
                              </w14:textFill>
                            </w:rPr>
                          </w:pPr>
                          <w:r w:rsidRPr="00083A50">
                            <w:rPr>
                              <w:rFonts w:cs="Calibri"/>
                              <w:color w:val="FFFFFF"/>
                              <w:sz w:val="2"/>
                              <w:szCs w:val="2"/>
                              <w14:textFill>
                                <w14:solidFill>
                                  <w14:srgbClr w14:val="FFFFFF">
                                    <w14:alpha w14:val="50000"/>
                                    <w14:lumMod w14:val="9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8D10C81" id="Text Box 1" o:spid="_x0000_s1040" type="#_x0000_t202" style="position:absolute;margin-left:0;margin-top:0;width:387.15pt;height:232.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" o:allowincell="f" filled="f" stroked="f">
              <v:stroke joinstyle="round"/>
              <o:lock v:ext="edit" shapetype="t"/>
              <v:textbox style="mso-fit-shape-to-text:t">
                <w:txbxContent>
                  <w:p w14:paraId="013EFA6F" w14:textId="77777777" w:rsidR="00E675CE" w:rsidRPr="00083A50" w:rsidRDefault="00E675CE" w:rsidP="00E03066">
                    <w:pPr>
                      <w:jc w:val="center"/>
                      <w:rPr>
                        <w:rFonts w:cs="Calibri"/>
                        <w:color w:val="FFFFFF"/>
                        <w:sz w:val="2"/>
                        <w:szCs w:val="2"/>
                        <w14:textFill>
                          <w14:solidFill>
                            <w14:srgbClr w14:val="FFFFFF">
                              <w14:alpha w14:val="50000"/>
                              <w14:lumMod w14:val="95000"/>
                            </w14:srgbClr>
                          </w14:solidFill>
                        </w14:textFill>
                      </w:rPr>
                    </w:pPr>
                    <w:r w:rsidRPr="00083A50">
                      <w:rPr>
                        <w:rFonts w:cs="Calibri"/>
                        <w:color w:val="FFFFFF"/>
                        <w:sz w:val="2"/>
                        <w:szCs w:val="2"/>
                        <w14:textFill>
                          <w14:solidFill>
                            <w14:srgbClr w14:val="FFFFFF">
                              <w14:alpha w14:val="50000"/>
                              <w14:lumMod w14:val="95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587"/>
    <w:multiLevelType w:val="hybridMultilevel"/>
    <w:tmpl w:val="26CC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15A4"/>
    <w:multiLevelType w:val="hybridMultilevel"/>
    <w:tmpl w:val="89B8C0D0"/>
    <w:lvl w:ilvl="0" w:tplc="84FC2836">
      <w:start w:val="1"/>
      <w:numFmt w:val="bullet"/>
      <w:lvlText w:val="→"/>
      <w:lvlJc w:val="left"/>
      <w:pPr>
        <w:ind w:left="720" w:hanging="720"/>
      </w:pPr>
      <w:rPr>
        <w:rFonts w:ascii="Aptos" w:hAnsi="Aptos" w:hint="default"/>
        <w:color w:val="156082" w:themeColor="accen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EB0CEF"/>
    <w:multiLevelType w:val="hybridMultilevel"/>
    <w:tmpl w:val="D3482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9C44FD"/>
    <w:multiLevelType w:val="hybridMultilevel"/>
    <w:tmpl w:val="A820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04A2A"/>
    <w:multiLevelType w:val="hybridMultilevel"/>
    <w:tmpl w:val="ED6C08FC"/>
    <w:lvl w:ilvl="0" w:tplc="84FC2836">
      <w:start w:val="1"/>
      <w:numFmt w:val="bullet"/>
      <w:lvlText w:val="→"/>
      <w:lvlJc w:val="left"/>
      <w:pPr>
        <w:ind w:left="720" w:hanging="360"/>
      </w:pPr>
      <w:rPr>
        <w:rFonts w:ascii="Aptos" w:hAnsi="Aptos" w:hint="default"/>
        <w:color w:val="156082" w:themeColor="accent1"/>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6822F0"/>
    <w:multiLevelType w:val="hybridMultilevel"/>
    <w:tmpl w:val="5178DD06"/>
    <w:lvl w:ilvl="0" w:tplc="FFFFFFFF">
      <w:start w:val="1"/>
      <w:numFmt w:val="bullet"/>
      <w:lvlText w:val="→"/>
      <w:lvlJc w:val="left"/>
      <w:pPr>
        <w:ind w:left="360" w:hanging="360"/>
      </w:pPr>
      <w:rPr>
        <w:rFonts w:ascii="Aptos" w:hAnsi="Aptos" w:hint="default"/>
        <w:color w:val="156082" w:themeColor="accent1"/>
      </w:rPr>
    </w:lvl>
    <w:lvl w:ilvl="1" w:tplc="80B42282">
      <w:start w:val="1"/>
      <w:numFmt w:val="bullet"/>
      <w:lvlText w:val="⟩"/>
      <w:lvlJc w:val="left"/>
      <w:pPr>
        <w:ind w:left="1080" w:hanging="360"/>
      </w:pPr>
      <w:rPr>
        <w:rFonts w:ascii="Aptos" w:hAnsi="Aptos" w:hint="default"/>
        <w:color w:val="156082" w:themeColor="accent1"/>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Aptos" w:hAnsi="Aptos" w:hint="default"/>
        <w:color w:val="156082" w:themeColor="accent1"/>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52A68D6"/>
    <w:multiLevelType w:val="hybridMultilevel"/>
    <w:tmpl w:val="5336DA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7" w15:restartNumberingAfterBreak="0">
    <w:nsid w:val="27CD259B"/>
    <w:multiLevelType w:val="hybridMultilevel"/>
    <w:tmpl w:val="DA64D064"/>
    <w:lvl w:ilvl="0" w:tplc="8DC8A4F4">
      <w:numFmt w:val="bullet"/>
      <w:lvlText w:val="•"/>
      <w:lvlJc w:val="left"/>
      <w:pPr>
        <w:ind w:left="-508" w:hanging="720"/>
      </w:pPr>
      <w:rPr>
        <w:rFonts w:ascii="Calibri" w:eastAsia="Times New Roman" w:hAnsi="Calibri" w:cs="Calibri" w:hint="default"/>
      </w:rPr>
    </w:lvl>
    <w:lvl w:ilvl="1" w:tplc="18090003">
      <w:start w:val="1"/>
      <w:numFmt w:val="bullet"/>
      <w:lvlText w:val="o"/>
      <w:lvlJc w:val="left"/>
      <w:pPr>
        <w:ind w:left="-148" w:hanging="360"/>
      </w:pPr>
      <w:rPr>
        <w:rFonts w:ascii="Courier New" w:hAnsi="Courier New" w:cs="Courier New" w:hint="default"/>
      </w:rPr>
    </w:lvl>
    <w:lvl w:ilvl="2" w:tplc="18090005">
      <w:start w:val="1"/>
      <w:numFmt w:val="bullet"/>
      <w:lvlText w:val=""/>
      <w:lvlJc w:val="left"/>
      <w:pPr>
        <w:ind w:left="572" w:hanging="360"/>
      </w:pPr>
      <w:rPr>
        <w:rFonts w:ascii="Wingdings" w:hAnsi="Wingdings" w:hint="default"/>
      </w:rPr>
    </w:lvl>
    <w:lvl w:ilvl="3" w:tplc="18090001">
      <w:start w:val="1"/>
      <w:numFmt w:val="bullet"/>
      <w:lvlText w:val=""/>
      <w:lvlJc w:val="left"/>
      <w:pPr>
        <w:ind w:left="1292" w:hanging="360"/>
      </w:pPr>
      <w:rPr>
        <w:rFonts w:ascii="Symbol" w:hAnsi="Symbol" w:hint="default"/>
      </w:rPr>
    </w:lvl>
    <w:lvl w:ilvl="4" w:tplc="18090003">
      <w:start w:val="1"/>
      <w:numFmt w:val="bullet"/>
      <w:lvlText w:val="o"/>
      <w:lvlJc w:val="left"/>
      <w:pPr>
        <w:ind w:left="2012" w:hanging="360"/>
      </w:pPr>
      <w:rPr>
        <w:rFonts w:ascii="Courier New" w:hAnsi="Courier New" w:cs="Courier New" w:hint="default"/>
      </w:rPr>
    </w:lvl>
    <w:lvl w:ilvl="5" w:tplc="18090005" w:tentative="1">
      <w:start w:val="1"/>
      <w:numFmt w:val="bullet"/>
      <w:lvlText w:val=""/>
      <w:lvlJc w:val="left"/>
      <w:pPr>
        <w:ind w:left="2732" w:hanging="360"/>
      </w:pPr>
      <w:rPr>
        <w:rFonts w:ascii="Wingdings" w:hAnsi="Wingdings" w:hint="default"/>
      </w:rPr>
    </w:lvl>
    <w:lvl w:ilvl="6" w:tplc="18090001" w:tentative="1">
      <w:start w:val="1"/>
      <w:numFmt w:val="bullet"/>
      <w:lvlText w:val=""/>
      <w:lvlJc w:val="left"/>
      <w:pPr>
        <w:ind w:left="3452" w:hanging="360"/>
      </w:pPr>
      <w:rPr>
        <w:rFonts w:ascii="Symbol" w:hAnsi="Symbol" w:hint="default"/>
      </w:rPr>
    </w:lvl>
    <w:lvl w:ilvl="7" w:tplc="18090003" w:tentative="1">
      <w:start w:val="1"/>
      <w:numFmt w:val="bullet"/>
      <w:lvlText w:val="o"/>
      <w:lvlJc w:val="left"/>
      <w:pPr>
        <w:ind w:left="4172" w:hanging="360"/>
      </w:pPr>
      <w:rPr>
        <w:rFonts w:ascii="Courier New" w:hAnsi="Courier New" w:cs="Courier New" w:hint="default"/>
      </w:rPr>
    </w:lvl>
    <w:lvl w:ilvl="8" w:tplc="18090005" w:tentative="1">
      <w:start w:val="1"/>
      <w:numFmt w:val="bullet"/>
      <w:lvlText w:val=""/>
      <w:lvlJc w:val="left"/>
      <w:pPr>
        <w:ind w:left="4892" w:hanging="360"/>
      </w:pPr>
      <w:rPr>
        <w:rFonts w:ascii="Wingdings" w:hAnsi="Wingdings" w:hint="default"/>
      </w:rPr>
    </w:lvl>
  </w:abstractNum>
  <w:abstractNum w:abstractNumId="8" w15:restartNumberingAfterBreak="0">
    <w:nsid w:val="2A7C0341"/>
    <w:multiLevelType w:val="hybridMultilevel"/>
    <w:tmpl w:val="5A7CA5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246BA6"/>
    <w:multiLevelType w:val="hybridMultilevel"/>
    <w:tmpl w:val="822A1E8A"/>
    <w:lvl w:ilvl="0" w:tplc="80B42282">
      <w:start w:val="1"/>
      <w:numFmt w:val="bullet"/>
      <w:lvlText w:val="⟩"/>
      <w:lvlJc w:val="left"/>
      <w:pPr>
        <w:ind w:left="720" w:hanging="720"/>
      </w:pPr>
      <w:rPr>
        <w:rFonts w:ascii="Aptos" w:hAnsi="Aptos" w:hint="default"/>
        <w:color w:val="156082" w:themeColor="accen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BD1373"/>
    <w:multiLevelType w:val="hybridMultilevel"/>
    <w:tmpl w:val="C8F040AC"/>
    <w:lvl w:ilvl="0" w:tplc="84FC2836">
      <w:start w:val="1"/>
      <w:numFmt w:val="bullet"/>
      <w:lvlText w:val="→"/>
      <w:lvlJc w:val="left"/>
      <w:pPr>
        <w:ind w:left="720" w:hanging="360"/>
      </w:pPr>
      <w:rPr>
        <w:rFonts w:ascii="Aptos" w:hAnsi="Aptos" w:hint="default"/>
        <w:color w:val="156082" w:themeColor="accen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1564A3"/>
    <w:multiLevelType w:val="hybridMultilevel"/>
    <w:tmpl w:val="2C984D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744D7E"/>
    <w:multiLevelType w:val="hybridMultilevel"/>
    <w:tmpl w:val="40AC7292"/>
    <w:lvl w:ilvl="0" w:tplc="A8C06AF6">
      <w:start w:val="1"/>
      <w:numFmt w:val="bullet"/>
      <w:lvlText w:val="•"/>
      <w:lvlJc w:val="left"/>
      <w:pPr>
        <w:tabs>
          <w:tab w:val="num" w:pos="720"/>
        </w:tabs>
        <w:ind w:left="720" w:hanging="360"/>
      </w:pPr>
      <w:rPr>
        <w:rFonts w:ascii="Arial" w:hAnsi="Arial" w:hint="default"/>
      </w:rPr>
    </w:lvl>
    <w:lvl w:ilvl="1" w:tplc="FEB8868A" w:tentative="1">
      <w:start w:val="1"/>
      <w:numFmt w:val="bullet"/>
      <w:lvlText w:val="•"/>
      <w:lvlJc w:val="left"/>
      <w:pPr>
        <w:tabs>
          <w:tab w:val="num" w:pos="1440"/>
        </w:tabs>
        <w:ind w:left="1440" w:hanging="360"/>
      </w:pPr>
      <w:rPr>
        <w:rFonts w:ascii="Arial" w:hAnsi="Arial" w:hint="default"/>
      </w:rPr>
    </w:lvl>
    <w:lvl w:ilvl="2" w:tplc="DA3CC280" w:tentative="1">
      <w:start w:val="1"/>
      <w:numFmt w:val="bullet"/>
      <w:lvlText w:val="•"/>
      <w:lvlJc w:val="left"/>
      <w:pPr>
        <w:tabs>
          <w:tab w:val="num" w:pos="2160"/>
        </w:tabs>
        <w:ind w:left="2160" w:hanging="360"/>
      </w:pPr>
      <w:rPr>
        <w:rFonts w:ascii="Arial" w:hAnsi="Arial" w:hint="default"/>
      </w:rPr>
    </w:lvl>
    <w:lvl w:ilvl="3" w:tplc="2BD85C0E" w:tentative="1">
      <w:start w:val="1"/>
      <w:numFmt w:val="bullet"/>
      <w:lvlText w:val="•"/>
      <w:lvlJc w:val="left"/>
      <w:pPr>
        <w:tabs>
          <w:tab w:val="num" w:pos="2880"/>
        </w:tabs>
        <w:ind w:left="2880" w:hanging="360"/>
      </w:pPr>
      <w:rPr>
        <w:rFonts w:ascii="Arial" w:hAnsi="Arial" w:hint="default"/>
      </w:rPr>
    </w:lvl>
    <w:lvl w:ilvl="4" w:tplc="F782F458" w:tentative="1">
      <w:start w:val="1"/>
      <w:numFmt w:val="bullet"/>
      <w:lvlText w:val="•"/>
      <w:lvlJc w:val="left"/>
      <w:pPr>
        <w:tabs>
          <w:tab w:val="num" w:pos="3600"/>
        </w:tabs>
        <w:ind w:left="3600" w:hanging="360"/>
      </w:pPr>
      <w:rPr>
        <w:rFonts w:ascii="Arial" w:hAnsi="Arial" w:hint="default"/>
      </w:rPr>
    </w:lvl>
    <w:lvl w:ilvl="5" w:tplc="9B4E8D10" w:tentative="1">
      <w:start w:val="1"/>
      <w:numFmt w:val="bullet"/>
      <w:lvlText w:val="•"/>
      <w:lvlJc w:val="left"/>
      <w:pPr>
        <w:tabs>
          <w:tab w:val="num" w:pos="4320"/>
        </w:tabs>
        <w:ind w:left="4320" w:hanging="360"/>
      </w:pPr>
      <w:rPr>
        <w:rFonts w:ascii="Arial" w:hAnsi="Arial" w:hint="default"/>
      </w:rPr>
    </w:lvl>
    <w:lvl w:ilvl="6" w:tplc="191EE22A" w:tentative="1">
      <w:start w:val="1"/>
      <w:numFmt w:val="bullet"/>
      <w:lvlText w:val="•"/>
      <w:lvlJc w:val="left"/>
      <w:pPr>
        <w:tabs>
          <w:tab w:val="num" w:pos="5040"/>
        </w:tabs>
        <w:ind w:left="5040" w:hanging="360"/>
      </w:pPr>
      <w:rPr>
        <w:rFonts w:ascii="Arial" w:hAnsi="Arial" w:hint="default"/>
      </w:rPr>
    </w:lvl>
    <w:lvl w:ilvl="7" w:tplc="2200CFCE" w:tentative="1">
      <w:start w:val="1"/>
      <w:numFmt w:val="bullet"/>
      <w:lvlText w:val="•"/>
      <w:lvlJc w:val="left"/>
      <w:pPr>
        <w:tabs>
          <w:tab w:val="num" w:pos="5760"/>
        </w:tabs>
        <w:ind w:left="5760" w:hanging="360"/>
      </w:pPr>
      <w:rPr>
        <w:rFonts w:ascii="Arial" w:hAnsi="Arial" w:hint="default"/>
      </w:rPr>
    </w:lvl>
    <w:lvl w:ilvl="8" w:tplc="CE4CD5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007886"/>
    <w:multiLevelType w:val="hybridMultilevel"/>
    <w:tmpl w:val="B68A7BEC"/>
    <w:lvl w:ilvl="0" w:tplc="1DC2FEB6">
      <w:start w:val="1"/>
      <w:numFmt w:val="decimal"/>
      <w:lvlText w:val="%1."/>
      <w:lvlJc w:val="left"/>
      <w:pPr>
        <w:ind w:left="720" w:hanging="360"/>
      </w:pPr>
      <w:rPr>
        <w:rFonts w:hint="default"/>
        <w:color w:val="009FB7"/>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050558"/>
    <w:multiLevelType w:val="hybridMultilevel"/>
    <w:tmpl w:val="7E200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2F344A"/>
    <w:multiLevelType w:val="hybridMultilevel"/>
    <w:tmpl w:val="96E09AA4"/>
    <w:lvl w:ilvl="0" w:tplc="84FC2836">
      <w:start w:val="1"/>
      <w:numFmt w:val="bullet"/>
      <w:lvlText w:val="→"/>
      <w:lvlJc w:val="left"/>
      <w:pPr>
        <w:ind w:left="720" w:hanging="360"/>
      </w:pPr>
      <w:rPr>
        <w:rFonts w:ascii="Aptos" w:hAnsi="Aptos" w:hint="default"/>
        <w:color w:val="156082" w:themeColor="accen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F97BA6"/>
    <w:multiLevelType w:val="hybridMultilevel"/>
    <w:tmpl w:val="A82068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291D6B"/>
    <w:multiLevelType w:val="hybridMultilevel"/>
    <w:tmpl w:val="AEE4F1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8CF7ED9"/>
    <w:multiLevelType w:val="hybridMultilevel"/>
    <w:tmpl w:val="1ECCBA4A"/>
    <w:lvl w:ilvl="0" w:tplc="990CC63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8B7B3E"/>
    <w:multiLevelType w:val="hybridMultilevel"/>
    <w:tmpl w:val="93047FF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4B3742AD"/>
    <w:multiLevelType w:val="hybridMultilevel"/>
    <w:tmpl w:val="79DA16C6"/>
    <w:lvl w:ilvl="0" w:tplc="84FC2836">
      <w:start w:val="1"/>
      <w:numFmt w:val="bullet"/>
      <w:lvlText w:val="→"/>
      <w:lvlJc w:val="left"/>
      <w:pPr>
        <w:ind w:left="360" w:hanging="360"/>
      </w:pPr>
      <w:rPr>
        <w:rFonts w:ascii="Aptos" w:hAnsi="Aptos" w:hint="default"/>
        <w:color w:val="156082" w:themeColor="accent1"/>
      </w:rPr>
    </w:lvl>
    <w:lvl w:ilvl="1" w:tplc="F21E2A5C">
      <w:numFmt w:val="bullet"/>
      <w:lvlText w:val="•"/>
      <w:lvlJc w:val="left"/>
      <w:pPr>
        <w:ind w:left="1440" w:hanging="720"/>
      </w:pPr>
      <w:rPr>
        <w:rFonts w:ascii="Calibri" w:eastAsia="Times New Roman"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E833392"/>
    <w:multiLevelType w:val="hybridMultilevel"/>
    <w:tmpl w:val="2E5E2D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A053BA"/>
    <w:multiLevelType w:val="hybridMultilevel"/>
    <w:tmpl w:val="C93EF0E0"/>
    <w:lvl w:ilvl="0" w:tplc="8DC8A4F4">
      <w:numFmt w:val="bullet"/>
      <w:lvlText w:val="•"/>
      <w:lvlJc w:val="left"/>
      <w:pPr>
        <w:ind w:left="1080" w:hanging="720"/>
      </w:pPr>
      <w:rPr>
        <w:rFonts w:ascii="Calibri" w:eastAsia="Times New Roman" w:hAnsi="Calibri" w:cs="Calibri" w:hint="default"/>
      </w:rPr>
    </w:lvl>
    <w:lvl w:ilvl="1" w:tplc="788E5876">
      <w:numFmt w:val="bullet"/>
      <w:lvlText w:val=""/>
      <w:lvlJc w:val="left"/>
      <w:pPr>
        <w:ind w:left="1800" w:hanging="720"/>
      </w:pPr>
      <w:rPr>
        <w:rFonts w:ascii="Symbol" w:eastAsia="Times New Roman" w:hAnsi="Symbol"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EC75B8"/>
    <w:multiLevelType w:val="hybridMultilevel"/>
    <w:tmpl w:val="E1AC435C"/>
    <w:lvl w:ilvl="0" w:tplc="84FC2836">
      <w:start w:val="1"/>
      <w:numFmt w:val="bullet"/>
      <w:lvlText w:val="→"/>
      <w:lvlJc w:val="left"/>
      <w:pPr>
        <w:ind w:left="720" w:hanging="360"/>
      </w:pPr>
      <w:rPr>
        <w:rFonts w:ascii="Aptos" w:hAnsi="Aptos" w:hint="default"/>
        <w:color w:val="156082" w:themeColor="accent1"/>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CB5A46"/>
    <w:multiLevelType w:val="hybridMultilevel"/>
    <w:tmpl w:val="E676E600"/>
    <w:lvl w:ilvl="0" w:tplc="3C502D7E">
      <w:start w:val="1"/>
      <w:numFmt w:val="bullet"/>
      <w:lvlText w:val="•"/>
      <w:lvlJc w:val="left"/>
      <w:pPr>
        <w:tabs>
          <w:tab w:val="num" w:pos="720"/>
        </w:tabs>
        <w:ind w:left="720" w:hanging="360"/>
      </w:pPr>
      <w:rPr>
        <w:rFonts w:ascii="Arial" w:hAnsi="Arial" w:hint="default"/>
      </w:rPr>
    </w:lvl>
    <w:lvl w:ilvl="1" w:tplc="91F02476" w:tentative="1">
      <w:start w:val="1"/>
      <w:numFmt w:val="bullet"/>
      <w:lvlText w:val="•"/>
      <w:lvlJc w:val="left"/>
      <w:pPr>
        <w:tabs>
          <w:tab w:val="num" w:pos="1440"/>
        </w:tabs>
        <w:ind w:left="1440" w:hanging="360"/>
      </w:pPr>
      <w:rPr>
        <w:rFonts w:ascii="Arial" w:hAnsi="Arial" w:hint="default"/>
      </w:rPr>
    </w:lvl>
    <w:lvl w:ilvl="2" w:tplc="1834D0D2" w:tentative="1">
      <w:start w:val="1"/>
      <w:numFmt w:val="bullet"/>
      <w:lvlText w:val="•"/>
      <w:lvlJc w:val="left"/>
      <w:pPr>
        <w:tabs>
          <w:tab w:val="num" w:pos="2160"/>
        </w:tabs>
        <w:ind w:left="2160" w:hanging="360"/>
      </w:pPr>
      <w:rPr>
        <w:rFonts w:ascii="Arial" w:hAnsi="Arial" w:hint="default"/>
      </w:rPr>
    </w:lvl>
    <w:lvl w:ilvl="3" w:tplc="9856A22E" w:tentative="1">
      <w:start w:val="1"/>
      <w:numFmt w:val="bullet"/>
      <w:lvlText w:val="•"/>
      <w:lvlJc w:val="left"/>
      <w:pPr>
        <w:tabs>
          <w:tab w:val="num" w:pos="2880"/>
        </w:tabs>
        <w:ind w:left="2880" w:hanging="360"/>
      </w:pPr>
      <w:rPr>
        <w:rFonts w:ascii="Arial" w:hAnsi="Arial" w:hint="default"/>
      </w:rPr>
    </w:lvl>
    <w:lvl w:ilvl="4" w:tplc="310E6002" w:tentative="1">
      <w:start w:val="1"/>
      <w:numFmt w:val="bullet"/>
      <w:lvlText w:val="•"/>
      <w:lvlJc w:val="left"/>
      <w:pPr>
        <w:tabs>
          <w:tab w:val="num" w:pos="3600"/>
        </w:tabs>
        <w:ind w:left="3600" w:hanging="360"/>
      </w:pPr>
      <w:rPr>
        <w:rFonts w:ascii="Arial" w:hAnsi="Arial" w:hint="default"/>
      </w:rPr>
    </w:lvl>
    <w:lvl w:ilvl="5" w:tplc="B45016DA" w:tentative="1">
      <w:start w:val="1"/>
      <w:numFmt w:val="bullet"/>
      <w:lvlText w:val="•"/>
      <w:lvlJc w:val="left"/>
      <w:pPr>
        <w:tabs>
          <w:tab w:val="num" w:pos="4320"/>
        </w:tabs>
        <w:ind w:left="4320" w:hanging="360"/>
      </w:pPr>
      <w:rPr>
        <w:rFonts w:ascii="Arial" w:hAnsi="Arial" w:hint="default"/>
      </w:rPr>
    </w:lvl>
    <w:lvl w:ilvl="6" w:tplc="047414A6" w:tentative="1">
      <w:start w:val="1"/>
      <w:numFmt w:val="bullet"/>
      <w:lvlText w:val="•"/>
      <w:lvlJc w:val="left"/>
      <w:pPr>
        <w:tabs>
          <w:tab w:val="num" w:pos="5040"/>
        </w:tabs>
        <w:ind w:left="5040" w:hanging="360"/>
      </w:pPr>
      <w:rPr>
        <w:rFonts w:ascii="Arial" w:hAnsi="Arial" w:hint="default"/>
      </w:rPr>
    </w:lvl>
    <w:lvl w:ilvl="7" w:tplc="6AE66EA0" w:tentative="1">
      <w:start w:val="1"/>
      <w:numFmt w:val="bullet"/>
      <w:lvlText w:val="•"/>
      <w:lvlJc w:val="left"/>
      <w:pPr>
        <w:tabs>
          <w:tab w:val="num" w:pos="5760"/>
        </w:tabs>
        <w:ind w:left="5760" w:hanging="360"/>
      </w:pPr>
      <w:rPr>
        <w:rFonts w:ascii="Arial" w:hAnsi="Arial" w:hint="default"/>
      </w:rPr>
    </w:lvl>
    <w:lvl w:ilvl="8" w:tplc="797625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4D2E8B"/>
    <w:multiLevelType w:val="hybridMultilevel"/>
    <w:tmpl w:val="7A44F8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2D2DAD"/>
    <w:multiLevelType w:val="hybridMultilevel"/>
    <w:tmpl w:val="AE94F510"/>
    <w:lvl w:ilvl="0" w:tplc="041D0001">
      <w:start w:val="1"/>
      <w:numFmt w:val="bullet"/>
      <w:lvlText w:val=""/>
      <w:lvlJc w:val="left"/>
      <w:pPr>
        <w:ind w:left="720" w:hanging="360"/>
      </w:pPr>
      <w:rPr>
        <w:rFonts w:ascii="Symbol" w:hAnsi="Symbol" w:hint="default"/>
      </w:rPr>
    </w:lvl>
    <w:lvl w:ilvl="1" w:tplc="2FD8BBD6">
      <w:numFmt w:val="bullet"/>
      <w:lvlText w:val="•"/>
      <w:lvlJc w:val="left"/>
      <w:pPr>
        <w:ind w:left="1440" w:hanging="360"/>
      </w:pPr>
      <w:rPr>
        <w:rFonts w:ascii="Palatino Linotype" w:eastAsiaTheme="minorHAnsi" w:hAnsi="Palatino Linotype" w:cstheme="minorBidi"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DC4B1E"/>
    <w:multiLevelType w:val="hybridMultilevel"/>
    <w:tmpl w:val="0B0C0940"/>
    <w:lvl w:ilvl="0" w:tplc="64B83D6A">
      <w:start w:val="1"/>
      <w:numFmt w:val="bullet"/>
      <w:lvlText w:val="→"/>
      <w:lvlJc w:val="left"/>
      <w:pPr>
        <w:ind w:left="720" w:hanging="360"/>
      </w:pPr>
      <w:rPr>
        <w:rFonts w:ascii="Aptos" w:hAnsi="Aptos" w:hint="default"/>
        <w:color w:val="088D9D"/>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4F2CB7"/>
    <w:multiLevelType w:val="hybridMultilevel"/>
    <w:tmpl w:val="6AE073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E91DF7"/>
    <w:multiLevelType w:val="hybridMultilevel"/>
    <w:tmpl w:val="2C32EBF4"/>
    <w:lvl w:ilvl="0" w:tplc="FFFFFFFF">
      <w:start w:val="1"/>
      <w:numFmt w:val="bullet"/>
      <w:lvlText w:val="→"/>
      <w:lvlJc w:val="left"/>
      <w:pPr>
        <w:ind w:left="360" w:hanging="360"/>
      </w:pPr>
      <w:rPr>
        <w:rFonts w:ascii="Aptos" w:hAnsi="Aptos" w:hint="default"/>
        <w:color w:val="156082" w:themeColor="accen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80B42282">
      <w:start w:val="1"/>
      <w:numFmt w:val="bullet"/>
      <w:lvlText w:val="⟩"/>
      <w:lvlJc w:val="left"/>
      <w:pPr>
        <w:ind w:left="2520" w:hanging="360"/>
      </w:pPr>
      <w:rPr>
        <w:rFonts w:ascii="Aptos" w:hAnsi="Aptos" w:hint="default"/>
        <w:color w:val="156082" w:themeColor="accent1"/>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4012AF7"/>
    <w:multiLevelType w:val="hybridMultilevel"/>
    <w:tmpl w:val="049AF83A"/>
    <w:lvl w:ilvl="0" w:tplc="4ED2279A">
      <w:start w:val="1"/>
      <w:numFmt w:val="bullet"/>
      <w:lvlText w:val="•"/>
      <w:lvlJc w:val="left"/>
      <w:pPr>
        <w:tabs>
          <w:tab w:val="num" w:pos="720"/>
        </w:tabs>
        <w:ind w:left="720" w:hanging="360"/>
      </w:pPr>
      <w:rPr>
        <w:rFonts w:ascii="Arial" w:hAnsi="Arial" w:hint="default"/>
      </w:rPr>
    </w:lvl>
    <w:lvl w:ilvl="1" w:tplc="A6046676">
      <w:numFmt w:val="bullet"/>
      <w:lvlText w:val="o"/>
      <w:lvlJc w:val="left"/>
      <w:pPr>
        <w:tabs>
          <w:tab w:val="num" w:pos="1440"/>
        </w:tabs>
        <w:ind w:left="1440" w:hanging="360"/>
      </w:pPr>
      <w:rPr>
        <w:rFonts w:ascii="Courier New" w:hAnsi="Courier New" w:hint="default"/>
      </w:rPr>
    </w:lvl>
    <w:lvl w:ilvl="2" w:tplc="1DDCFCCE" w:tentative="1">
      <w:start w:val="1"/>
      <w:numFmt w:val="bullet"/>
      <w:lvlText w:val="•"/>
      <w:lvlJc w:val="left"/>
      <w:pPr>
        <w:tabs>
          <w:tab w:val="num" w:pos="2160"/>
        </w:tabs>
        <w:ind w:left="2160" w:hanging="360"/>
      </w:pPr>
      <w:rPr>
        <w:rFonts w:ascii="Arial" w:hAnsi="Arial" w:hint="default"/>
      </w:rPr>
    </w:lvl>
    <w:lvl w:ilvl="3" w:tplc="FD4631C8" w:tentative="1">
      <w:start w:val="1"/>
      <w:numFmt w:val="bullet"/>
      <w:lvlText w:val="•"/>
      <w:lvlJc w:val="left"/>
      <w:pPr>
        <w:tabs>
          <w:tab w:val="num" w:pos="2880"/>
        </w:tabs>
        <w:ind w:left="2880" w:hanging="360"/>
      </w:pPr>
      <w:rPr>
        <w:rFonts w:ascii="Arial" w:hAnsi="Arial" w:hint="default"/>
      </w:rPr>
    </w:lvl>
    <w:lvl w:ilvl="4" w:tplc="1606228C" w:tentative="1">
      <w:start w:val="1"/>
      <w:numFmt w:val="bullet"/>
      <w:lvlText w:val="•"/>
      <w:lvlJc w:val="left"/>
      <w:pPr>
        <w:tabs>
          <w:tab w:val="num" w:pos="3600"/>
        </w:tabs>
        <w:ind w:left="3600" w:hanging="360"/>
      </w:pPr>
      <w:rPr>
        <w:rFonts w:ascii="Arial" w:hAnsi="Arial" w:hint="default"/>
      </w:rPr>
    </w:lvl>
    <w:lvl w:ilvl="5" w:tplc="BB5658A0" w:tentative="1">
      <w:start w:val="1"/>
      <w:numFmt w:val="bullet"/>
      <w:lvlText w:val="•"/>
      <w:lvlJc w:val="left"/>
      <w:pPr>
        <w:tabs>
          <w:tab w:val="num" w:pos="4320"/>
        </w:tabs>
        <w:ind w:left="4320" w:hanging="360"/>
      </w:pPr>
      <w:rPr>
        <w:rFonts w:ascii="Arial" w:hAnsi="Arial" w:hint="default"/>
      </w:rPr>
    </w:lvl>
    <w:lvl w:ilvl="6" w:tplc="83D026AC" w:tentative="1">
      <w:start w:val="1"/>
      <w:numFmt w:val="bullet"/>
      <w:lvlText w:val="•"/>
      <w:lvlJc w:val="left"/>
      <w:pPr>
        <w:tabs>
          <w:tab w:val="num" w:pos="5040"/>
        </w:tabs>
        <w:ind w:left="5040" w:hanging="360"/>
      </w:pPr>
      <w:rPr>
        <w:rFonts w:ascii="Arial" w:hAnsi="Arial" w:hint="default"/>
      </w:rPr>
    </w:lvl>
    <w:lvl w:ilvl="7" w:tplc="DC9831EA" w:tentative="1">
      <w:start w:val="1"/>
      <w:numFmt w:val="bullet"/>
      <w:lvlText w:val="•"/>
      <w:lvlJc w:val="left"/>
      <w:pPr>
        <w:tabs>
          <w:tab w:val="num" w:pos="5760"/>
        </w:tabs>
        <w:ind w:left="5760" w:hanging="360"/>
      </w:pPr>
      <w:rPr>
        <w:rFonts w:ascii="Arial" w:hAnsi="Arial" w:hint="default"/>
      </w:rPr>
    </w:lvl>
    <w:lvl w:ilvl="8" w:tplc="524A6E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A033A7"/>
    <w:multiLevelType w:val="hybridMultilevel"/>
    <w:tmpl w:val="8F10BA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1F1CFF"/>
    <w:multiLevelType w:val="multilevel"/>
    <w:tmpl w:val="4258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794378">
    <w:abstractNumId w:val="21"/>
  </w:num>
  <w:num w:numId="2" w16cid:durableId="812136890">
    <w:abstractNumId w:val="22"/>
  </w:num>
  <w:num w:numId="3" w16cid:durableId="1866795509">
    <w:abstractNumId w:val="7"/>
  </w:num>
  <w:num w:numId="4" w16cid:durableId="752044808">
    <w:abstractNumId w:val="10"/>
  </w:num>
  <w:num w:numId="5" w16cid:durableId="268634054">
    <w:abstractNumId w:val="28"/>
  </w:num>
  <w:num w:numId="6" w16cid:durableId="1971981897">
    <w:abstractNumId w:val="20"/>
  </w:num>
  <w:num w:numId="7" w16cid:durableId="1113785978">
    <w:abstractNumId w:val="29"/>
  </w:num>
  <w:num w:numId="8" w16cid:durableId="2132674724">
    <w:abstractNumId w:val="5"/>
  </w:num>
  <w:num w:numId="9" w16cid:durableId="230508439">
    <w:abstractNumId w:val="9"/>
  </w:num>
  <w:num w:numId="10" w16cid:durableId="1900627573">
    <w:abstractNumId w:val="1"/>
  </w:num>
  <w:num w:numId="11" w16cid:durableId="1889759736">
    <w:abstractNumId w:val="4"/>
  </w:num>
  <w:num w:numId="12" w16cid:durableId="823621228">
    <w:abstractNumId w:val="23"/>
  </w:num>
  <w:num w:numId="13" w16cid:durableId="757799054">
    <w:abstractNumId w:val="15"/>
  </w:num>
  <w:num w:numId="14" w16cid:durableId="1186864868">
    <w:abstractNumId w:val="3"/>
  </w:num>
  <w:num w:numId="15" w16cid:durableId="1422871351">
    <w:abstractNumId w:val="13"/>
  </w:num>
  <w:num w:numId="16" w16cid:durableId="305668713">
    <w:abstractNumId w:val="18"/>
  </w:num>
  <w:num w:numId="17" w16cid:durableId="1658462993">
    <w:abstractNumId w:val="14"/>
  </w:num>
  <w:num w:numId="18" w16cid:durableId="1654022240">
    <w:abstractNumId w:val="31"/>
  </w:num>
  <w:num w:numId="19" w16cid:durableId="992174899">
    <w:abstractNumId w:val="11"/>
  </w:num>
  <w:num w:numId="20" w16cid:durableId="349064030">
    <w:abstractNumId w:val="6"/>
  </w:num>
  <w:num w:numId="21" w16cid:durableId="1438453185">
    <w:abstractNumId w:val="19"/>
  </w:num>
  <w:num w:numId="22" w16cid:durableId="831795139">
    <w:abstractNumId w:val="25"/>
  </w:num>
  <w:num w:numId="23" w16cid:durableId="1557735534">
    <w:abstractNumId w:val="17"/>
  </w:num>
  <w:num w:numId="24" w16cid:durableId="1260524964">
    <w:abstractNumId w:val="8"/>
  </w:num>
  <w:num w:numId="25" w16cid:durableId="482812629">
    <w:abstractNumId w:val="26"/>
  </w:num>
  <w:num w:numId="26" w16cid:durableId="95445677">
    <w:abstractNumId w:val="2"/>
  </w:num>
  <w:num w:numId="27" w16cid:durableId="1583755591">
    <w:abstractNumId w:val="12"/>
  </w:num>
  <w:num w:numId="28" w16cid:durableId="261651437">
    <w:abstractNumId w:val="30"/>
  </w:num>
  <w:num w:numId="29" w16cid:durableId="1894534345">
    <w:abstractNumId w:val="0"/>
  </w:num>
  <w:num w:numId="30" w16cid:durableId="297416397">
    <w:abstractNumId w:val="24"/>
  </w:num>
  <w:num w:numId="31" w16cid:durableId="545795468">
    <w:abstractNumId w:val="32"/>
  </w:num>
  <w:num w:numId="32" w16cid:durableId="1718891726">
    <w:abstractNumId w:val="16"/>
  </w:num>
  <w:num w:numId="33" w16cid:durableId="14688634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CD"/>
    <w:rsid w:val="000141BD"/>
    <w:rsid w:val="00033D34"/>
    <w:rsid w:val="00045DA1"/>
    <w:rsid w:val="00075F8D"/>
    <w:rsid w:val="00080819"/>
    <w:rsid w:val="00081F21"/>
    <w:rsid w:val="00083A50"/>
    <w:rsid w:val="00086CC0"/>
    <w:rsid w:val="00093B28"/>
    <w:rsid w:val="000B2036"/>
    <w:rsid w:val="000C33DE"/>
    <w:rsid w:val="000C5612"/>
    <w:rsid w:val="000D6E8D"/>
    <w:rsid w:val="000E6766"/>
    <w:rsid w:val="00105CA6"/>
    <w:rsid w:val="00105F63"/>
    <w:rsid w:val="00105F98"/>
    <w:rsid w:val="00121371"/>
    <w:rsid w:val="00160E3E"/>
    <w:rsid w:val="00163617"/>
    <w:rsid w:val="00165A75"/>
    <w:rsid w:val="001748B7"/>
    <w:rsid w:val="00197E38"/>
    <w:rsid w:val="001A4481"/>
    <w:rsid w:val="001C55C0"/>
    <w:rsid w:val="001D0934"/>
    <w:rsid w:val="001D49BB"/>
    <w:rsid w:val="00205B71"/>
    <w:rsid w:val="00210D13"/>
    <w:rsid w:val="00231B8C"/>
    <w:rsid w:val="00231D5D"/>
    <w:rsid w:val="00252CE1"/>
    <w:rsid w:val="002534BB"/>
    <w:rsid w:val="00263D48"/>
    <w:rsid w:val="00264C38"/>
    <w:rsid w:val="00266C19"/>
    <w:rsid w:val="00266DF3"/>
    <w:rsid w:val="00270B0B"/>
    <w:rsid w:val="002714A6"/>
    <w:rsid w:val="002742A4"/>
    <w:rsid w:val="00275203"/>
    <w:rsid w:val="002769BB"/>
    <w:rsid w:val="002A129D"/>
    <w:rsid w:val="002A623B"/>
    <w:rsid w:val="002B2E09"/>
    <w:rsid w:val="002C177C"/>
    <w:rsid w:val="002C4505"/>
    <w:rsid w:val="002C4A69"/>
    <w:rsid w:val="002D053A"/>
    <w:rsid w:val="002D6628"/>
    <w:rsid w:val="002E3889"/>
    <w:rsid w:val="002E530D"/>
    <w:rsid w:val="002F7B44"/>
    <w:rsid w:val="003003DF"/>
    <w:rsid w:val="003077E8"/>
    <w:rsid w:val="00311058"/>
    <w:rsid w:val="0033596A"/>
    <w:rsid w:val="003409BD"/>
    <w:rsid w:val="00343184"/>
    <w:rsid w:val="0035318E"/>
    <w:rsid w:val="00354FFD"/>
    <w:rsid w:val="003566B4"/>
    <w:rsid w:val="003B031F"/>
    <w:rsid w:val="003D7D71"/>
    <w:rsid w:val="003E21B6"/>
    <w:rsid w:val="003E3458"/>
    <w:rsid w:val="003E5182"/>
    <w:rsid w:val="003F36A1"/>
    <w:rsid w:val="004228DF"/>
    <w:rsid w:val="00424D1B"/>
    <w:rsid w:val="00425A7A"/>
    <w:rsid w:val="00425E52"/>
    <w:rsid w:val="00447C10"/>
    <w:rsid w:val="0045569C"/>
    <w:rsid w:val="00464AB9"/>
    <w:rsid w:val="004664B1"/>
    <w:rsid w:val="00473CFA"/>
    <w:rsid w:val="00477317"/>
    <w:rsid w:val="00497324"/>
    <w:rsid w:val="004B7939"/>
    <w:rsid w:val="004E0F10"/>
    <w:rsid w:val="004E2E24"/>
    <w:rsid w:val="004F197C"/>
    <w:rsid w:val="004F3A5B"/>
    <w:rsid w:val="005231AE"/>
    <w:rsid w:val="00531CAD"/>
    <w:rsid w:val="005322AA"/>
    <w:rsid w:val="00532F62"/>
    <w:rsid w:val="00577D2F"/>
    <w:rsid w:val="005A25DA"/>
    <w:rsid w:val="005B5135"/>
    <w:rsid w:val="005C527F"/>
    <w:rsid w:val="005D2872"/>
    <w:rsid w:val="00612BFD"/>
    <w:rsid w:val="006231A3"/>
    <w:rsid w:val="00630CBE"/>
    <w:rsid w:val="00631D96"/>
    <w:rsid w:val="00634FE9"/>
    <w:rsid w:val="006551F9"/>
    <w:rsid w:val="0066250E"/>
    <w:rsid w:val="00670956"/>
    <w:rsid w:val="00676891"/>
    <w:rsid w:val="00677B3A"/>
    <w:rsid w:val="006A5ECF"/>
    <w:rsid w:val="006B2F68"/>
    <w:rsid w:val="006C4F02"/>
    <w:rsid w:val="006C5274"/>
    <w:rsid w:val="006D64B1"/>
    <w:rsid w:val="006F1F93"/>
    <w:rsid w:val="006F3CD1"/>
    <w:rsid w:val="006F549F"/>
    <w:rsid w:val="00700462"/>
    <w:rsid w:val="00704A70"/>
    <w:rsid w:val="00712A5A"/>
    <w:rsid w:val="00722EFE"/>
    <w:rsid w:val="0073470B"/>
    <w:rsid w:val="007429F5"/>
    <w:rsid w:val="00763648"/>
    <w:rsid w:val="0076768E"/>
    <w:rsid w:val="00771D1C"/>
    <w:rsid w:val="00781FC5"/>
    <w:rsid w:val="0078289B"/>
    <w:rsid w:val="007942FE"/>
    <w:rsid w:val="007943A5"/>
    <w:rsid w:val="0079588C"/>
    <w:rsid w:val="00796A0D"/>
    <w:rsid w:val="007A74C2"/>
    <w:rsid w:val="007B18C7"/>
    <w:rsid w:val="007F464E"/>
    <w:rsid w:val="0080581F"/>
    <w:rsid w:val="0083050E"/>
    <w:rsid w:val="0083339D"/>
    <w:rsid w:val="00833666"/>
    <w:rsid w:val="008610AC"/>
    <w:rsid w:val="00876548"/>
    <w:rsid w:val="008809EB"/>
    <w:rsid w:val="008849AD"/>
    <w:rsid w:val="00887630"/>
    <w:rsid w:val="00887D4E"/>
    <w:rsid w:val="00896A09"/>
    <w:rsid w:val="008D58EC"/>
    <w:rsid w:val="00902598"/>
    <w:rsid w:val="00911C77"/>
    <w:rsid w:val="00921E8E"/>
    <w:rsid w:val="009305BB"/>
    <w:rsid w:val="009321D4"/>
    <w:rsid w:val="00934F9F"/>
    <w:rsid w:val="00935161"/>
    <w:rsid w:val="009413FA"/>
    <w:rsid w:val="009434D7"/>
    <w:rsid w:val="009523ED"/>
    <w:rsid w:val="00955FC6"/>
    <w:rsid w:val="00967C58"/>
    <w:rsid w:val="00975C87"/>
    <w:rsid w:val="00993160"/>
    <w:rsid w:val="009B6BE7"/>
    <w:rsid w:val="009C6646"/>
    <w:rsid w:val="009D3487"/>
    <w:rsid w:val="00A215B7"/>
    <w:rsid w:val="00A265AC"/>
    <w:rsid w:val="00A42EB8"/>
    <w:rsid w:val="00A43B37"/>
    <w:rsid w:val="00A501C9"/>
    <w:rsid w:val="00A70ECE"/>
    <w:rsid w:val="00A717C2"/>
    <w:rsid w:val="00A721E9"/>
    <w:rsid w:val="00A728B8"/>
    <w:rsid w:val="00A83D66"/>
    <w:rsid w:val="00A85E7F"/>
    <w:rsid w:val="00A8700B"/>
    <w:rsid w:val="00A909D3"/>
    <w:rsid w:val="00A90C12"/>
    <w:rsid w:val="00AA5D2C"/>
    <w:rsid w:val="00AA6813"/>
    <w:rsid w:val="00AC5599"/>
    <w:rsid w:val="00AD604D"/>
    <w:rsid w:val="00AE48D3"/>
    <w:rsid w:val="00AF7D07"/>
    <w:rsid w:val="00B16E73"/>
    <w:rsid w:val="00B33CAA"/>
    <w:rsid w:val="00B44AA8"/>
    <w:rsid w:val="00B50902"/>
    <w:rsid w:val="00B55FFA"/>
    <w:rsid w:val="00B60EC0"/>
    <w:rsid w:val="00B747F3"/>
    <w:rsid w:val="00B83148"/>
    <w:rsid w:val="00B95227"/>
    <w:rsid w:val="00BA0647"/>
    <w:rsid w:val="00BA1785"/>
    <w:rsid w:val="00BA31BB"/>
    <w:rsid w:val="00BA67E4"/>
    <w:rsid w:val="00BC21B9"/>
    <w:rsid w:val="00BC79D8"/>
    <w:rsid w:val="00BD1E3E"/>
    <w:rsid w:val="00BE2929"/>
    <w:rsid w:val="00C02917"/>
    <w:rsid w:val="00C069C5"/>
    <w:rsid w:val="00C138A1"/>
    <w:rsid w:val="00C30D99"/>
    <w:rsid w:val="00C47821"/>
    <w:rsid w:val="00C7065D"/>
    <w:rsid w:val="00C769A7"/>
    <w:rsid w:val="00CA0DEB"/>
    <w:rsid w:val="00CD1EB3"/>
    <w:rsid w:val="00CE0D45"/>
    <w:rsid w:val="00CF049C"/>
    <w:rsid w:val="00CF454D"/>
    <w:rsid w:val="00D060C6"/>
    <w:rsid w:val="00D20938"/>
    <w:rsid w:val="00D333EB"/>
    <w:rsid w:val="00D37C5A"/>
    <w:rsid w:val="00D42FE1"/>
    <w:rsid w:val="00D44168"/>
    <w:rsid w:val="00D46F59"/>
    <w:rsid w:val="00D63B3D"/>
    <w:rsid w:val="00D808E9"/>
    <w:rsid w:val="00DA5E87"/>
    <w:rsid w:val="00DC131D"/>
    <w:rsid w:val="00DC33ED"/>
    <w:rsid w:val="00DD37B6"/>
    <w:rsid w:val="00DD61A3"/>
    <w:rsid w:val="00DE075C"/>
    <w:rsid w:val="00DE45DE"/>
    <w:rsid w:val="00DF662C"/>
    <w:rsid w:val="00E15996"/>
    <w:rsid w:val="00E163C9"/>
    <w:rsid w:val="00E22198"/>
    <w:rsid w:val="00E238BA"/>
    <w:rsid w:val="00E32039"/>
    <w:rsid w:val="00E44CA9"/>
    <w:rsid w:val="00E45556"/>
    <w:rsid w:val="00E47846"/>
    <w:rsid w:val="00E52117"/>
    <w:rsid w:val="00E5600F"/>
    <w:rsid w:val="00E571FC"/>
    <w:rsid w:val="00E57B22"/>
    <w:rsid w:val="00E57DD6"/>
    <w:rsid w:val="00E615CD"/>
    <w:rsid w:val="00E6358D"/>
    <w:rsid w:val="00E66C2F"/>
    <w:rsid w:val="00E675CE"/>
    <w:rsid w:val="00E777B3"/>
    <w:rsid w:val="00EB4F7D"/>
    <w:rsid w:val="00EB6A88"/>
    <w:rsid w:val="00EB710F"/>
    <w:rsid w:val="00ED0780"/>
    <w:rsid w:val="00ED35CF"/>
    <w:rsid w:val="00ED514B"/>
    <w:rsid w:val="00EE2223"/>
    <w:rsid w:val="00EE5F8E"/>
    <w:rsid w:val="00F04424"/>
    <w:rsid w:val="00F05AF7"/>
    <w:rsid w:val="00F06DFB"/>
    <w:rsid w:val="00F16CA3"/>
    <w:rsid w:val="00F241F7"/>
    <w:rsid w:val="00F50A86"/>
    <w:rsid w:val="00F605E8"/>
    <w:rsid w:val="00F755B3"/>
    <w:rsid w:val="00FA6563"/>
    <w:rsid w:val="00FC1470"/>
    <w:rsid w:val="00FD08DC"/>
    <w:rsid w:val="00FD7149"/>
    <w:rsid w:val="00FE0858"/>
    <w:rsid w:val="00FE0F1C"/>
    <w:rsid w:val="00FE2906"/>
    <w:rsid w:val="00FF4F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D27D"/>
  <w15:chartTrackingRefBased/>
  <w15:docId w15:val="{DD508DBE-31AD-4524-B42B-DCC9B50A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B3"/>
    <w:pPr>
      <w:spacing w:before="200" w:after="200" w:line="276" w:lineRule="auto"/>
    </w:pPr>
    <w:rPr>
      <w:rFonts w:ascii="Calibri" w:eastAsia="Times New Roman" w:hAnsi="Calibri" w:cs="Times New Roman"/>
      <w:kern w:val="0"/>
      <w:sz w:val="20"/>
      <w:szCs w:val="20"/>
      <w:lang w:val="en-GB"/>
      <w14:ligatures w14:val="none"/>
    </w:rPr>
  </w:style>
  <w:style w:type="paragraph" w:styleId="Heading1">
    <w:name w:val="heading 1"/>
    <w:basedOn w:val="Normal"/>
    <w:next w:val="Normal"/>
    <w:link w:val="Heading1Char"/>
    <w:uiPriority w:val="9"/>
    <w:qFormat/>
    <w:rsid w:val="00E615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15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5C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5C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15C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15C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15CD"/>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15CD"/>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15CD"/>
    <w:pPr>
      <w:keepNext/>
      <w:keepLines/>
      <w:spacing w:before="0"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C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615C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615C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615C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615C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615C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615C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615C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615C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615CD"/>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5C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615CD"/>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5C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615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15CD"/>
    <w:rPr>
      <w:i/>
      <w:iCs/>
      <w:color w:val="404040" w:themeColor="text1" w:themeTint="BF"/>
      <w:lang w:val="en-GB"/>
    </w:rPr>
  </w:style>
  <w:style w:type="paragraph" w:styleId="ListParagraph">
    <w:name w:val="List Paragraph"/>
    <w:basedOn w:val="Normal"/>
    <w:uiPriority w:val="34"/>
    <w:qFormat/>
    <w:rsid w:val="00E615CD"/>
    <w:pPr>
      <w:spacing w:before="0"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15CD"/>
    <w:rPr>
      <w:i/>
      <w:iCs/>
      <w:color w:val="0F4761" w:themeColor="accent1" w:themeShade="BF"/>
    </w:rPr>
  </w:style>
  <w:style w:type="paragraph" w:styleId="IntenseQuote">
    <w:name w:val="Intense Quote"/>
    <w:basedOn w:val="Normal"/>
    <w:next w:val="Normal"/>
    <w:link w:val="IntenseQuoteChar"/>
    <w:uiPriority w:val="30"/>
    <w:qFormat/>
    <w:rsid w:val="00E615C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15CD"/>
    <w:rPr>
      <w:i/>
      <w:iCs/>
      <w:color w:val="0F4761" w:themeColor="accent1" w:themeShade="BF"/>
      <w:lang w:val="en-GB"/>
    </w:rPr>
  </w:style>
  <w:style w:type="character" w:styleId="IntenseReference">
    <w:name w:val="Intense Reference"/>
    <w:basedOn w:val="DefaultParagraphFont"/>
    <w:uiPriority w:val="32"/>
    <w:qFormat/>
    <w:rsid w:val="00E615CD"/>
    <w:rPr>
      <w:b/>
      <w:bCs/>
      <w:smallCaps/>
      <w:color w:val="0F4761" w:themeColor="accent1" w:themeShade="BF"/>
      <w:spacing w:val="5"/>
    </w:rPr>
  </w:style>
  <w:style w:type="paragraph" w:styleId="FootnoteText">
    <w:name w:val="footnote text"/>
    <w:basedOn w:val="Normal"/>
    <w:link w:val="FootnoteTextChar"/>
    <w:uiPriority w:val="99"/>
    <w:unhideWhenUsed/>
    <w:rsid w:val="00763648"/>
    <w:pPr>
      <w:spacing w:before="0" w:after="0" w:line="240" w:lineRule="auto"/>
    </w:pPr>
  </w:style>
  <w:style w:type="character" w:customStyle="1" w:styleId="FootnoteTextChar">
    <w:name w:val="Footnote Text Char"/>
    <w:basedOn w:val="DefaultParagraphFont"/>
    <w:link w:val="FootnoteText"/>
    <w:uiPriority w:val="99"/>
    <w:rsid w:val="00763648"/>
    <w:rPr>
      <w:rFonts w:ascii="Calibri" w:eastAsia="Times New Roman" w:hAnsi="Calibri" w:cs="Times New Roman"/>
      <w:kern w:val="0"/>
      <w:sz w:val="20"/>
      <w:szCs w:val="20"/>
      <w:lang w:val="en-GB"/>
      <w14:ligatures w14:val="none"/>
    </w:rPr>
  </w:style>
  <w:style w:type="character" w:styleId="FootnoteReference">
    <w:name w:val="footnote reference"/>
    <w:basedOn w:val="DefaultParagraphFont"/>
    <w:uiPriority w:val="99"/>
    <w:unhideWhenUsed/>
    <w:rsid w:val="00763648"/>
    <w:rPr>
      <w:rFonts w:cs="Times New Roman"/>
      <w:vertAlign w:val="superscript"/>
    </w:rPr>
  </w:style>
  <w:style w:type="table" w:styleId="TableGrid">
    <w:name w:val="Table Grid"/>
    <w:basedOn w:val="TableNormal"/>
    <w:uiPriority w:val="39"/>
    <w:rsid w:val="0076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5C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675CE"/>
    <w:rPr>
      <w:rFonts w:ascii="Calibri" w:eastAsia="Times New Roman" w:hAnsi="Calibri" w:cs="Times New Roman"/>
      <w:kern w:val="0"/>
      <w:sz w:val="20"/>
      <w:szCs w:val="20"/>
      <w:lang w:val="en-GB"/>
      <w14:ligatures w14:val="none"/>
    </w:rPr>
  </w:style>
  <w:style w:type="character" w:customStyle="1" w:styleId="Hyperlink1">
    <w:name w:val="Hyperlink1"/>
    <w:basedOn w:val="DefaultParagraphFont"/>
    <w:uiPriority w:val="99"/>
    <w:unhideWhenUsed/>
    <w:rsid w:val="00E675CE"/>
    <w:rPr>
      <w:rFonts w:ascii="Calibri" w:hAnsi="Calibri"/>
      <w:b w:val="0"/>
      <w:i w:val="0"/>
      <w:color w:val="00B0F0"/>
      <w:sz w:val="20"/>
      <w:u w:val="single"/>
    </w:rPr>
  </w:style>
  <w:style w:type="character" w:styleId="Hyperlink">
    <w:name w:val="Hyperlink"/>
    <w:basedOn w:val="DefaultParagraphFont"/>
    <w:uiPriority w:val="99"/>
    <w:unhideWhenUsed/>
    <w:rsid w:val="00E675CE"/>
    <w:rPr>
      <w:color w:val="467886" w:themeColor="hyperlink"/>
      <w:u w:val="single"/>
    </w:rPr>
  </w:style>
  <w:style w:type="table" w:customStyle="1" w:styleId="TableGrid1">
    <w:name w:val="Table Grid1"/>
    <w:basedOn w:val="TableNormal"/>
    <w:next w:val="TableGrid"/>
    <w:uiPriority w:val="59"/>
    <w:rsid w:val="00E675CE"/>
    <w:pPr>
      <w:spacing w:after="120" w:line="240" w:lineRule="auto"/>
    </w:pPr>
    <w:rPr>
      <w:kern w:val="0"/>
      <w:sz w:val="20"/>
      <w:szCs w:val="20"/>
      <w:lang w:val="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75CE"/>
    <w:pPr>
      <w:tabs>
        <w:tab w:val="center" w:pos="4513"/>
        <w:tab w:val="right" w:pos="9026"/>
      </w:tabs>
      <w:spacing w:before="0" w:after="0" w:line="240" w:lineRule="auto"/>
    </w:pPr>
    <w:rPr>
      <w:rFonts w:eastAsia="Calibri"/>
    </w:rPr>
  </w:style>
  <w:style w:type="character" w:customStyle="1" w:styleId="FooterChar">
    <w:name w:val="Footer Char"/>
    <w:basedOn w:val="DefaultParagraphFont"/>
    <w:link w:val="Footer"/>
    <w:uiPriority w:val="99"/>
    <w:rsid w:val="00E675CE"/>
    <w:rPr>
      <w:rFonts w:ascii="Calibri" w:eastAsia="Calibri" w:hAnsi="Calibri" w:cs="Times New Roman"/>
      <w:kern w:val="0"/>
      <w:sz w:val="20"/>
      <w:szCs w:val="20"/>
      <w:lang w:val="en-GB"/>
      <w14:ligatures w14:val="none"/>
    </w:rPr>
  </w:style>
  <w:style w:type="character" w:styleId="UnresolvedMention">
    <w:name w:val="Unresolved Mention"/>
    <w:basedOn w:val="DefaultParagraphFont"/>
    <w:uiPriority w:val="99"/>
    <w:semiHidden/>
    <w:unhideWhenUsed/>
    <w:rsid w:val="00E675CE"/>
    <w:rPr>
      <w:color w:val="605E5C"/>
      <w:shd w:val="clear" w:color="auto" w:fill="E1DFDD"/>
    </w:rPr>
  </w:style>
  <w:style w:type="paragraph" w:styleId="TOCHeading">
    <w:name w:val="TOC Heading"/>
    <w:basedOn w:val="Heading1"/>
    <w:next w:val="Normal"/>
    <w:uiPriority w:val="39"/>
    <w:unhideWhenUsed/>
    <w:qFormat/>
    <w:rsid w:val="00E5211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52117"/>
    <w:pPr>
      <w:spacing w:after="100"/>
    </w:pPr>
  </w:style>
  <w:style w:type="paragraph" w:styleId="TOC2">
    <w:name w:val="toc 2"/>
    <w:basedOn w:val="Normal"/>
    <w:next w:val="Normal"/>
    <w:autoRedefine/>
    <w:uiPriority w:val="39"/>
    <w:unhideWhenUsed/>
    <w:rsid w:val="00E52117"/>
    <w:pPr>
      <w:spacing w:after="100"/>
      <w:ind w:left="200"/>
    </w:pPr>
  </w:style>
  <w:style w:type="character" w:styleId="CommentReference">
    <w:name w:val="annotation reference"/>
    <w:basedOn w:val="DefaultParagraphFont"/>
    <w:uiPriority w:val="99"/>
    <w:semiHidden/>
    <w:unhideWhenUsed/>
    <w:rsid w:val="009523ED"/>
    <w:rPr>
      <w:sz w:val="16"/>
      <w:szCs w:val="16"/>
    </w:rPr>
  </w:style>
  <w:style w:type="paragraph" w:styleId="CommentText">
    <w:name w:val="annotation text"/>
    <w:basedOn w:val="Normal"/>
    <w:link w:val="CommentTextChar"/>
    <w:uiPriority w:val="99"/>
    <w:unhideWhenUsed/>
    <w:rsid w:val="009523ED"/>
    <w:pPr>
      <w:spacing w:line="240" w:lineRule="auto"/>
    </w:pPr>
  </w:style>
  <w:style w:type="character" w:customStyle="1" w:styleId="CommentTextChar">
    <w:name w:val="Comment Text Char"/>
    <w:basedOn w:val="DefaultParagraphFont"/>
    <w:link w:val="CommentText"/>
    <w:uiPriority w:val="99"/>
    <w:rsid w:val="009523ED"/>
    <w:rPr>
      <w:rFonts w:ascii="Calibri" w:eastAsia="Times New Roman"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523ED"/>
    <w:rPr>
      <w:b/>
      <w:bCs/>
    </w:rPr>
  </w:style>
  <w:style w:type="character" w:customStyle="1" w:styleId="CommentSubjectChar">
    <w:name w:val="Comment Subject Char"/>
    <w:basedOn w:val="CommentTextChar"/>
    <w:link w:val="CommentSubject"/>
    <w:uiPriority w:val="99"/>
    <w:semiHidden/>
    <w:rsid w:val="009523ED"/>
    <w:rPr>
      <w:rFonts w:ascii="Calibri" w:eastAsia="Times New Roman" w:hAnsi="Calibri" w:cs="Times New Roman"/>
      <w:b/>
      <w:bCs/>
      <w:kern w:val="0"/>
      <w:sz w:val="20"/>
      <w:szCs w:val="20"/>
      <w:lang w:val="en-GB"/>
      <w14:ligatures w14:val="none"/>
    </w:rPr>
  </w:style>
  <w:style w:type="character" w:styleId="FollowedHyperlink">
    <w:name w:val="FollowedHyperlink"/>
    <w:basedOn w:val="DefaultParagraphFont"/>
    <w:uiPriority w:val="99"/>
    <w:semiHidden/>
    <w:unhideWhenUsed/>
    <w:rsid w:val="00086C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4268">
      <w:bodyDiv w:val="1"/>
      <w:marLeft w:val="0"/>
      <w:marRight w:val="0"/>
      <w:marTop w:val="0"/>
      <w:marBottom w:val="0"/>
      <w:divBdr>
        <w:top w:val="none" w:sz="0" w:space="0" w:color="auto"/>
        <w:left w:val="none" w:sz="0" w:space="0" w:color="auto"/>
        <w:bottom w:val="none" w:sz="0" w:space="0" w:color="auto"/>
        <w:right w:val="none" w:sz="0" w:space="0" w:color="auto"/>
      </w:divBdr>
    </w:div>
    <w:div w:id="395905997">
      <w:bodyDiv w:val="1"/>
      <w:marLeft w:val="0"/>
      <w:marRight w:val="0"/>
      <w:marTop w:val="0"/>
      <w:marBottom w:val="0"/>
      <w:divBdr>
        <w:top w:val="none" w:sz="0" w:space="0" w:color="auto"/>
        <w:left w:val="none" w:sz="0" w:space="0" w:color="auto"/>
        <w:bottom w:val="none" w:sz="0" w:space="0" w:color="auto"/>
        <w:right w:val="none" w:sz="0" w:space="0" w:color="auto"/>
      </w:divBdr>
    </w:div>
    <w:div w:id="579490550">
      <w:bodyDiv w:val="1"/>
      <w:marLeft w:val="0"/>
      <w:marRight w:val="0"/>
      <w:marTop w:val="0"/>
      <w:marBottom w:val="0"/>
      <w:divBdr>
        <w:top w:val="none" w:sz="0" w:space="0" w:color="auto"/>
        <w:left w:val="none" w:sz="0" w:space="0" w:color="auto"/>
        <w:bottom w:val="none" w:sz="0" w:space="0" w:color="auto"/>
        <w:right w:val="none" w:sz="0" w:space="0" w:color="auto"/>
      </w:divBdr>
    </w:div>
    <w:div w:id="655452385">
      <w:bodyDiv w:val="1"/>
      <w:marLeft w:val="0"/>
      <w:marRight w:val="0"/>
      <w:marTop w:val="0"/>
      <w:marBottom w:val="0"/>
      <w:divBdr>
        <w:top w:val="none" w:sz="0" w:space="0" w:color="auto"/>
        <w:left w:val="none" w:sz="0" w:space="0" w:color="auto"/>
        <w:bottom w:val="none" w:sz="0" w:space="0" w:color="auto"/>
        <w:right w:val="none" w:sz="0" w:space="0" w:color="auto"/>
      </w:divBdr>
    </w:div>
    <w:div w:id="963736853">
      <w:bodyDiv w:val="1"/>
      <w:marLeft w:val="0"/>
      <w:marRight w:val="0"/>
      <w:marTop w:val="0"/>
      <w:marBottom w:val="0"/>
      <w:divBdr>
        <w:top w:val="none" w:sz="0" w:space="0" w:color="auto"/>
        <w:left w:val="none" w:sz="0" w:space="0" w:color="auto"/>
        <w:bottom w:val="none" w:sz="0" w:space="0" w:color="auto"/>
        <w:right w:val="none" w:sz="0" w:space="0" w:color="auto"/>
      </w:divBdr>
    </w:div>
    <w:div w:id="1053234906">
      <w:bodyDiv w:val="1"/>
      <w:marLeft w:val="0"/>
      <w:marRight w:val="0"/>
      <w:marTop w:val="0"/>
      <w:marBottom w:val="0"/>
      <w:divBdr>
        <w:top w:val="none" w:sz="0" w:space="0" w:color="auto"/>
        <w:left w:val="none" w:sz="0" w:space="0" w:color="auto"/>
        <w:bottom w:val="none" w:sz="0" w:space="0" w:color="auto"/>
        <w:right w:val="none" w:sz="0" w:space="0" w:color="auto"/>
      </w:divBdr>
    </w:div>
    <w:div w:id="1114786595">
      <w:bodyDiv w:val="1"/>
      <w:marLeft w:val="0"/>
      <w:marRight w:val="0"/>
      <w:marTop w:val="0"/>
      <w:marBottom w:val="0"/>
      <w:divBdr>
        <w:top w:val="none" w:sz="0" w:space="0" w:color="auto"/>
        <w:left w:val="none" w:sz="0" w:space="0" w:color="auto"/>
        <w:bottom w:val="none" w:sz="0" w:space="0" w:color="auto"/>
        <w:right w:val="none" w:sz="0" w:space="0" w:color="auto"/>
      </w:divBdr>
    </w:div>
    <w:div w:id="1145312648">
      <w:bodyDiv w:val="1"/>
      <w:marLeft w:val="0"/>
      <w:marRight w:val="0"/>
      <w:marTop w:val="0"/>
      <w:marBottom w:val="0"/>
      <w:divBdr>
        <w:top w:val="none" w:sz="0" w:space="0" w:color="auto"/>
        <w:left w:val="none" w:sz="0" w:space="0" w:color="auto"/>
        <w:bottom w:val="none" w:sz="0" w:space="0" w:color="auto"/>
        <w:right w:val="none" w:sz="0" w:space="0" w:color="auto"/>
      </w:divBdr>
    </w:div>
    <w:div w:id="1823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who.int/publications/i/item/978924151279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ites/books/NBK28462/pdf/Bookshelf_NBK2846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oi.org/10.2471/B09679" TargetMode="External"/><Relationship Id="rId10" Type="http://schemas.openxmlformats.org/officeDocument/2006/relationships/footer" Target="footer2.xml"/><Relationship Id="rId19" Type="http://schemas.openxmlformats.org/officeDocument/2006/relationships/hyperlink" Target="https://www.who.int/publications/i/item/97892415153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creativecommons.org/licenses/by-nc-sa/3.0/igo"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9789240067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0FD1A-7F6C-4EFC-8905-DED61D19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5864</Words>
  <Characters>33430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Rory</dc:creator>
  <cp:keywords/>
  <dc:description/>
  <cp:lastModifiedBy>DE FRANCE, Jennifer</cp:lastModifiedBy>
  <cp:revision>20</cp:revision>
  <dcterms:created xsi:type="dcterms:W3CDTF">2025-11-25T14:18:00Z</dcterms:created>
  <dcterms:modified xsi:type="dcterms:W3CDTF">2025-12-24T01:37:00Z</dcterms:modified>
</cp:coreProperties>
</file>