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A9D01" w14:textId="012961DF" w:rsidR="00EB6974" w:rsidRDefault="00EB6974" w:rsidP="00FE4F97">
      <w:pPr>
        <w:contextualSpacing/>
        <w:jc w:val="center"/>
        <w:rPr>
          <w:rFonts w:ascii="Arial" w:eastAsia="Times New Roman" w:hAnsi="Arial" w:cs="Arial"/>
          <w:b/>
          <w:bCs/>
          <w:sz w:val="24"/>
          <w:szCs w:val="24"/>
        </w:rPr>
      </w:pPr>
      <w:r>
        <w:rPr>
          <w:rFonts w:ascii="Arial" w:eastAsia="Times New Roman" w:hAnsi="Arial" w:cs="Arial"/>
          <w:b/>
          <w:bCs/>
          <w:noProof/>
          <w:sz w:val="24"/>
          <w:szCs w:val="24"/>
          <w:lang w:val="en-GB" w:eastAsia="en-GB"/>
        </w:rPr>
        <w:drawing>
          <wp:inline distT="0" distB="0" distL="0" distR="0" wp14:anchorId="2B9C4682" wp14:editId="1B6BB296">
            <wp:extent cx="1019165" cy="104213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2651" cy="1086599"/>
                    </a:xfrm>
                    <a:prstGeom prst="rect">
                      <a:avLst/>
                    </a:prstGeom>
                  </pic:spPr>
                </pic:pic>
              </a:graphicData>
            </a:graphic>
          </wp:inline>
        </w:drawing>
      </w:r>
    </w:p>
    <w:p w14:paraId="5AA2C152" w14:textId="77777777" w:rsidR="00EB6974" w:rsidRDefault="00EB6974" w:rsidP="00FE4F97">
      <w:pPr>
        <w:contextualSpacing/>
        <w:jc w:val="center"/>
        <w:rPr>
          <w:rFonts w:ascii="Arial" w:eastAsia="Times New Roman" w:hAnsi="Arial" w:cs="Arial"/>
          <w:b/>
          <w:bCs/>
          <w:sz w:val="24"/>
          <w:szCs w:val="24"/>
        </w:rPr>
      </w:pPr>
    </w:p>
    <w:p w14:paraId="33688BEA" w14:textId="5AD5E443" w:rsidR="00832576" w:rsidRDefault="00C45DAE" w:rsidP="00FE4F97">
      <w:pPr>
        <w:contextualSpacing/>
        <w:jc w:val="center"/>
        <w:rPr>
          <w:rFonts w:ascii="Arial" w:eastAsia="Times New Roman" w:hAnsi="Arial" w:cs="Arial"/>
          <w:b/>
          <w:bCs/>
          <w:sz w:val="24"/>
          <w:szCs w:val="24"/>
        </w:rPr>
      </w:pPr>
      <w:r w:rsidRPr="00E43A70">
        <w:rPr>
          <w:rFonts w:ascii="Arial" w:eastAsia="Times New Roman" w:hAnsi="Arial" w:cs="Arial"/>
          <w:b/>
          <w:bCs/>
          <w:color w:val="2F5496" w:themeColor="accent1" w:themeShade="BF"/>
          <w:sz w:val="24"/>
          <w:szCs w:val="24"/>
        </w:rPr>
        <w:t xml:space="preserve">The World Health Organization </w:t>
      </w:r>
      <w:r w:rsidR="003F0167" w:rsidRPr="00E43A70">
        <w:rPr>
          <w:rFonts w:ascii="Arial" w:eastAsia="Times New Roman" w:hAnsi="Arial" w:cs="Arial"/>
          <w:b/>
          <w:bCs/>
          <w:color w:val="2F5496" w:themeColor="accent1" w:themeShade="BF"/>
          <w:sz w:val="24"/>
          <w:szCs w:val="24"/>
        </w:rPr>
        <w:t xml:space="preserve">Academy </w:t>
      </w:r>
      <w:r w:rsidRPr="00E43A70">
        <w:rPr>
          <w:rFonts w:ascii="Arial" w:eastAsia="Times New Roman" w:hAnsi="Arial" w:cs="Arial"/>
          <w:b/>
          <w:bCs/>
          <w:color w:val="2F5496" w:themeColor="accent1" w:themeShade="BF"/>
          <w:sz w:val="24"/>
          <w:szCs w:val="24"/>
        </w:rPr>
        <w:t>Quality Management</w:t>
      </w:r>
      <w:r w:rsidR="00FA3070" w:rsidRPr="00E43A70">
        <w:rPr>
          <w:rFonts w:ascii="Arial" w:eastAsia="Times New Roman" w:hAnsi="Arial" w:cs="Arial"/>
          <w:b/>
          <w:bCs/>
          <w:color w:val="2F5496" w:themeColor="accent1" w:themeShade="BF"/>
          <w:sz w:val="24"/>
          <w:szCs w:val="24"/>
        </w:rPr>
        <w:t xml:space="preserve"> </w:t>
      </w:r>
      <w:r w:rsidR="00A740F5" w:rsidRPr="00E43A70">
        <w:rPr>
          <w:rFonts w:ascii="Arial" w:eastAsia="Times New Roman" w:hAnsi="Arial" w:cs="Arial"/>
          <w:b/>
          <w:bCs/>
          <w:color w:val="2F5496" w:themeColor="accent1" w:themeShade="BF"/>
          <w:sz w:val="24"/>
          <w:szCs w:val="24"/>
        </w:rPr>
        <w:t>Framework</w:t>
      </w:r>
    </w:p>
    <w:p w14:paraId="2EB3C4B4" w14:textId="03E88554" w:rsidR="006802C8" w:rsidRDefault="006802C8" w:rsidP="00FE4F97">
      <w:pPr>
        <w:contextualSpacing/>
        <w:jc w:val="center"/>
        <w:rPr>
          <w:rFonts w:ascii="Arial" w:eastAsia="Times New Roman" w:hAnsi="Arial" w:cs="Arial"/>
          <w:b/>
          <w:bCs/>
          <w:sz w:val="24"/>
          <w:szCs w:val="24"/>
        </w:rPr>
      </w:pPr>
    </w:p>
    <w:p w14:paraId="3216A172" w14:textId="6896E4FD" w:rsidR="00A557CA" w:rsidRPr="00E43A70" w:rsidRDefault="003204CC" w:rsidP="008A6B49">
      <w:pPr>
        <w:rPr>
          <w:rFonts w:ascii="Arial" w:hAnsi="Arial" w:cs="Arial"/>
          <w:color w:val="2F5496" w:themeColor="accent1" w:themeShade="BF"/>
        </w:rPr>
      </w:pPr>
      <w:r w:rsidRPr="00E43A70">
        <w:rPr>
          <w:rFonts w:ascii="Arial" w:hAnsi="Arial" w:cs="Arial"/>
          <w:b/>
          <w:bCs/>
          <w:color w:val="2F5496" w:themeColor="accent1" w:themeShade="BF"/>
          <w:u w:val="single"/>
        </w:rPr>
        <w:t>Preamble</w:t>
      </w:r>
    </w:p>
    <w:p w14:paraId="29CEE166" w14:textId="043A2647" w:rsidR="003B5578" w:rsidRPr="00E270EF" w:rsidRDefault="007A5F1A" w:rsidP="008A6B49">
      <w:pPr>
        <w:rPr>
          <w:rFonts w:ascii="Arial" w:hAnsi="Arial" w:cs="Arial"/>
        </w:rPr>
      </w:pPr>
      <w:r w:rsidRPr="00E270EF">
        <w:rPr>
          <w:rFonts w:ascii="Arial" w:hAnsi="Arial" w:cs="Arial"/>
        </w:rPr>
        <w:t>T</w:t>
      </w:r>
      <w:r w:rsidR="003B5578" w:rsidRPr="00E270EF">
        <w:rPr>
          <w:rFonts w:ascii="Arial" w:hAnsi="Arial" w:cs="Arial"/>
        </w:rPr>
        <w:t>he WHO Academy</w:t>
      </w:r>
      <w:r w:rsidRPr="00E270EF">
        <w:rPr>
          <w:rFonts w:ascii="Arial" w:hAnsi="Arial" w:cs="Arial"/>
        </w:rPr>
        <w:t xml:space="preserve"> </w:t>
      </w:r>
      <w:r w:rsidR="003B5578" w:rsidRPr="00E270EF">
        <w:rPr>
          <w:rFonts w:ascii="Arial" w:hAnsi="Arial" w:cs="Arial"/>
        </w:rPr>
        <w:t>is the World Health Organization’s state-of-the-art learning center</w:t>
      </w:r>
      <w:r w:rsidR="003F0167" w:rsidRPr="00E270EF">
        <w:rPr>
          <w:rFonts w:ascii="Arial" w:hAnsi="Arial" w:cs="Arial"/>
        </w:rPr>
        <w:t xml:space="preserve"> and one of</w:t>
      </w:r>
      <w:r w:rsidR="00BC25BE" w:rsidRPr="00E270EF">
        <w:rPr>
          <w:rFonts w:ascii="Arial" w:hAnsi="Arial" w:cs="Arial"/>
        </w:rPr>
        <w:t xml:space="preserve"> the WHO’s key priority transformation initiatives</w:t>
      </w:r>
      <w:r w:rsidRPr="00E270EF">
        <w:rPr>
          <w:rFonts w:ascii="Arial" w:hAnsi="Arial" w:cs="Arial"/>
        </w:rPr>
        <w:t xml:space="preserve">. </w:t>
      </w:r>
      <w:r w:rsidR="007F4C6E" w:rsidRPr="00E270EF">
        <w:rPr>
          <w:rFonts w:ascii="Arial" w:hAnsi="Arial" w:cs="Arial"/>
        </w:rPr>
        <w:t xml:space="preserve">The </w:t>
      </w:r>
      <w:r w:rsidR="006F7104" w:rsidRPr="00E270EF">
        <w:rPr>
          <w:rFonts w:ascii="Arial" w:hAnsi="Arial" w:cs="Arial"/>
        </w:rPr>
        <w:t>A</w:t>
      </w:r>
      <w:r w:rsidR="007F4C6E" w:rsidRPr="00E270EF">
        <w:rPr>
          <w:rFonts w:ascii="Arial" w:hAnsi="Arial" w:cs="Arial"/>
        </w:rPr>
        <w:t>cademy</w:t>
      </w:r>
      <w:r w:rsidR="003B5578" w:rsidRPr="00E270EF">
        <w:rPr>
          <w:rFonts w:ascii="Arial" w:hAnsi="Arial" w:cs="Arial"/>
        </w:rPr>
        <w:t xml:space="preserve"> aims to reach millions of health workers, policymakers, WHO staff, </w:t>
      </w:r>
      <w:r w:rsidR="00F45921" w:rsidRPr="00E270EF">
        <w:rPr>
          <w:rFonts w:ascii="Arial" w:hAnsi="Arial" w:cs="Arial"/>
        </w:rPr>
        <w:t xml:space="preserve">and </w:t>
      </w:r>
      <w:r w:rsidR="00B90761" w:rsidRPr="00E270EF">
        <w:rPr>
          <w:rFonts w:ascii="Arial" w:hAnsi="Arial" w:cs="Arial"/>
        </w:rPr>
        <w:t>communities</w:t>
      </w:r>
      <w:r w:rsidR="001E7D84" w:rsidRPr="00E270EF">
        <w:rPr>
          <w:rFonts w:ascii="Arial" w:hAnsi="Arial" w:cs="Arial"/>
        </w:rPr>
        <w:t xml:space="preserve"> </w:t>
      </w:r>
      <w:r w:rsidR="007B7576" w:rsidRPr="00E270EF">
        <w:rPr>
          <w:rFonts w:ascii="Arial" w:hAnsi="Arial" w:cs="Arial"/>
        </w:rPr>
        <w:t xml:space="preserve">with the </w:t>
      </w:r>
      <w:r w:rsidR="00DC404D" w:rsidRPr="00E270EF">
        <w:rPr>
          <w:rFonts w:ascii="Arial" w:hAnsi="Arial" w:cs="Arial"/>
        </w:rPr>
        <w:t>goal of</w:t>
      </w:r>
      <w:r w:rsidR="001E7D84" w:rsidRPr="00E270EF">
        <w:rPr>
          <w:rFonts w:ascii="Arial" w:hAnsi="Arial" w:cs="Arial"/>
        </w:rPr>
        <w:t xml:space="preserve"> accelerat</w:t>
      </w:r>
      <w:r w:rsidR="00DC404D" w:rsidRPr="00E270EF">
        <w:rPr>
          <w:rFonts w:ascii="Arial" w:hAnsi="Arial" w:cs="Arial"/>
        </w:rPr>
        <w:t>ing countries</w:t>
      </w:r>
      <w:r w:rsidR="001B1B79" w:rsidRPr="00E270EF">
        <w:rPr>
          <w:rFonts w:ascii="Arial" w:hAnsi="Arial" w:cs="Arial"/>
        </w:rPr>
        <w:t>’</w:t>
      </w:r>
      <w:r w:rsidR="001E7D84" w:rsidRPr="00E270EF">
        <w:rPr>
          <w:rFonts w:ascii="Arial" w:hAnsi="Arial" w:cs="Arial"/>
        </w:rPr>
        <w:t xml:space="preserve"> </w:t>
      </w:r>
      <w:r w:rsidR="00A83297" w:rsidRPr="00E270EF">
        <w:rPr>
          <w:rFonts w:ascii="Arial" w:hAnsi="Arial" w:cs="Arial"/>
        </w:rPr>
        <w:t xml:space="preserve">progress toward </w:t>
      </w:r>
      <w:r w:rsidR="001E7D84" w:rsidRPr="00E270EF">
        <w:rPr>
          <w:rFonts w:ascii="Arial" w:hAnsi="Arial" w:cs="Arial"/>
        </w:rPr>
        <w:t xml:space="preserve">health targets </w:t>
      </w:r>
      <w:r w:rsidR="00A83297" w:rsidRPr="00E270EF">
        <w:rPr>
          <w:rFonts w:ascii="Arial" w:hAnsi="Arial" w:cs="Arial"/>
        </w:rPr>
        <w:t>of</w:t>
      </w:r>
      <w:r w:rsidR="001E7D84" w:rsidRPr="00E270EF">
        <w:rPr>
          <w:rFonts w:ascii="Arial" w:hAnsi="Arial" w:cs="Arial"/>
        </w:rPr>
        <w:t xml:space="preserve"> the Sustainable Development Goals and improve health for all.</w:t>
      </w:r>
    </w:p>
    <w:p w14:paraId="0B2B1D7A" w14:textId="639F627F" w:rsidR="003B5578" w:rsidRPr="00E270EF" w:rsidRDefault="003B5578" w:rsidP="00296F2F">
      <w:pPr>
        <w:spacing w:before="240" w:after="240"/>
        <w:rPr>
          <w:rFonts w:ascii="Arial" w:hAnsi="Arial" w:cs="Arial"/>
        </w:rPr>
      </w:pPr>
      <w:r w:rsidRPr="00E270EF">
        <w:rPr>
          <w:rFonts w:ascii="Arial" w:hAnsi="Arial" w:cs="Arial"/>
        </w:rPr>
        <w:t xml:space="preserve">To bring value to learners, the Academy focuses on delivering lifelong learning that is globally accessible, scalable and of high quality using the latest learning technologies and innovations. The key ambition for the Academy is to improve the speed, efficiency and effectiveness with which information and guidance get to health workers and other learners </w:t>
      </w:r>
      <w:r w:rsidR="00D51322" w:rsidRPr="00E270EF">
        <w:rPr>
          <w:rFonts w:ascii="Arial" w:hAnsi="Arial" w:cs="Arial"/>
        </w:rPr>
        <w:t xml:space="preserve">who </w:t>
      </w:r>
      <w:r w:rsidRPr="00E270EF">
        <w:rPr>
          <w:rFonts w:ascii="Arial" w:hAnsi="Arial" w:cs="Arial"/>
        </w:rPr>
        <w:t xml:space="preserve">intersect with the health sector, enhancing their competencies and </w:t>
      </w:r>
      <w:r w:rsidRPr="00910FF1">
        <w:rPr>
          <w:rFonts w:ascii="Arial" w:hAnsi="Arial" w:cs="Arial"/>
        </w:rPr>
        <w:t xml:space="preserve">empowering them to improve </w:t>
      </w:r>
      <w:r w:rsidR="00F34E94" w:rsidRPr="009679BA">
        <w:rPr>
          <w:rFonts w:ascii="Arial" w:hAnsi="Arial" w:cs="Arial"/>
        </w:rPr>
        <w:t>the delivery of health</w:t>
      </w:r>
      <w:r w:rsidRPr="009679BA">
        <w:rPr>
          <w:rFonts w:ascii="Arial" w:hAnsi="Arial" w:cs="Arial"/>
        </w:rPr>
        <w:t xml:space="preserve"> care</w:t>
      </w:r>
      <w:r w:rsidR="00F34E94" w:rsidRPr="009679BA">
        <w:rPr>
          <w:rFonts w:ascii="Arial" w:hAnsi="Arial" w:cs="Arial"/>
        </w:rPr>
        <w:t>, public health</w:t>
      </w:r>
      <w:r w:rsidRPr="009679BA">
        <w:rPr>
          <w:rFonts w:ascii="Arial" w:hAnsi="Arial" w:cs="Arial"/>
        </w:rPr>
        <w:t xml:space="preserve"> and </w:t>
      </w:r>
      <w:r w:rsidR="006C18A3" w:rsidRPr="009679BA">
        <w:rPr>
          <w:rFonts w:ascii="Arial" w:hAnsi="Arial" w:cs="Arial"/>
        </w:rPr>
        <w:t xml:space="preserve">to </w:t>
      </w:r>
      <w:r w:rsidRPr="009679BA">
        <w:rPr>
          <w:rFonts w:ascii="Arial" w:hAnsi="Arial" w:cs="Arial"/>
        </w:rPr>
        <w:t xml:space="preserve">make </w:t>
      </w:r>
      <w:r w:rsidRPr="00910FF1">
        <w:rPr>
          <w:rFonts w:ascii="Arial" w:hAnsi="Arial" w:cs="Arial"/>
        </w:rPr>
        <w:t>their</w:t>
      </w:r>
      <w:r w:rsidRPr="00E270EF">
        <w:rPr>
          <w:rFonts w:ascii="Arial" w:hAnsi="Arial" w:cs="Arial"/>
        </w:rPr>
        <w:t xml:space="preserve"> communities safer and healthier. </w:t>
      </w:r>
      <w:r w:rsidR="009D7088" w:rsidRPr="00E270EF">
        <w:rPr>
          <w:rFonts w:ascii="Arial" w:hAnsi="Arial" w:cs="Arial"/>
        </w:rPr>
        <w:t xml:space="preserve">To ensure a truly global impact, learning </w:t>
      </w:r>
      <w:proofErr w:type="spellStart"/>
      <w:r w:rsidR="00683006" w:rsidRPr="00E270EF">
        <w:rPr>
          <w:rFonts w:ascii="Arial" w:hAnsi="Arial" w:cs="Arial"/>
        </w:rPr>
        <w:t>program</w:t>
      </w:r>
      <w:r w:rsidR="00E14FA9" w:rsidRPr="00E270EF">
        <w:rPr>
          <w:rFonts w:ascii="Arial" w:hAnsi="Arial" w:cs="Arial"/>
        </w:rPr>
        <w:t>me</w:t>
      </w:r>
      <w:r w:rsidR="00683006" w:rsidRPr="00E270EF">
        <w:rPr>
          <w:rFonts w:ascii="Arial" w:hAnsi="Arial" w:cs="Arial"/>
        </w:rPr>
        <w:t>s</w:t>
      </w:r>
      <w:proofErr w:type="spellEnd"/>
      <w:r w:rsidR="00683006" w:rsidRPr="00E270EF">
        <w:rPr>
          <w:rFonts w:ascii="Arial" w:hAnsi="Arial" w:cs="Arial"/>
        </w:rPr>
        <w:t xml:space="preserve"> </w:t>
      </w:r>
      <w:r w:rsidRPr="00E270EF">
        <w:rPr>
          <w:rFonts w:ascii="Arial" w:hAnsi="Arial" w:cs="Arial"/>
        </w:rPr>
        <w:t xml:space="preserve">will be multilingual – both online and in-person – </w:t>
      </w:r>
      <w:r w:rsidR="004D77AC" w:rsidRPr="00E270EF">
        <w:rPr>
          <w:rFonts w:ascii="Arial" w:hAnsi="Arial" w:cs="Arial"/>
        </w:rPr>
        <w:t xml:space="preserve">initiated </w:t>
      </w:r>
      <w:r w:rsidRPr="00E270EF">
        <w:rPr>
          <w:rFonts w:ascii="Arial" w:hAnsi="Arial" w:cs="Arial"/>
        </w:rPr>
        <w:t>through a digital learning experience platform. This platform will enable learners to tailor their experience to meet their needs and award them digital credentials they can use to verify their competenc</w:t>
      </w:r>
      <w:r w:rsidR="0040182B">
        <w:rPr>
          <w:rFonts w:ascii="Arial" w:hAnsi="Arial" w:cs="Arial"/>
        </w:rPr>
        <w:t>e</w:t>
      </w:r>
      <w:r w:rsidRPr="00E270EF">
        <w:rPr>
          <w:rFonts w:ascii="Arial" w:hAnsi="Arial" w:cs="Arial"/>
        </w:rPr>
        <w:t>.</w:t>
      </w:r>
      <w:r w:rsidR="00296F2F">
        <w:rPr>
          <w:rFonts w:ascii="Arial" w:hAnsi="Arial" w:cs="Arial"/>
        </w:rPr>
        <w:t xml:space="preserve"> </w:t>
      </w:r>
      <w:r w:rsidRPr="00DB3191">
        <w:rPr>
          <w:rFonts w:ascii="Arial" w:hAnsi="Arial" w:cs="Arial"/>
        </w:rPr>
        <w:t xml:space="preserve">The Academy will also be a powerful professional development tool for WHO that will help the organization fulfill </w:t>
      </w:r>
      <w:r w:rsidRPr="008F44D6">
        <w:rPr>
          <w:rFonts w:ascii="Arial" w:hAnsi="Arial" w:cs="Arial"/>
        </w:rPr>
        <w:t xml:space="preserve">its </w:t>
      </w:r>
      <w:r w:rsidR="00730DF2" w:rsidRPr="008F44D6">
        <w:rPr>
          <w:rFonts w:ascii="Arial" w:hAnsi="Arial" w:cs="Arial"/>
        </w:rPr>
        <w:t>aspiration</w:t>
      </w:r>
      <w:r w:rsidR="008F44D6" w:rsidRPr="008F44D6">
        <w:rPr>
          <w:rFonts w:ascii="Arial" w:hAnsi="Arial" w:cs="Arial"/>
        </w:rPr>
        <w:t>s</w:t>
      </w:r>
      <w:r w:rsidR="00730DF2" w:rsidRPr="008F44D6">
        <w:rPr>
          <w:rFonts w:ascii="Arial" w:hAnsi="Arial" w:cs="Arial"/>
        </w:rPr>
        <w:t xml:space="preserve"> </w:t>
      </w:r>
      <w:r w:rsidR="008F44D6">
        <w:rPr>
          <w:rFonts w:ascii="Arial" w:hAnsi="Arial" w:cs="Arial"/>
        </w:rPr>
        <w:t xml:space="preserve">as </w:t>
      </w:r>
      <w:r w:rsidRPr="00DB3191">
        <w:rPr>
          <w:rFonts w:ascii="Arial" w:hAnsi="Arial" w:cs="Arial"/>
        </w:rPr>
        <w:t>a learning organization by strengthening the competencies of WHO’s workforce.</w:t>
      </w:r>
      <w:r w:rsidRPr="00E270EF">
        <w:rPr>
          <w:rFonts w:ascii="Arial" w:hAnsi="Arial" w:cs="Arial"/>
        </w:rPr>
        <w:t xml:space="preserve">  </w:t>
      </w:r>
    </w:p>
    <w:p w14:paraId="0EB7B980" w14:textId="0BE66831" w:rsidR="00191914" w:rsidRPr="00CB1E6E" w:rsidRDefault="000B61FC" w:rsidP="00472CF0">
      <w:pPr>
        <w:autoSpaceDE w:val="0"/>
        <w:autoSpaceDN w:val="0"/>
        <w:adjustRightInd w:val="0"/>
        <w:spacing w:after="0" w:line="240" w:lineRule="auto"/>
        <w:rPr>
          <w:rFonts w:ascii="Arial" w:hAnsi="Arial" w:cs="Arial"/>
        </w:rPr>
      </w:pPr>
      <w:r w:rsidRPr="00CB1E6E">
        <w:rPr>
          <w:rFonts w:ascii="Arial" w:hAnsi="Arial" w:cs="Arial"/>
        </w:rPr>
        <w:t xml:space="preserve">The Quality Management Framework </w:t>
      </w:r>
      <w:r w:rsidR="00191914" w:rsidRPr="00CB1E6E">
        <w:rPr>
          <w:rFonts w:ascii="Arial" w:hAnsi="Arial" w:cs="Arial"/>
        </w:rPr>
        <w:t xml:space="preserve">is designed to </w:t>
      </w:r>
      <w:r w:rsidR="0028312B" w:rsidRPr="00CB1E6E">
        <w:rPr>
          <w:rFonts w:ascii="Arial" w:hAnsi="Arial" w:cs="Arial"/>
        </w:rPr>
        <w:t>support</w:t>
      </w:r>
      <w:r w:rsidR="00191914" w:rsidRPr="00CB1E6E">
        <w:rPr>
          <w:rFonts w:ascii="Arial" w:hAnsi="Arial" w:cs="Arial"/>
        </w:rPr>
        <w:t xml:space="preserve"> the reliable and consistent performance of the Academy’s products, </w:t>
      </w:r>
      <w:proofErr w:type="gramStart"/>
      <w:r w:rsidR="00191914" w:rsidRPr="00CB1E6E">
        <w:rPr>
          <w:rFonts w:ascii="Arial" w:hAnsi="Arial" w:cs="Arial"/>
        </w:rPr>
        <w:t>services</w:t>
      </w:r>
      <w:proofErr w:type="gramEnd"/>
      <w:r w:rsidR="00191914" w:rsidRPr="00CB1E6E">
        <w:rPr>
          <w:rFonts w:ascii="Arial" w:hAnsi="Arial" w:cs="Arial"/>
        </w:rPr>
        <w:t xml:space="preserve"> and processes</w:t>
      </w:r>
      <w:r w:rsidR="002626DF" w:rsidRPr="00CB1E6E">
        <w:rPr>
          <w:rFonts w:ascii="Arial" w:hAnsi="Arial" w:cs="Arial"/>
        </w:rPr>
        <w:t xml:space="preserve">. The Framework </w:t>
      </w:r>
      <w:r w:rsidR="003F0B4A" w:rsidRPr="00CB1E6E">
        <w:rPr>
          <w:rFonts w:ascii="Arial" w:hAnsi="Arial" w:cs="Arial"/>
        </w:rPr>
        <w:t>maps</w:t>
      </w:r>
      <w:r w:rsidR="004F27D3" w:rsidRPr="00CB1E6E">
        <w:rPr>
          <w:rFonts w:ascii="Arial" w:hAnsi="Arial" w:cs="Arial"/>
        </w:rPr>
        <w:t xml:space="preserve"> work objectives</w:t>
      </w:r>
      <w:r w:rsidR="008A261F" w:rsidRPr="00CB1E6E">
        <w:rPr>
          <w:rFonts w:ascii="Arial" w:hAnsi="Arial" w:cs="Arial"/>
        </w:rPr>
        <w:t xml:space="preserve"> – the </w:t>
      </w:r>
      <w:r w:rsidR="00D27E16" w:rsidRPr="00CB1E6E">
        <w:rPr>
          <w:rFonts w:ascii="Arial" w:eastAsia="Times New Roman" w:hAnsi="Arial" w:cs="Arial"/>
          <w:bdr w:val="none" w:sz="0" w:space="0" w:color="auto" w:frame="1"/>
        </w:rPr>
        <w:t xml:space="preserve">efforts </w:t>
      </w:r>
      <w:r w:rsidR="00D27E16" w:rsidRPr="00CB1E6E">
        <w:rPr>
          <w:rFonts w:ascii="Arial" w:eastAsia="Times New Roman" w:hAnsi="Arial" w:cs="Arial"/>
          <w:bdr w:val="none" w:sz="0" w:space="0" w:color="auto" w:frame="1"/>
          <w:shd w:val="clear" w:color="auto" w:fill="FFFFFF"/>
        </w:rPr>
        <w:t>and outputs developed and delivered on behalf of Academy</w:t>
      </w:r>
      <w:r w:rsidR="00EB5902" w:rsidRPr="00CB1E6E">
        <w:rPr>
          <w:rFonts w:ascii="Arial" w:eastAsia="Times New Roman" w:hAnsi="Arial" w:cs="Arial"/>
          <w:bdr w:val="none" w:sz="0" w:space="0" w:color="auto" w:frame="1"/>
          <w:shd w:val="clear" w:color="auto" w:fill="FFFFFF"/>
        </w:rPr>
        <w:t xml:space="preserve"> staff</w:t>
      </w:r>
      <w:r w:rsidR="005D7E9B" w:rsidRPr="00CB1E6E">
        <w:rPr>
          <w:rFonts w:ascii="Arial" w:eastAsia="Times New Roman" w:hAnsi="Arial" w:cs="Arial"/>
          <w:bdr w:val="none" w:sz="0" w:space="0" w:color="auto" w:frame="1"/>
          <w:shd w:val="clear" w:color="auto" w:fill="FFFFFF"/>
        </w:rPr>
        <w:t xml:space="preserve"> – to </w:t>
      </w:r>
      <w:r w:rsidR="00EB5902" w:rsidRPr="00CB1E6E">
        <w:rPr>
          <w:rFonts w:ascii="Arial" w:eastAsia="Times New Roman" w:hAnsi="Arial" w:cs="Arial"/>
          <w:bdr w:val="none" w:sz="0" w:space="0" w:color="auto" w:frame="1"/>
          <w:shd w:val="clear" w:color="auto" w:fill="FFFFFF"/>
        </w:rPr>
        <w:t>the</w:t>
      </w:r>
      <w:r w:rsidR="00D27E16" w:rsidRPr="00CB1E6E">
        <w:rPr>
          <w:rFonts w:ascii="Arial" w:hAnsi="Arial" w:cs="Arial"/>
        </w:rPr>
        <w:t xml:space="preserve"> </w:t>
      </w:r>
      <w:r w:rsidR="00910472" w:rsidRPr="00CB1E6E">
        <w:rPr>
          <w:rFonts w:ascii="Arial" w:hAnsi="Arial" w:cs="Arial"/>
        </w:rPr>
        <w:t>standards</w:t>
      </w:r>
      <w:r w:rsidR="002978A4" w:rsidRPr="00CB1E6E">
        <w:rPr>
          <w:rFonts w:ascii="Arial" w:hAnsi="Arial" w:cs="Arial"/>
        </w:rPr>
        <w:t>, which are the</w:t>
      </w:r>
      <w:r w:rsidR="004F27D3" w:rsidRPr="00CB1E6E">
        <w:rPr>
          <w:rFonts w:ascii="Arial" w:hAnsi="Arial" w:cs="Arial"/>
        </w:rPr>
        <w:t xml:space="preserve"> </w:t>
      </w:r>
      <w:r w:rsidR="00413C14" w:rsidRPr="00CB1E6E">
        <w:rPr>
          <w:rFonts w:ascii="Arial" w:eastAsia="Times New Roman" w:hAnsi="Arial" w:cs="Arial"/>
          <w:bdr w:val="none" w:sz="0" w:space="0" w:color="auto" w:frame="1"/>
          <w:shd w:val="clear" w:color="auto" w:fill="FFFFFF"/>
        </w:rPr>
        <w:t>specifications</w:t>
      </w:r>
      <w:r w:rsidR="0019612C" w:rsidRPr="00CB1E6E">
        <w:rPr>
          <w:rFonts w:ascii="Arial" w:eastAsia="Times New Roman" w:hAnsi="Arial" w:cs="Arial"/>
          <w:bdr w:val="none" w:sz="0" w:space="0" w:color="auto" w:frame="1"/>
          <w:shd w:val="clear" w:color="auto" w:fill="FFFFFF"/>
        </w:rPr>
        <w:t xml:space="preserve">, </w:t>
      </w:r>
      <w:r w:rsidR="00413C14" w:rsidRPr="00CB1E6E">
        <w:rPr>
          <w:rFonts w:ascii="Arial" w:eastAsia="Times New Roman" w:hAnsi="Arial" w:cs="Arial"/>
          <w:bdr w:val="none" w:sz="0" w:space="0" w:color="auto" w:frame="1"/>
          <w:shd w:val="clear" w:color="auto" w:fill="FFFFFF"/>
        </w:rPr>
        <w:t xml:space="preserve">guidelines, or characteristics that can be used consistently to ensure that products, </w:t>
      </w:r>
      <w:proofErr w:type="gramStart"/>
      <w:r w:rsidR="00166C46" w:rsidRPr="00CB1E6E">
        <w:rPr>
          <w:rFonts w:ascii="Arial" w:eastAsia="Times New Roman" w:hAnsi="Arial" w:cs="Arial"/>
          <w:bdr w:val="none" w:sz="0" w:space="0" w:color="auto" w:frame="1"/>
          <w:shd w:val="clear" w:color="auto" w:fill="FFFFFF"/>
        </w:rPr>
        <w:t>services</w:t>
      </w:r>
      <w:proofErr w:type="gramEnd"/>
      <w:r w:rsidR="00166C46" w:rsidRPr="00CB1E6E">
        <w:rPr>
          <w:rFonts w:ascii="Arial" w:eastAsia="Times New Roman" w:hAnsi="Arial" w:cs="Arial"/>
          <w:bdr w:val="none" w:sz="0" w:space="0" w:color="auto" w:frame="1"/>
          <w:shd w:val="clear" w:color="auto" w:fill="FFFFFF"/>
        </w:rPr>
        <w:t xml:space="preserve"> and </w:t>
      </w:r>
      <w:r w:rsidR="00413C14" w:rsidRPr="00CB1E6E">
        <w:rPr>
          <w:rFonts w:ascii="Arial" w:eastAsia="Times New Roman" w:hAnsi="Arial" w:cs="Arial"/>
          <w:bdr w:val="none" w:sz="0" w:space="0" w:color="auto" w:frame="1"/>
          <w:shd w:val="clear" w:color="auto" w:fill="FFFFFF"/>
        </w:rPr>
        <w:t>processes are fit for their purpose</w:t>
      </w:r>
      <w:r w:rsidR="008A261F" w:rsidRPr="00CB1E6E">
        <w:rPr>
          <w:rFonts w:ascii="Arial" w:eastAsia="Times New Roman" w:hAnsi="Arial" w:cs="Arial"/>
          <w:bdr w:val="none" w:sz="0" w:space="0" w:color="auto" w:frame="1"/>
          <w:shd w:val="clear" w:color="auto" w:fill="FFFFFF"/>
        </w:rPr>
        <w:t>.</w:t>
      </w:r>
      <w:r w:rsidR="00413C14" w:rsidRPr="00CB1E6E">
        <w:rPr>
          <w:rFonts w:ascii="Arial" w:hAnsi="Arial" w:cs="Arial"/>
        </w:rPr>
        <w:t xml:space="preserve"> </w:t>
      </w:r>
      <w:r w:rsidR="000A651C" w:rsidRPr="00CB1E6E">
        <w:rPr>
          <w:rFonts w:ascii="Arial" w:hAnsi="Arial" w:cs="Arial"/>
        </w:rPr>
        <w:t xml:space="preserve">Evidence-based references </w:t>
      </w:r>
      <w:r w:rsidR="00910472" w:rsidRPr="00CB1E6E">
        <w:rPr>
          <w:rFonts w:ascii="Arial" w:hAnsi="Arial" w:cs="Arial"/>
        </w:rPr>
        <w:t>provide</w:t>
      </w:r>
      <w:r w:rsidR="000A651C" w:rsidRPr="00CB1E6E">
        <w:rPr>
          <w:rFonts w:ascii="Arial" w:hAnsi="Arial" w:cs="Arial"/>
        </w:rPr>
        <w:t xml:space="preserve"> the </w:t>
      </w:r>
      <w:r w:rsidR="000A651C" w:rsidRPr="00CB1E6E">
        <w:rPr>
          <w:rFonts w:ascii="Arial" w:eastAsia="Times New Roman" w:hAnsi="Arial" w:cs="Arial"/>
          <w:bdr w:val="none" w:sz="0" w:space="0" w:color="auto" w:frame="1"/>
          <w:shd w:val="clear" w:color="auto" w:fill="FFFFFF"/>
          <w:lang w:val="en-GB"/>
        </w:rPr>
        <w:t xml:space="preserve">available body of facts or </w:t>
      </w:r>
      <w:r w:rsidR="00A56F7B" w:rsidRPr="00CB1E6E">
        <w:rPr>
          <w:rFonts w:ascii="Arial" w:eastAsia="Times New Roman" w:hAnsi="Arial" w:cs="Arial"/>
          <w:bdr w:val="none" w:sz="0" w:space="0" w:color="auto" w:frame="1"/>
          <w:shd w:val="clear" w:color="auto" w:fill="FFFFFF"/>
          <w:lang w:val="en-GB"/>
        </w:rPr>
        <w:t xml:space="preserve">sources of </w:t>
      </w:r>
      <w:r w:rsidR="000A651C" w:rsidRPr="00CB1E6E">
        <w:rPr>
          <w:rFonts w:ascii="Arial" w:eastAsia="Times New Roman" w:hAnsi="Arial" w:cs="Arial"/>
          <w:bdr w:val="none" w:sz="0" w:space="0" w:color="auto" w:frame="1"/>
          <w:shd w:val="clear" w:color="auto" w:fill="FFFFFF"/>
          <w:lang w:val="en-GB"/>
        </w:rPr>
        <w:t xml:space="preserve">information </w:t>
      </w:r>
      <w:r w:rsidR="00BB67ED" w:rsidRPr="00CB1E6E">
        <w:rPr>
          <w:rFonts w:ascii="Arial" w:eastAsia="Times New Roman" w:hAnsi="Arial" w:cs="Arial"/>
          <w:bdr w:val="none" w:sz="0" w:space="0" w:color="auto" w:frame="1"/>
          <w:shd w:val="clear" w:color="auto" w:fill="FFFFFF"/>
          <w:lang w:val="en-GB"/>
        </w:rPr>
        <w:t>that support development of the standard</w:t>
      </w:r>
      <w:r w:rsidR="003700C0" w:rsidRPr="00CB1E6E">
        <w:rPr>
          <w:rFonts w:ascii="Arial" w:hAnsi="Arial" w:cs="Arial"/>
        </w:rPr>
        <w:t>.</w:t>
      </w:r>
    </w:p>
    <w:p w14:paraId="2137E423" w14:textId="77777777" w:rsidR="00842809" w:rsidRPr="00CB1E6E" w:rsidRDefault="00842809" w:rsidP="00472CF0">
      <w:pPr>
        <w:autoSpaceDE w:val="0"/>
        <w:autoSpaceDN w:val="0"/>
        <w:adjustRightInd w:val="0"/>
        <w:spacing w:after="0" w:line="240" w:lineRule="auto"/>
        <w:rPr>
          <w:rFonts w:ascii="Arial" w:hAnsi="Arial" w:cs="Arial"/>
        </w:rPr>
      </w:pPr>
    </w:p>
    <w:p w14:paraId="1B09B499" w14:textId="5CDFB6A8" w:rsidR="00AA44AF" w:rsidRPr="00842809" w:rsidRDefault="00377748" w:rsidP="00472CF0">
      <w:pPr>
        <w:autoSpaceDE w:val="0"/>
        <w:autoSpaceDN w:val="0"/>
        <w:adjustRightInd w:val="0"/>
        <w:spacing w:after="0" w:line="240" w:lineRule="auto"/>
        <w:rPr>
          <w:rFonts w:ascii="Arial" w:hAnsi="Arial" w:cs="Arial"/>
        </w:rPr>
      </w:pPr>
      <w:r w:rsidRPr="00CB1E6E">
        <w:rPr>
          <w:rFonts w:ascii="Arial" w:hAnsi="Arial" w:cs="Arial"/>
        </w:rPr>
        <w:t>The</w:t>
      </w:r>
      <w:r w:rsidR="009F5007" w:rsidRPr="00CB1E6E">
        <w:rPr>
          <w:rFonts w:ascii="Arial" w:hAnsi="Arial" w:cs="Arial"/>
        </w:rPr>
        <w:t xml:space="preserve"> </w:t>
      </w:r>
      <w:r w:rsidRPr="00CB1E6E">
        <w:rPr>
          <w:rFonts w:ascii="Arial" w:hAnsi="Arial" w:cs="Arial"/>
        </w:rPr>
        <w:t>Q</w:t>
      </w:r>
      <w:r w:rsidR="009F5007" w:rsidRPr="00CB1E6E">
        <w:rPr>
          <w:rFonts w:ascii="Arial" w:hAnsi="Arial" w:cs="Arial"/>
        </w:rPr>
        <w:t xml:space="preserve">uality </w:t>
      </w:r>
      <w:r w:rsidRPr="00CB1E6E">
        <w:rPr>
          <w:rFonts w:ascii="Arial" w:hAnsi="Arial" w:cs="Arial"/>
        </w:rPr>
        <w:t>M</w:t>
      </w:r>
      <w:r w:rsidR="009F5007" w:rsidRPr="00CB1E6E">
        <w:rPr>
          <w:rFonts w:ascii="Arial" w:hAnsi="Arial" w:cs="Arial"/>
        </w:rPr>
        <w:t xml:space="preserve">anagement </w:t>
      </w:r>
      <w:r w:rsidRPr="00CB1E6E">
        <w:rPr>
          <w:rFonts w:ascii="Arial" w:hAnsi="Arial" w:cs="Arial"/>
        </w:rPr>
        <w:t>F</w:t>
      </w:r>
      <w:r w:rsidR="00C332BA" w:rsidRPr="00CB1E6E">
        <w:rPr>
          <w:rFonts w:ascii="Arial" w:hAnsi="Arial" w:cs="Arial"/>
        </w:rPr>
        <w:t>ramework</w:t>
      </w:r>
      <w:r w:rsidR="009F5007" w:rsidRPr="00CB1E6E">
        <w:rPr>
          <w:rFonts w:ascii="Arial" w:hAnsi="Arial" w:cs="Arial"/>
        </w:rPr>
        <w:t xml:space="preserve"> </w:t>
      </w:r>
      <w:r w:rsidR="008C25C2" w:rsidRPr="00CB1E6E">
        <w:rPr>
          <w:rFonts w:ascii="Arial" w:hAnsi="Arial" w:cs="Arial"/>
        </w:rPr>
        <w:t xml:space="preserve">focuses on </w:t>
      </w:r>
      <w:r w:rsidR="008C25C2">
        <w:rPr>
          <w:rFonts w:ascii="Arial" w:hAnsi="Arial" w:cs="Arial"/>
        </w:rPr>
        <w:t xml:space="preserve">delivering </w:t>
      </w:r>
      <w:r w:rsidR="00203126">
        <w:rPr>
          <w:rFonts w:ascii="Arial" w:hAnsi="Arial" w:cs="Arial"/>
        </w:rPr>
        <w:t>a robust</w:t>
      </w:r>
      <w:r w:rsidR="0077678A">
        <w:rPr>
          <w:rFonts w:ascii="Arial" w:hAnsi="Arial" w:cs="Arial"/>
        </w:rPr>
        <w:t xml:space="preserve"> learning ecosystem, </w:t>
      </w:r>
      <w:r w:rsidR="00393A68">
        <w:rPr>
          <w:rFonts w:ascii="Arial" w:hAnsi="Arial" w:cs="Arial"/>
        </w:rPr>
        <w:t>by remaining</w:t>
      </w:r>
      <w:r w:rsidR="00203126">
        <w:rPr>
          <w:rFonts w:ascii="Arial" w:hAnsi="Arial" w:cs="Arial"/>
        </w:rPr>
        <w:t xml:space="preserve"> </w:t>
      </w:r>
      <w:r w:rsidR="00974D08">
        <w:rPr>
          <w:rFonts w:ascii="Arial" w:hAnsi="Arial" w:cs="Arial"/>
        </w:rPr>
        <w:t>social</w:t>
      </w:r>
      <w:r w:rsidR="00393A68">
        <w:rPr>
          <w:rFonts w:ascii="Arial" w:hAnsi="Arial" w:cs="Arial"/>
        </w:rPr>
        <w:t>ly</w:t>
      </w:r>
      <w:r w:rsidR="00974D08">
        <w:rPr>
          <w:rFonts w:ascii="Arial" w:hAnsi="Arial" w:cs="Arial"/>
        </w:rPr>
        <w:t xml:space="preserve"> accountab</w:t>
      </w:r>
      <w:r w:rsidR="00393A68">
        <w:rPr>
          <w:rFonts w:ascii="Arial" w:hAnsi="Arial" w:cs="Arial"/>
        </w:rPr>
        <w:t>le</w:t>
      </w:r>
      <w:r w:rsidR="0057351C">
        <w:rPr>
          <w:rFonts w:ascii="Arial" w:hAnsi="Arial" w:cs="Arial"/>
        </w:rPr>
        <w:t xml:space="preserve"> while</w:t>
      </w:r>
      <w:r w:rsidR="00203126">
        <w:rPr>
          <w:rFonts w:ascii="Arial" w:hAnsi="Arial" w:cs="Arial"/>
        </w:rPr>
        <w:t xml:space="preserve"> </w:t>
      </w:r>
      <w:r w:rsidR="002601C6">
        <w:rPr>
          <w:rFonts w:ascii="Arial" w:hAnsi="Arial" w:cs="Arial"/>
        </w:rPr>
        <w:t>measur</w:t>
      </w:r>
      <w:r w:rsidR="0057351C">
        <w:rPr>
          <w:rFonts w:ascii="Arial" w:hAnsi="Arial" w:cs="Arial"/>
        </w:rPr>
        <w:t>ing</w:t>
      </w:r>
      <w:r w:rsidR="002601C6">
        <w:rPr>
          <w:rFonts w:ascii="Arial" w:hAnsi="Arial" w:cs="Arial"/>
        </w:rPr>
        <w:t xml:space="preserve"> health</w:t>
      </w:r>
      <w:r w:rsidR="00974D08">
        <w:rPr>
          <w:rFonts w:ascii="Arial" w:hAnsi="Arial" w:cs="Arial"/>
        </w:rPr>
        <w:t xml:space="preserve"> impact</w:t>
      </w:r>
      <w:r w:rsidR="002C5380">
        <w:rPr>
          <w:rFonts w:ascii="Arial" w:hAnsi="Arial" w:cs="Arial"/>
        </w:rPr>
        <w:t xml:space="preserve"> and </w:t>
      </w:r>
      <w:r w:rsidR="002601C6">
        <w:rPr>
          <w:rFonts w:ascii="Arial" w:hAnsi="Arial" w:cs="Arial"/>
        </w:rPr>
        <w:t>ensur</w:t>
      </w:r>
      <w:r w:rsidR="0057351C">
        <w:rPr>
          <w:rFonts w:ascii="Arial" w:hAnsi="Arial" w:cs="Arial"/>
        </w:rPr>
        <w:t>ing</w:t>
      </w:r>
      <w:r w:rsidR="002601C6">
        <w:rPr>
          <w:rFonts w:ascii="Arial" w:hAnsi="Arial" w:cs="Arial"/>
        </w:rPr>
        <w:t xml:space="preserve"> </w:t>
      </w:r>
      <w:r w:rsidR="002C5380">
        <w:rPr>
          <w:rFonts w:ascii="Arial" w:hAnsi="Arial" w:cs="Arial"/>
        </w:rPr>
        <w:t>quality</w:t>
      </w:r>
      <w:r w:rsidR="002224D3">
        <w:rPr>
          <w:rFonts w:ascii="Arial" w:hAnsi="Arial" w:cs="Arial"/>
        </w:rPr>
        <w:t>, evidence-based</w:t>
      </w:r>
      <w:r w:rsidR="00CC4AD0">
        <w:rPr>
          <w:rFonts w:ascii="Arial" w:hAnsi="Arial" w:cs="Arial"/>
        </w:rPr>
        <w:t xml:space="preserve"> </w:t>
      </w:r>
      <w:r w:rsidR="00C36E44">
        <w:rPr>
          <w:rFonts w:ascii="Arial" w:hAnsi="Arial" w:cs="Arial"/>
        </w:rPr>
        <w:t>education</w:t>
      </w:r>
      <w:r w:rsidR="002601C6">
        <w:rPr>
          <w:rFonts w:ascii="Arial" w:hAnsi="Arial" w:cs="Arial"/>
        </w:rPr>
        <w:t>.</w:t>
      </w:r>
      <w:r w:rsidR="00F26533">
        <w:rPr>
          <w:rFonts w:ascii="Arial" w:hAnsi="Arial" w:cs="Arial"/>
        </w:rPr>
        <w:t xml:space="preserve"> The Academy accomplishes these goals</w:t>
      </w:r>
      <w:r w:rsidR="002C5380">
        <w:rPr>
          <w:rFonts w:ascii="Arial" w:hAnsi="Arial" w:cs="Arial"/>
        </w:rPr>
        <w:t xml:space="preserve"> </w:t>
      </w:r>
      <w:r w:rsidR="001D3236">
        <w:rPr>
          <w:rFonts w:ascii="Arial" w:hAnsi="Arial" w:cs="Arial"/>
        </w:rPr>
        <w:t xml:space="preserve">in the context of </w:t>
      </w:r>
      <w:r w:rsidR="00D861CF">
        <w:rPr>
          <w:rFonts w:ascii="Arial" w:hAnsi="Arial" w:cs="Arial"/>
        </w:rPr>
        <w:t xml:space="preserve">its </w:t>
      </w:r>
      <w:r w:rsidR="001D3236">
        <w:rPr>
          <w:rFonts w:ascii="Arial" w:hAnsi="Arial" w:cs="Arial"/>
        </w:rPr>
        <w:t xml:space="preserve">organizational alignment to the WHO and effective organizational management. </w:t>
      </w:r>
      <w:r w:rsidR="00646936" w:rsidRPr="00E270EF">
        <w:rPr>
          <w:rFonts w:ascii="Arial" w:hAnsi="Arial" w:cs="Arial"/>
        </w:rPr>
        <w:t>Th</w:t>
      </w:r>
      <w:r w:rsidR="00842809">
        <w:rPr>
          <w:rFonts w:ascii="Arial" w:hAnsi="Arial" w:cs="Arial"/>
        </w:rPr>
        <w:t>is</w:t>
      </w:r>
      <w:r w:rsidR="009D51C8" w:rsidRPr="00E270EF">
        <w:rPr>
          <w:rFonts w:ascii="Arial" w:hAnsi="Arial" w:cs="Arial"/>
        </w:rPr>
        <w:t xml:space="preserve"> </w:t>
      </w:r>
      <w:r w:rsidR="007E2F7D" w:rsidRPr="00E270EF">
        <w:rPr>
          <w:rFonts w:ascii="Arial" w:hAnsi="Arial" w:cs="Arial"/>
        </w:rPr>
        <w:t>F</w:t>
      </w:r>
      <w:r w:rsidR="009D51C8" w:rsidRPr="00E270EF">
        <w:rPr>
          <w:rFonts w:ascii="Arial" w:hAnsi="Arial" w:cs="Arial"/>
        </w:rPr>
        <w:t>ramework</w:t>
      </w:r>
      <w:r w:rsidR="00646936" w:rsidRPr="00E270EF">
        <w:rPr>
          <w:rFonts w:ascii="Arial" w:hAnsi="Arial" w:cs="Arial"/>
        </w:rPr>
        <w:t xml:space="preserve"> serves as a starting point for </w:t>
      </w:r>
      <w:r w:rsidR="002420C9" w:rsidRPr="00E270EF">
        <w:rPr>
          <w:rFonts w:ascii="Arial" w:hAnsi="Arial" w:cs="Arial"/>
        </w:rPr>
        <w:t xml:space="preserve">establishing the </w:t>
      </w:r>
      <w:r w:rsidR="00646936" w:rsidRPr="00E270EF">
        <w:rPr>
          <w:rFonts w:ascii="Arial" w:hAnsi="Arial" w:cs="Arial"/>
        </w:rPr>
        <w:t>A</w:t>
      </w:r>
      <w:r w:rsidR="00777AFF" w:rsidRPr="00E270EF">
        <w:rPr>
          <w:rFonts w:ascii="Arial" w:hAnsi="Arial" w:cs="Arial"/>
        </w:rPr>
        <w:t>cademy</w:t>
      </w:r>
      <w:r w:rsidR="005E3E76" w:rsidRPr="00E270EF">
        <w:rPr>
          <w:rFonts w:ascii="Arial" w:hAnsi="Arial" w:cs="Arial"/>
        </w:rPr>
        <w:t xml:space="preserve"> </w:t>
      </w:r>
      <w:r w:rsidR="005261D9" w:rsidRPr="00E270EF">
        <w:rPr>
          <w:rFonts w:ascii="Arial" w:hAnsi="Arial" w:cs="Arial"/>
        </w:rPr>
        <w:t>Quality Management System</w:t>
      </w:r>
      <w:r w:rsidR="00825DC9" w:rsidRPr="00E270EF">
        <w:rPr>
          <w:rFonts w:ascii="Arial" w:hAnsi="Arial" w:cs="Arial"/>
        </w:rPr>
        <w:t xml:space="preserve">. </w:t>
      </w:r>
      <w:r w:rsidR="006A3D73">
        <w:rPr>
          <w:rFonts w:ascii="Arial" w:hAnsi="Arial" w:cs="Arial"/>
        </w:rPr>
        <w:t xml:space="preserve">A </w:t>
      </w:r>
      <w:r w:rsidR="00C02EF1">
        <w:rPr>
          <w:rFonts w:ascii="Arial" w:hAnsi="Arial" w:cs="Arial"/>
        </w:rPr>
        <w:t>s</w:t>
      </w:r>
      <w:r w:rsidR="006A3D73">
        <w:rPr>
          <w:rFonts w:ascii="Arial" w:hAnsi="Arial" w:cs="Arial"/>
        </w:rPr>
        <w:t>ystem that</w:t>
      </w:r>
      <w:r w:rsidR="006A3D73" w:rsidRPr="00E270EF">
        <w:rPr>
          <w:rFonts w:ascii="Arial" w:hAnsi="Arial" w:cs="Arial"/>
        </w:rPr>
        <w:t xml:space="preserve"> aims to consistently </w:t>
      </w:r>
      <w:r w:rsidR="006A3D73">
        <w:rPr>
          <w:rFonts w:ascii="Arial" w:hAnsi="Arial" w:cs="Arial"/>
        </w:rPr>
        <w:t>produce</w:t>
      </w:r>
      <w:r w:rsidR="006A3D73" w:rsidRPr="00E270EF">
        <w:rPr>
          <w:rFonts w:ascii="Arial" w:hAnsi="Arial" w:cs="Arial"/>
        </w:rPr>
        <w:t xml:space="preserve"> products and services that meet </w:t>
      </w:r>
      <w:r w:rsidR="006A3D73" w:rsidRPr="00E270EF">
        <w:rPr>
          <w:rFonts w:ascii="Arial" w:hAnsi="Arial" w:cs="Arial"/>
        </w:rPr>
        <w:lastRenderedPageBreak/>
        <w:t xml:space="preserve">and enhance learner and stakeholder satisfaction through effective </w:t>
      </w:r>
      <w:r w:rsidR="00613FEC">
        <w:rPr>
          <w:rFonts w:ascii="Arial" w:hAnsi="Arial" w:cs="Arial"/>
        </w:rPr>
        <w:t xml:space="preserve">quality management </w:t>
      </w:r>
      <w:r w:rsidR="006A3D73" w:rsidRPr="00E270EF">
        <w:rPr>
          <w:rFonts w:ascii="Arial" w:hAnsi="Arial" w:cs="Arial"/>
        </w:rPr>
        <w:t xml:space="preserve">application. </w:t>
      </w:r>
      <w:r w:rsidR="00346545" w:rsidRPr="00E270EF">
        <w:rPr>
          <w:rFonts w:ascii="Arial" w:hAnsi="Arial" w:cs="Arial"/>
        </w:rPr>
        <w:t>The</w:t>
      </w:r>
      <w:r w:rsidR="005E3E76" w:rsidRPr="00E270EF">
        <w:rPr>
          <w:rFonts w:ascii="Arial" w:hAnsi="Arial" w:cs="Arial"/>
        </w:rPr>
        <w:t xml:space="preserve"> </w:t>
      </w:r>
      <w:r w:rsidR="005B114E" w:rsidRPr="00E270EF">
        <w:rPr>
          <w:rFonts w:ascii="Arial" w:hAnsi="Arial" w:cs="Arial"/>
        </w:rPr>
        <w:t xml:space="preserve">elements within the </w:t>
      </w:r>
      <w:r w:rsidR="005E3E76" w:rsidRPr="00E270EF">
        <w:rPr>
          <w:rFonts w:ascii="Arial" w:hAnsi="Arial" w:cs="Arial"/>
        </w:rPr>
        <w:t xml:space="preserve">framework </w:t>
      </w:r>
      <w:r w:rsidR="00346545" w:rsidRPr="00E270EF">
        <w:rPr>
          <w:rFonts w:ascii="Arial" w:hAnsi="Arial" w:cs="Arial"/>
        </w:rPr>
        <w:t xml:space="preserve">will </w:t>
      </w:r>
      <w:r w:rsidR="005E3E76" w:rsidRPr="00E270EF">
        <w:rPr>
          <w:rFonts w:ascii="Arial" w:hAnsi="Arial" w:cs="Arial"/>
        </w:rPr>
        <w:t>evolve over</w:t>
      </w:r>
      <w:r w:rsidR="00D013A6" w:rsidRPr="00E270EF">
        <w:rPr>
          <w:rFonts w:ascii="Arial" w:hAnsi="Arial" w:cs="Arial"/>
        </w:rPr>
        <w:t xml:space="preserve"> </w:t>
      </w:r>
      <w:r w:rsidR="00EA79AC" w:rsidRPr="00E270EF">
        <w:rPr>
          <w:rFonts w:ascii="Arial" w:hAnsi="Arial" w:cs="Arial"/>
        </w:rPr>
        <w:t>time</w:t>
      </w:r>
      <w:r w:rsidR="00E03236" w:rsidRPr="00E270EF">
        <w:rPr>
          <w:rFonts w:ascii="Arial" w:hAnsi="Arial" w:cs="Arial"/>
        </w:rPr>
        <w:t>,</w:t>
      </w:r>
      <w:r w:rsidR="00EA79AC" w:rsidRPr="00E270EF">
        <w:rPr>
          <w:rFonts w:ascii="Arial" w:hAnsi="Arial" w:cs="Arial"/>
        </w:rPr>
        <w:t xml:space="preserve"> </w:t>
      </w:r>
      <w:r w:rsidR="00D013A6" w:rsidRPr="00E270EF">
        <w:rPr>
          <w:rFonts w:ascii="Arial" w:hAnsi="Arial" w:cs="Arial"/>
        </w:rPr>
        <w:t>guided by an</w:t>
      </w:r>
      <w:r w:rsidR="00067A6A" w:rsidRPr="00E270EF">
        <w:rPr>
          <w:rFonts w:ascii="Arial" w:hAnsi="Arial" w:cs="Arial"/>
        </w:rPr>
        <w:t xml:space="preserve"> agile approach</w:t>
      </w:r>
      <w:r w:rsidR="007D5814" w:rsidRPr="00E270EF">
        <w:rPr>
          <w:rFonts w:ascii="Arial" w:hAnsi="Arial" w:cs="Arial"/>
        </w:rPr>
        <w:t xml:space="preserve"> and a </w:t>
      </w:r>
      <w:r w:rsidR="00067A6A" w:rsidRPr="00E270EF">
        <w:rPr>
          <w:rFonts w:ascii="Arial" w:hAnsi="Arial" w:cs="Arial"/>
          <w:shd w:val="clear" w:color="auto" w:fill="FFFFFF"/>
        </w:rPr>
        <w:t xml:space="preserve">focus on early delivery of </w:t>
      </w:r>
      <w:r w:rsidR="001E70AA">
        <w:rPr>
          <w:rFonts w:ascii="Arial" w:hAnsi="Arial" w:cs="Arial"/>
          <w:shd w:val="clear" w:color="auto" w:fill="FFFFFF"/>
        </w:rPr>
        <w:t>learn</w:t>
      </w:r>
      <w:r w:rsidR="00693A70">
        <w:rPr>
          <w:rFonts w:ascii="Arial" w:hAnsi="Arial" w:cs="Arial"/>
          <w:shd w:val="clear" w:color="auto" w:fill="FFFFFF"/>
        </w:rPr>
        <w:t>ing</w:t>
      </w:r>
      <w:r w:rsidR="00067A6A" w:rsidRPr="00E270EF">
        <w:rPr>
          <w:rFonts w:ascii="Arial" w:hAnsi="Arial" w:cs="Arial"/>
          <w:shd w:val="clear" w:color="auto" w:fill="FFFFFF"/>
        </w:rPr>
        <w:t xml:space="preserve"> value, continuous </w:t>
      </w:r>
      <w:r w:rsidR="004E3009" w:rsidRPr="00E270EF">
        <w:rPr>
          <w:rFonts w:ascii="Arial" w:hAnsi="Arial" w:cs="Arial"/>
          <w:shd w:val="clear" w:color="auto" w:fill="FFFFFF"/>
        </w:rPr>
        <w:t xml:space="preserve">product and process </w:t>
      </w:r>
      <w:r w:rsidR="00067A6A" w:rsidRPr="00E270EF">
        <w:rPr>
          <w:rFonts w:ascii="Arial" w:hAnsi="Arial" w:cs="Arial"/>
          <w:shd w:val="clear" w:color="auto" w:fill="FFFFFF"/>
        </w:rPr>
        <w:t xml:space="preserve">improvement, </w:t>
      </w:r>
      <w:r w:rsidR="00C90790" w:rsidRPr="00E270EF">
        <w:rPr>
          <w:rFonts w:ascii="Arial" w:hAnsi="Arial" w:cs="Arial"/>
          <w:shd w:val="clear" w:color="auto" w:fill="FFFFFF"/>
        </w:rPr>
        <w:t xml:space="preserve">and </w:t>
      </w:r>
      <w:r w:rsidR="00067A6A" w:rsidRPr="00E270EF">
        <w:rPr>
          <w:rFonts w:ascii="Arial" w:hAnsi="Arial" w:cs="Arial"/>
          <w:shd w:val="clear" w:color="auto" w:fill="FFFFFF"/>
        </w:rPr>
        <w:t>team input</w:t>
      </w:r>
      <w:r w:rsidR="003C663C" w:rsidRPr="00E270EF">
        <w:rPr>
          <w:rFonts w:ascii="Arial" w:hAnsi="Arial" w:cs="Arial"/>
          <w:shd w:val="clear" w:color="auto" w:fill="FFFFFF"/>
        </w:rPr>
        <w:t xml:space="preserve"> – all </w:t>
      </w:r>
      <w:r w:rsidR="00F5385B" w:rsidRPr="00E270EF">
        <w:rPr>
          <w:rFonts w:ascii="Arial" w:hAnsi="Arial" w:cs="Arial"/>
          <w:shd w:val="clear" w:color="auto" w:fill="FFFFFF"/>
        </w:rPr>
        <w:t xml:space="preserve">of </w:t>
      </w:r>
      <w:r w:rsidR="003C663C" w:rsidRPr="00E270EF">
        <w:rPr>
          <w:rFonts w:ascii="Arial" w:hAnsi="Arial" w:cs="Arial"/>
          <w:shd w:val="clear" w:color="auto" w:fill="FFFFFF"/>
        </w:rPr>
        <w:t>which</w:t>
      </w:r>
      <w:r w:rsidR="00067A6A" w:rsidRPr="00E270EF">
        <w:rPr>
          <w:rFonts w:ascii="Arial" w:hAnsi="Arial" w:cs="Arial"/>
          <w:shd w:val="clear" w:color="auto" w:fill="FFFFFF"/>
        </w:rPr>
        <w:t xml:space="preserve"> </w:t>
      </w:r>
      <w:r w:rsidR="00F5385B" w:rsidRPr="00E270EF">
        <w:rPr>
          <w:rFonts w:ascii="Arial" w:hAnsi="Arial" w:cs="Arial"/>
          <w:shd w:val="clear" w:color="auto" w:fill="FFFFFF"/>
        </w:rPr>
        <w:t>will</w:t>
      </w:r>
      <w:r w:rsidR="00067A6A" w:rsidRPr="00E270EF">
        <w:rPr>
          <w:rFonts w:ascii="Arial" w:hAnsi="Arial" w:cs="Arial"/>
          <w:shd w:val="clear" w:color="auto" w:fill="FFFFFF"/>
        </w:rPr>
        <w:t xml:space="preserve"> reflect </w:t>
      </w:r>
      <w:r w:rsidR="00B56C9C" w:rsidRPr="00E270EF">
        <w:rPr>
          <w:rFonts w:ascii="Arial" w:hAnsi="Arial" w:cs="Arial"/>
          <w:shd w:val="clear" w:color="auto" w:fill="FFFFFF"/>
        </w:rPr>
        <w:t xml:space="preserve">learners, patients and community </w:t>
      </w:r>
      <w:r w:rsidR="005E128B" w:rsidRPr="00E270EF">
        <w:rPr>
          <w:rFonts w:ascii="Arial" w:hAnsi="Arial" w:cs="Arial"/>
          <w:shd w:val="clear" w:color="auto" w:fill="FFFFFF"/>
        </w:rPr>
        <w:t>needs at the country, regional and international levels.</w:t>
      </w:r>
    </w:p>
    <w:p w14:paraId="31348D8F" w14:textId="77777777" w:rsidR="00860112" w:rsidRDefault="00860112" w:rsidP="008644A3">
      <w:pPr>
        <w:spacing w:after="0" w:line="240" w:lineRule="auto"/>
        <w:rPr>
          <w:rFonts w:ascii="Arial" w:hAnsi="Arial" w:cs="Arial"/>
          <w:b/>
          <w:bCs/>
          <w:color w:val="2F5496" w:themeColor="accent1" w:themeShade="BF"/>
          <w:u w:val="single"/>
          <w:shd w:val="clear" w:color="auto" w:fill="FFFFFF"/>
        </w:rPr>
      </w:pPr>
    </w:p>
    <w:p w14:paraId="2BCC2FB5" w14:textId="5FE6B82D" w:rsidR="005E5379" w:rsidRPr="00E270EF" w:rsidRDefault="005E5379" w:rsidP="003B5578">
      <w:pPr>
        <w:rPr>
          <w:rFonts w:ascii="Arial" w:hAnsi="Arial" w:cs="Arial"/>
          <w:b/>
          <w:bCs/>
          <w:u w:val="single"/>
        </w:rPr>
      </w:pPr>
      <w:r w:rsidRPr="00E43A70">
        <w:rPr>
          <w:rFonts w:ascii="Arial" w:hAnsi="Arial" w:cs="Arial"/>
          <w:b/>
          <w:bCs/>
          <w:color w:val="2F5496" w:themeColor="accent1" w:themeShade="BF"/>
          <w:u w:val="single"/>
          <w:shd w:val="clear" w:color="auto" w:fill="FFFFFF"/>
        </w:rPr>
        <w:t>Vision, Mission, Strategic Goals</w:t>
      </w:r>
    </w:p>
    <w:p w14:paraId="4C6A2BBB" w14:textId="44E59434" w:rsidR="00A078C0" w:rsidRPr="00E270EF" w:rsidRDefault="00A078C0" w:rsidP="00A078C0">
      <w:pPr>
        <w:pStyle w:val="paragraph"/>
        <w:spacing w:before="0" w:beforeAutospacing="0" w:after="0" w:afterAutospacing="0"/>
        <w:jc w:val="both"/>
        <w:textAlignment w:val="baseline"/>
        <w:rPr>
          <w:rStyle w:val="eop"/>
          <w:rFonts w:ascii="Arial" w:hAnsi="Arial" w:cs="Arial"/>
          <w:sz w:val="22"/>
          <w:szCs w:val="22"/>
        </w:rPr>
      </w:pPr>
      <w:r w:rsidRPr="00E270EF">
        <w:rPr>
          <w:rStyle w:val="normaltextrun"/>
          <w:rFonts w:ascii="Arial" w:eastAsia="Calibri" w:hAnsi="Arial" w:cs="Arial"/>
          <w:sz w:val="22"/>
          <w:szCs w:val="22"/>
          <w:lang w:val="en-GB"/>
        </w:rPr>
        <w:t>The </w:t>
      </w:r>
      <w:r w:rsidRPr="00E270EF">
        <w:rPr>
          <w:rStyle w:val="normaltextrun"/>
          <w:rFonts w:ascii="Arial" w:eastAsia="Calibri" w:hAnsi="Arial" w:cs="Arial"/>
          <w:b/>
          <w:bCs/>
          <w:sz w:val="22"/>
          <w:szCs w:val="22"/>
          <w:lang w:val="en-GB"/>
        </w:rPr>
        <w:t>WHO Academy’s vision</w:t>
      </w:r>
      <w:r w:rsidRPr="00E270EF">
        <w:rPr>
          <w:rStyle w:val="normaltextrun"/>
          <w:rFonts w:ascii="Arial" w:eastAsia="Calibri" w:hAnsi="Arial" w:cs="Arial"/>
          <w:sz w:val="22"/>
          <w:szCs w:val="22"/>
          <w:lang w:val="en-GB"/>
        </w:rPr>
        <w:t> is a world in which health workers, leaders, public </w:t>
      </w:r>
      <w:r w:rsidR="008B30D7" w:rsidRPr="00E270EF">
        <w:rPr>
          <w:rStyle w:val="normaltextrun"/>
          <w:rFonts w:ascii="Arial" w:eastAsia="Calibri" w:hAnsi="Arial" w:cs="Arial"/>
          <w:sz w:val="22"/>
          <w:szCs w:val="22"/>
          <w:lang w:val="en-GB"/>
        </w:rPr>
        <w:t>health</w:t>
      </w:r>
      <w:r w:rsidRPr="00E270EF">
        <w:rPr>
          <w:rStyle w:val="normaltextrun"/>
          <w:rFonts w:ascii="Arial" w:eastAsia="Calibri" w:hAnsi="Arial" w:cs="Arial"/>
          <w:sz w:val="22"/>
          <w:szCs w:val="22"/>
          <w:lang w:val="en-GB"/>
        </w:rPr>
        <w:t> policy makers and family caregivers have the competencies they need to achieve health for all. </w:t>
      </w:r>
      <w:r w:rsidRPr="00E270EF">
        <w:rPr>
          <w:rStyle w:val="eop"/>
          <w:rFonts w:ascii="Arial" w:hAnsi="Arial" w:cs="Arial"/>
          <w:sz w:val="22"/>
          <w:szCs w:val="22"/>
        </w:rPr>
        <w:t> </w:t>
      </w:r>
    </w:p>
    <w:p w14:paraId="36737B76" w14:textId="77777777" w:rsidR="00D467D9" w:rsidRPr="00E270EF" w:rsidRDefault="00D467D9" w:rsidP="00A078C0">
      <w:pPr>
        <w:pStyle w:val="paragraph"/>
        <w:spacing w:before="0" w:beforeAutospacing="0" w:after="0" w:afterAutospacing="0"/>
        <w:jc w:val="both"/>
        <w:textAlignment w:val="baseline"/>
        <w:rPr>
          <w:rFonts w:ascii="Arial" w:hAnsi="Arial" w:cs="Arial"/>
          <w:sz w:val="22"/>
          <w:szCs w:val="22"/>
        </w:rPr>
      </w:pPr>
    </w:p>
    <w:p w14:paraId="201C73D6" w14:textId="3AC2991C" w:rsidR="00A078C0" w:rsidRPr="00E270EF" w:rsidRDefault="00A078C0" w:rsidP="00A078C0">
      <w:pPr>
        <w:pStyle w:val="paragraph"/>
        <w:spacing w:before="0" w:beforeAutospacing="0" w:after="0" w:afterAutospacing="0"/>
        <w:jc w:val="both"/>
        <w:textAlignment w:val="baseline"/>
        <w:rPr>
          <w:rStyle w:val="eop"/>
          <w:rFonts w:ascii="Arial" w:hAnsi="Arial" w:cs="Arial"/>
          <w:sz w:val="22"/>
          <w:szCs w:val="22"/>
        </w:rPr>
      </w:pPr>
      <w:r w:rsidRPr="00E270EF">
        <w:rPr>
          <w:rStyle w:val="normaltextrun"/>
          <w:rFonts w:ascii="Arial" w:eastAsia="Calibri" w:hAnsi="Arial" w:cs="Arial"/>
          <w:sz w:val="22"/>
          <w:szCs w:val="22"/>
          <w:lang w:val="en-GB"/>
        </w:rPr>
        <w:t>The </w:t>
      </w:r>
      <w:r w:rsidRPr="00E270EF">
        <w:rPr>
          <w:rStyle w:val="normaltextrun"/>
          <w:rFonts w:ascii="Arial" w:eastAsia="Calibri" w:hAnsi="Arial" w:cs="Arial"/>
          <w:b/>
          <w:bCs/>
          <w:sz w:val="22"/>
          <w:szCs w:val="22"/>
          <w:lang w:val="en-GB"/>
        </w:rPr>
        <w:t>WHO Academy’s mission</w:t>
      </w:r>
      <w:r w:rsidRPr="00E270EF">
        <w:rPr>
          <w:rStyle w:val="normaltextrun"/>
          <w:rFonts w:ascii="Arial" w:eastAsia="Calibri" w:hAnsi="Arial" w:cs="Arial"/>
          <w:sz w:val="22"/>
          <w:szCs w:val="22"/>
          <w:lang w:val="en-GB"/>
        </w:rPr>
        <w:t xml:space="preserve"> is to reach millions of learners around the world with evidence-based lifelong learning in health that is accessible, </w:t>
      </w:r>
      <w:proofErr w:type="gramStart"/>
      <w:r w:rsidRPr="00E270EF">
        <w:rPr>
          <w:rStyle w:val="normaltextrun"/>
          <w:rFonts w:ascii="Arial" w:eastAsia="Calibri" w:hAnsi="Arial" w:cs="Arial"/>
          <w:sz w:val="22"/>
          <w:szCs w:val="22"/>
          <w:lang w:val="en-GB"/>
        </w:rPr>
        <w:t>innovative</w:t>
      </w:r>
      <w:proofErr w:type="gramEnd"/>
      <w:r w:rsidRPr="00E270EF">
        <w:rPr>
          <w:rStyle w:val="normaltextrun"/>
          <w:rFonts w:ascii="Arial" w:eastAsia="Calibri" w:hAnsi="Arial" w:cs="Arial"/>
          <w:sz w:val="22"/>
          <w:szCs w:val="22"/>
          <w:lang w:val="en-GB"/>
        </w:rPr>
        <w:t xml:space="preserve"> and impactful, and that enables countries to meet all of the health-related Sustainable Development Goals (SDGs) targets</w:t>
      </w:r>
      <w:r w:rsidR="009E00ED">
        <w:rPr>
          <w:rStyle w:val="normaltextrun"/>
          <w:rFonts w:ascii="Arial" w:eastAsia="Calibri" w:hAnsi="Arial" w:cs="Arial"/>
          <w:sz w:val="22"/>
          <w:szCs w:val="22"/>
          <w:lang w:val="en-GB"/>
        </w:rPr>
        <w:t xml:space="preserve"> </w:t>
      </w:r>
      <w:r w:rsidR="009E00ED" w:rsidRPr="00185847">
        <w:rPr>
          <w:rStyle w:val="normaltextrun"/>
          <w:rFonts w:ascii="Arial" w:eastAsia="Calibri" w:hAnsi="Arial" w:cs="Arial"/>
          <w:sz w:val="22"/>
          <w:szCs w:val="22"/>
          <w:lang w:val="en-GB"/>
        </w:rPr>
        <w:t>as well as other priority health goals</w:t>
      </w:r>
      <w:r w:rsidRPr="00E270EF">
        <w:rPr>
          <w:rStyle w:val="normaltextrun"/>
          <w:rFonts w:ascii="Arial" w:eastAsia="Calibri" w:hAnsi="Arial" w:cs="Arial"/>
          <w:sz w:val="22"/>
          <w:szCs w:val="22"/>
          <w:lang w:val="en-GB"/>
        </w:rPr>
        <w:t>.  </w:t>
      </w:r>
      <w:r w:rsidRPr="00E270EF">
        <w:rPr>
          <w:rStyle w:val="eop"/>
          <w:rFonts w:ascii="Arial" w:hAnsi="Arial" w:cs="Arial"/>
          <w:sz w:val="22"/>
          <w:szCs w:val="22"/>
        </w:rPr>
        <w:t> </w:t>
      </w:r>
    </w:p>
    <w:p w14:paraId="460C3F5D" w14:textId="77777777" w:rsidR="00D467D9" w:rsidRPr="00E270EF" w:rsidRDefault="00D467D9" w:rsidP="00A078C0">
      <w:pPr>
        <w:pStyle w:val="paragraph"/>
        <w:spacing w:before="0" w:beforeAutospacing="0" w:after="0" w:afterAutospacing="0"/>
        <w:jc w:val="both"/>
        <w:textAlignment w:val="baseline"/>
        <w:rPr>
          <w:rFonts w:ascii="Arial" w:hAnsi="Arial" w:cs="Arial"/>
          <w:sz w:val="22"/>
          <w:szCs w:val="22"/>
        </w:rPr>
      </w:pPr>
    </w:p>
    <w:p w14:paraId="7E94967B" w14:textId="77777777" w:rsidR="00A078C0" w:rsidRPr="00E270EF" w:rsidRDefault="00A078C0" w:rsidP="00A078C0">
      <w:pPr>
        <w:pStyle w:val="paragraph"/>
        <w:spacing w:before="0" w:beforeAutospacing="0" w:after="0" w:afterAutospacing="0"/>
        <w:jc w:val="both"/>
        <w:textAlignment w:val="baseline"/>
        <w:rPr>
          <w:rFonts w:ascii="Arial" w:hAnsi="Arial" w:cs="Arial"/>
          <w:sz w:val="22"/>
          <w:szCs w:val="22"/>
        </w:rPr>
      </w:pPr>
      <w:r w:rsidRPr="00E270EF">
        <w:rPr>
          <w:rStyle w:val="normaltextrun"/>
          <w:rFonts w:ascii="Arial" w:eastAsia="Calibri" w:hAnsi="Arial" w:cs="Arial"/>
          <w:sz w:val="22"/>
          <w:szCs w:val="22"/>
          <w:lang w:val="en-GB"/>
        </w:rPr>
        <w:t>The </w:t>
      </w:r>
      <w:r w:rsidRPr="00E270EF">
        <w:rPr>
          <w:rStyle w:val="normaltextrun"/>
          <w:rFonts w:ascii="Arial" w:eastAsia="Calibri" w:hAnsi="Arial" w:cs="Arial"/>
          <w:b/>
          <w:bCs/>
          <w:sz w:val="22"/>
          <w:szCs w:val="22"/>
          <w:lang w:val="en-GB"/>
        </w:rPr>
        <w:t>WHO Academy’s strategic goals</w:t>
      </w:r>
      <w:r w:rsidRPr="00E270EF">
        <w:rPr>
          <w:rStyle w:val="normaltextrun"/>
          <w:rFonts w:ascii="Arial" w:eastAsia="Calibri" w:hAnsi="Arial" w:cs="Arial"/>
          <w:sz w:val="22"/>
          <w:szCs w:val="22"/>
          <w:lang w:val="en-GB"/>
        </w:rPr>
        <w:t> are: </w:t>
      </w:r>
      <w:r w:rsidRPr="00E270EF">
        <w:rPr>
          <w:rStyle w:val="eop"/>
          <w:rFonts w:ascii="Arial" w:hAnsi="Arial" w:cs="Arial"/>
          <w:sz w:val="22"/>
          <w:szCs w:val="22"/>
        </w:rPr>
        <w:t> </w:t>
      </w:r>
    </w:p>
    <w:p w14:paraId="255DE04D" w14:textId="77777777" w:rsidR="00A078C0" w:rsidRPr="00E270EF" w:rsidRDefault="00A078C0" w:rsidP="00A078C0">
      <w:pPr>
        <w:pStyle w:val="paragraph"/>
        <w:numPr>
          <w:ilvl w:val="0"/>
          <w:numId w:val="27"/>
        </w:numPr>
        <w:spacing w:before="0" w:beforeAutospacing="0" w:after="0" w:afterAutospacing="0"/>
        <w:ind w:left="1080" w:firstLine="0"/>
        <w:jc w:val="both"/>
        <w:textAlignment w:val="baseline"/>
        <w:rPr>
          <w:rFonts w:ascii="Arial" w:hAnsi="Arial" w:cs="Arial"/>
          <w:sz w:val="22"/>
          <w:szCs w:val="22"/>
        </w:rPr>
      </w:pPr>
      <w:r w:rsidRPr="00E270EF">
        <w:rPr>
          <w:rStyle w:val="normaltextrun"/>
          <w:rFonts w:ascii="Arial" w:eastAsia="Calibri" w:hAnsi="Arial" w:cs="Arial"/>
          <w:b/>
          <w:bCs/>
          <w:sz w:val="22"/>
          <w:szCs w:val="22"/>
          <w:lang w:val="en-GB"/>
        </w:rPr>
        <w:t>To accelerate and leverage health-related lifelong learning</w:t>
      </w:r>
      <w:r w:rsidRPr="00E270EF">
        <w:rPr>
          <w:rStyle w:val="normaltextrun"/>
          <w:rFonts w:ascii="Arial" w:eastAsia="Calibri" w:hAnsi="Arial" w:cs="Arial"/>
          <w:sz w:val="22"/>
          <w:szCs w:val="22"/>
          <w:lang w:val="en-GB"/>
        </w:rPr>
        <w:t xml:space="preserve">: to improve the speed, </w:t>
      </w:r>
      <w:proofErr w:type="gramStart"/>
      <w:r w:rsidRPr="00E270EF">
        <w:rPr>
          <w:rStyle w:val="normaltextrun"/>
          <w:rFonts w:ascii="Arial" w:eastAsia="Calibri" w:hAnsi="Arial" w:cs="Arial"/>
          <w:sz w:val="22"/>
          <w:szCs w:val="22"/>
          <w:lang w:val="en-GB"/>
        </w:rPr>
        <w:t>scale</w:t>
      </w:r>
      <w:proofErr w:type="gramEnd"/>
      <w:r w:rsidRPr="00E270EF">
        <w:rPr>
          <w:rStyle w:val="normaltextrun"/>
          <w:rFonts w:ascii="Arial" w:eastAsia="Calibri" w:hAnsi="Arial" w:cs="Arial"/>
          <w:sz w:val="22"/>
          <w:szCs w:val="22"/>
          <w:lang w:val="en-GB"/>
        </w:rPr>
        <w:t xml:space="preserve"> and impact by which evidence-based health guidance and practice is delivered to learners around the world, while advancing health-related competencies for 10 million learners by 2025.</w:t>
      </w:r>
      <w:r w:rsidRPr="00E270EF">
        <w:rPr>
          <w:rStyle w:val="eop"/>
          <w:rFonts w:ascii="Arial" w:hAnsi="Arial" w:cs="Arial"/>
          <w:sz w:val="22"/>
          <w:szCs w:val="22"/>
        </w:rPr>
        <w:t> </w:t>
      </w:r>
    </w:p>
    <w:p w14:paraId="1D72A7F1" w14:textId="77777777" w:rsidR="00A078C0" w:rsidRPr="00E270EF" w:rsidRDefault="00A078C0" w:rsidP="00A078C0">
      <w:pPr>
        <w:pStyle w:val="paragraph"/>
        <w:numPr>
          <w:ilvl w:val="0"/>
          <w:numId w:val="27"/>
        </w:numPr>
        <w:spacing w:before="0" w:beforeAutospacing="0" w:after="0" w:afterAutospacing="0"/>
        <w:ind w:left="1080" w:firstLine="0"/>
        <w:jc w:val="both"/>
        <w:textAlignment w:val="baseline"/>
        <w:rPr>
          <w:rFonts w:ascii="Arial" w:hAnsi="Arial" w:cs="Arial"/>
          <w:sz w:val="22"/>
          <w:szCs w:val="22"/>
        </w:rPr>
      </w:pPr>
      <w:r w:rsidRPr="00E270EF">
        <w:rPr>
          <w:rStyle w:val="normaltextrun"/>
          <w:rFonts w:ascii="Arial" w:eastAsia="Calibri" w:hAnsi="Arial" w:cs="Arial"/>
          <w:b/>
          <w:bCs/>
          <w:sz w:val="22"/>
          <w:szCs w:val="22"/>
          <w:lang w:val="en-GB"/>
        </w:rPr>
        <w:t>To revolutionize lifelong learning for impact</w:t>
      </w:r>
      <w:r w:rsidRPr="00E270EF">
        <w:rPr>
          <w:rStyle w:val="normaltextrun"/>
          <w:rFonts w:ascii="Arial" w:eastAsia="Calibri" w:hAnsi="Arial" w:cs="Arial"/>
          <w:sz w:val="22"/>
          <w:szCs w:val="22"/>
          <w:lang w:val="en-GB"/>
        </w:rPr>
        <w:t xml:space="preserve">: to continuously improve the effectiveness, </w:t>
      </w:r>
      <w:proofErr w:type="gramStart"/>
      <w:r w:rsidRPr="00E270EF">
        <w:rPr>
          <w:rStyle w:val="normaltextrun"/>
          <w:rFonts w:ascii="Arial" w:eastAsia="Calibri" w:hAnsi="Arial" w:cs="Arial"/>
          <w:sz w:val="22"/>
          <w:szCs w:val="22"/>
          <w:lang w:val="en-GB"/>
        </w:rPr>
        <w:t>efficiency</w:t>
      </w:r>
      <w:proofErr w:type="gramEnd"/>
      <w:r w:rsidRPr="00E270EF">
        <w:rPr>
          <w:rStyle w:val="normaltextrun"/>
          <w:rFonts w:ascii="Arial" w:eastAsia="Calibri" w:hAnsi="Arial" w:cs="Arial"/>
          <w:sz w:val="22"/>
          <w:szCs w:val="22"/>
          <w:lang w:val="en-GB"/>
        </w:rPr>
        <w:t xml:space="preserve"> and impact of lifelong learning in health by advancing game-changing technologies, innovations and approaches in adult learning science.</w:t>
      </w:r>
      <w:r w:rsidRPr="00E270EF">
        <w:rPr>
          <w:rStyle w:val="eop"/>
          <w:rFonts w:ascii="Arial" w:hAnsi="Arial" w:cs="Arial"/>
          <w:sz w:val="22"/>
          <w:szCs w:val="22"/>
        </w:rPr>
        <w:t> </w:t>
      </w:r>
    </w:p>
    <w:p w14:paraId="52A18458" w14:textId="77777777" w:rsidR="00A078C0" w:rsidRPr="00E270EF" w:rsidRDefault="00A078C0" w:rsidP="008D7C2E">
      <w:pPr>
        <w:pStyle w:val="paragraph"/>
        <w:numPr>
          <w:ilvl w:val="0"/>
          <w:numId w:val="27"/>
        </w:numPr>
        <w:spacing w:before="0" w:beforeAutospacing="0" w:after="0" w:afterAutospacing="0"/>
        <w:ind w:left="1080" w:firstLine="0"/>
        <w:jc w:val="both"/>
        <w:textAlignment w:val="baseline"/>
        <w:rPr>
          <w:rFonts w:ascii="Arial" w:hAnsi="Arial" w:cs="Arial"/>
          <w:sz w:val="22"/>
          <w:szCs w:val="22"/>
        </w:rPr>
      </w:pPr>
      <w:r w:rsidRPr="00E270EF">
        <w:rPr>
          <w:rStyle w:val="normaltextrun"/>
          <w:rFonts w:ascii="Arial" w:eastAsia="Calibri" w:hAnsi="Arial" w:cs="Arial"/>
          <w:b/>
          <w:bCs/>
          <w:sz w:val="22"/>
          <w:szCs w:val="22"/>
          <w:lang w:val="en-GB"/>
        </w:rPr>
        <w:t>To transform competencies for a motivated and fit-for-purpose WHO workfo</w:t>
      </w:r>
      <w:r w:rsidRPr="008D784D">
        <w:rPr>
          <w:rStyle w:val="normaltextrun"/>
          <w:rFonts w:ascii="Arial" w:eastAsia="Calibri" w:hAnsi="Arial" w:cs="Arial"/>
          <w:b/>
          <w:bCs/>
          <w:sz w:val="22"/>
          <w:szCs w:val="22"/>
          <w:lang w:val="en-GB"/>
        </w:rPr>
        <w:t>rce</w:t>
      </w:r>
      <w:r w:rsidRPr="00E270EF">
        <w:rPr>
          <w:rStyle w:val="normaltextrun"/>
          <w:rFonts w:ascii="Arial" w:eastAsia="Calibri" w:hAnsi="Arial" w:cs="Arial"/>
          <w:sz w:val="22"/>
          <w:szCs w:val="22"/>
          <w:lang w:val="en-GB"/>
        </w:rPr>
        <w:t>: to enhance the competencies of 15 000+ WHO workforce to drive the WHO mission.</w:t>
      </w:r>
      <w:r w:rsidRPr="00E270EF">
        <w:rPr>
          <w:rStyle w:val="eop"/>
          <w:rFonts w:ascii="Arial" w:hAnsi="Arial" w:cs="Arial"/>
          <w:sz w:val="22"/>
          <w:szCs w:val="22"/>
        </w:rPr>
        <w:t> </w:t>
      </w:r>
    </w:p>
    <w:p w14:paraId="68C3F6CB" w14:textId="77777777" w:rsidR="008D7C2E" w:rsidRDefault="008D7C2E" w:rsidP="008D7C2E">
      <w:pPr>
        <w:spacing w:after="0" w:line="240" w:lineRule="auto"/>
        <w:rPr>
          <w:rFonts w:ascii="Arial" w:hAnsi="Arial" w:cs="Arial"/>
          <w:b/>
          <w:bCs/>
          <w:color w:val="2F5496" w:themeColor="accent1" w:themeShade="BF"/>
          <w:u w:val="single"/>
          <w:shd w:val="clear" w:color="auto" w:fill="FFFFFF"/>
        </w:rPr>
      </w:pPr>
    </w:p>
    <w:p w14:paraId="54CD989B" w14:textId="25604D64" w:rsidR="00E24509" w:rsidRDefault="00E24509" w:rsidP="008D7C2E">
      <w:pPr>
        <w:spacing w:after="0" w:line="240" w:lineRule="auto"/>
        <w:rPr>
          <w:rFonts w:ascii="Arial" w:hAnsi="Arial" w:cs="Arial"/>
          <w:b/>
          <w:bCs/>
          <w:color w:val="2F5496" w:themeColor="accent1" w:themeShade="BF"/>
          <w:u w:val="single"/>
          <w:shd w:val="clear" w:color="auto" w:fill="FFFFFF"/>
        </w:rPr>
      </w:pPr>
      <w:r w:rsidRPr="00E43A70">
        <w:rPr>
          <w:rFonts w:ascii="Arial" w:hAnsi="Arial" w:cs="Arial"/>
          <w:b/>
          <w:bCs/>
          <w:color w:val="2F5496" w:themeColor="accent1" w:themeShade="BF"/>
          <w:u w:val="single"/>
          <w:shd w:val="clear" w:color="auto" w:fill="FFFFFF"/>
        </w:rPr>
        <w:t>Value</w:t>
      </w:r>
      <w:r w:rsidR="00BC6C18">
        <w:rPr>
          <w:rFonts w:ascii="Arial" w:hAnsi="Arial" w:cs="Arial"/>
          <w:b/>
          <w:bCs/>
          <w:color w:val="2F5496" w:themeColor="accent1" w:themeShade="BF"/>
          <w:u w:val="single"/>
          <w:shd w:val="clear" w:color="auto" w:fill="FFFFFF"/>
        </w:rPr>
        <w:t>,</w:t>
      </w:r>
      <w:r w:rsidRPr="00E43A70">
        <w:rPr>
          <w:rFonts w:ascii="Arial" w:hAnsi="Arial" w:cs="Arial"/>
          <w:b/>
          <w:bCs/>
          <w:color w:val="2F5496" w:themeColor="accent1" w:themeShade="BF"/>
          <w:u w:val="single"/>
          <w:shd w:val="clear" w:color="auto" w:fill="FFFFFF"/>
        </w:rPr>
        <w:t xml:space="preserve"> </w:t>
      </w:r>
      <w:r w:rsidR="00BC6C18">
        <w:rPr>
          <w:rFonts w:ascii="Arial" w:hAnsi="Arial" w:cs="Arial"/>
          <w:b/>
          <w:bCs/>
          <w:color w:val="2F5496" w:themeColor="accent1" w:themeShade="BF"/>
          <w:u w:val="single"/>
          <w:shd w:val="clear" w:color="auto" w:fill="FFFFFF"/>
        </w:rPr>
        <w:t>Fundamental</w:t>
      </w:r>
      <w:r w:rsidRPr="00E43A70">
        <w:rPr>
          <w:rFonts w:ascii="Arial" w:hAnsi="Arial" w:cs="Arial"/>
          <w:b/>
          <w:bCs/>
          <w:color w:val="2F5496" w:themeColor="accent1" w:themeShade="BF"/>
          <w:u w:val="single"/>
          <w:shd w:val="clear" w:color="auto" w:fill="FFFFFF"/>
        </w:rPr>
        <w:t xml:space="preserve"> Principles</w:t>
      </w:r>
      <w:r w:rsidR="00BC6C18">
        <w:rPr>
          <w:rFonts w:ascii="Arial" w:hAnsi="Arial" w:cs="Arial"/>
          <w:b/>
          <w:bCs/>
          <w:color w:val="2F5496" w:themeColor="accent1" w:themeShade="BF"/>
          <w:u w:val="single"/>
          <w:shd w:val="clear" w:color="auto" w:fill="FFFFFF"/>
        </w:rPr>
        <w:t xml:space="preserve"> and Core Characteristics</w:t>
      </w:r>
    </w:p>
    <w:p w14:paraId="7A85C546" w14:textId="77777777" w:rsidR="00241D50" w:rsidRPr="00E270EF" w:rsidRDefault="00241D50" w:rsidP="008D7C2E">
      <w:pPr>
        <w:spacing w:after="0" w:line="240" w:lineRule="auto"/>
        <w:rPr>
          <w:rFonts w:ascii="Arial" w:hAnsi="Arial" w:cs="Arial"/>
          <w:b/>
          <w:bCs/>
          <w:u w:val="single"/>
        </w:rPr>
      </w:pPr>
    </w:p>
    <w:p w14:paraId="5ADCEBB2" w14:textId="2640C5F4" w:rsidR="004C0E19" w:rsidRPr="00E270EF" w:rsidRDefault="004C0E19" w:rsidP="004C0E19">
      <w:pPr>
        <w:spacing w:after="0" w:line="240" w:lineRule="auto"/>
        <w:jc w:val="both"/>
        <w:textAlignment w:val="baseline"/>
        <w:rPr>
          <w:rFonts w:ascii="Segoe UI" w:eastAsia="Times New Roman" w:hAnsi="Segoe UI" w:cs="Segoe UI"/>
        </w:rPr>
      </w:pPr>
      <w:r w:rsidRPr="00E270EF">
        <w:rPr>
          <w:rFonts w:ascii="Arial" w:eastAsia="Times New Roman" w:hAnsi="Arial" w:cs="Arial"/>
        </w:rPr>
        <w:t>To achieve its mission, the WHO Academy focuses on bringing value to learners and stakeholders worldwide.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3795"/>
        <w:gridCol w:w="645"/>
        <w:gridCol w:w="675"/>
        <w:gridCol w:w="3840"/>
      </w:tblGrid>
      <w:tr w:rsidR="004C0E19" w:rsidRPr="004C0E19" w14:paraId="1F80D2F0" w14:textId="77777777" w:rsidTr="00C6307A">
        <w:trPr>
          <w:trHeight w:val="630"/>
          <w:jc w:val="center"/>
        </w:trPr>
        <w:tc>
          <w:tcPr>
            <w:tcW w:w="9615" w:type="dxa"/>
            <w:gridSpan w:val="5"/>
            <w:tcBorders>
              <w:top w:val="nil"/>
              <w:left w:val="nil"/>
              <w:bottom w:val="nil"/>
              <w:right w:val="nil"/>
            </w:tcBorders>
            <w:shd w:val="clear" w:color="auto" w:fill="auto"/>
            <w:vAlign w:val="center"/>
            <w:hideMark/>
          </w:tcPr>
          <w:p w14:paraId="40E40A19" w14:textId="77777777" w:rsidR="00C6307A" w:rsidRPr="000A68B1" w:rsidRDefault="00C6307A" w:rsidP="004C0E19">
            <w:pPr>
              <w:spacing w:after="0" w:line="240" w:lineRule="auto"/>
              <w:jc w:val="center"/>
              <w:textAlignment w:val="baseline"/>
              <w:divId w:val="173350610"/>
              <w:rPr>
                <w:rFonts w:ascii="Arial" w:eastAsia="Times New Roman" w:hAnsi="Arial" w:cs="Arial"/>
                <w:color w:val="002A6C"/>
                <w:lang w:val="en-GB"/>
              </w:rPr>
            </w:pPr>
          </w:p>
          <w:p w14:paraId="684AFAB5" w14:textId="72EE73F9" w:rsidR="004C0E19" w:rsidRPr="004C0E19" w:rsidRDefault="004C0E19" w:rsidP="004C0E19">
            <w:pPr>
              <w:spacing w:after="0" w:line="240" w:lineRule="auto"/>
              <w:jc w:val="center"/>
              <w:textAlignment w:val="baseline"/>
              <w:divId w:val="173350610"/>
              <w:rPr>
                <w:rFonts w:ascii="Times New Roman" w:eastAsia="Times New Roman" w:hAnsi="Times New Roman" w:cs="Times New Roman"/>
              </w:rPr>
            </w:pPr>
            <w:r w:rsidRPr="004C0E19">
              <w:rPr>
                <w:rFonts w:ascii="Arial" w:eastAsia="Times New Roman" w:hAnsi="Arial" w:cs="Arial"/>
                <w:color w:val="002A6C"/>
                <w:lang w:val="en-GB"/>
              </w:rPr>
              <w:t>Main value of WHO Academy for the learners</w:t>
            </w:r>
            <w:r w:rsidRPr="004C0E19">
              <w:rPr>
                <w:rFonts w:ascii="Arial" w:eastAsia="Times New Roman" w:hAnsi="Arial" w:cs="Arial"/>
                <w:color w:val="002A6C"/>
              </w:rPr>
              <w:t> </w:t>
            </w:r>
          </w:p>
        </w:tc>
      </w:tr>
      <w:tr w:rsidR="004C0E19" w:rsidRPr="004C0E19" w14:paraId="68BBF939" w14:textId="77777777" w:rsidTr="00C6307A">
        <w:trPr>
          <w:trHeight w:val="630"/>
          <w:jc w:val="center"/>
        </w:trPr>
        <w:tc>
          <w:tcPr>
            <w:tcW w:w="660" w:type="dxa"/>
            <w:tcBorders>
              <w:top w:val="nil"/>
              <w:left w:val="nil"/>
              <w:bottom w:val="single" w:sz="6" w:space="0" w:color="1DEBCE"/>
              <w:right w:val="nil"/>
            </w:tcBorders>
            <w:shd w:val="clear" w:color="auto" w:fill="auto"/>
            <w:vAlign w:val="center"/>
            <w:hideMark/>
          </w:tcPr>
          <w:p w14:paraId="2C290B38" w14:textId="77777777" w:rsidR="004C0E19" w:rsidRPr="004C0E19" w:rsidRDefault="004C0E19" w:rsidP="004C0E19">
            <w:pPr>
              <w:spacing w:after="0" w:line="240" w:lineRule="auto"/>
              <w:jc w:val="center"/>
              <w:textAlignment w:val="baseline"/>
              <w:rPr>
                <w:rFonts w:ascii="Times New Roman" w:eastAsia="Times New Roman" w:hAnsi="Times New Roman" w:cs="Times New Roman"/>
                <w:sz w:val="24"/>
                <w:szCs w:val="24"/>
              </w:rPr>
            </w:pPr>
            <w:r w:rsidRPr="004C0E19">
              <w:rPr>
                <w:rFonts w:ascii="Arial" w:eastAsia="Times New Roman" w:hAnsi="Arial" w:cs="Arial"/>
                <w:color w:val="1DEBCE"/>
                <w:sz w:val="36"/>
                <w:szCs w:val="36"/>
              </w:rPr>
              <w:t>1 </w:t>
            </w:r>
          </w:p>
        </w:tc>
        <w:tc>
          <w:tcPr>
            <w:tcW w:w="3795" w:type="dxa"/>
            <w:tcBorders>
              <w:top w:val="nil"/>
              <w:left w:val="nil"/>
              <w:bottom w:val="single" w:sz="6" w:space="0" w:color="1DEBCE"/>
              <w:right w:val="nil"/>
            </w:tcBorders>
            <w:shd w:val="clear" w:color="auto" w:fill="auto"/>
            <w:vAlign w:val="center"/>
            <w:hideMark/>
          </w:tcPr>
          <w:p w14:paraId="3DA02881" w14:textId="0DE42C79" w:rsidR="004C0E19" w:rsidRPr="004C0E19" w:rsidRDefault="00731CB7" w:rsidP="004C0E19">
            <w:pPr>
              <w:spacing w:after="0" w:line="240" w:lineRule="auto"/>
              <w:textAlignment w:val="baseline"/>
              <w:rPr>
                <w:rFonts w:ascii="Times New Roman" w:eastAsia="Times New Roman" w:hAnsi="Times New Roman" w:cs="Times New Roman"/>
              </w:rPr>
            </w:pPr>
            <w:r>
              <w:rPr>
                <w:rFonts w:ascii="Arial" w:eastAsia="Times New Roman" w:hAnsi="Arial" w:cs="Arial"/>
                <w:color w:val="0057E0"/>
                <w:lang w:val="en-GB"/>
              </w:rPr>
              <w:t>Self-reflective</w:t>
            </w:r>
            <w:r w:rsidR="004C0E19" w:rsidRPr="004C0E19">
              <w:rPr>
                <w:rFonts w:ascii="Arial" w:eastAsia="Times New Roman" w:hAnsi="Arial" w:cs="Arial"/>
                <w:color w:val="0057E0"/>
                <w:lang w:val="en-GB"/>
              </w:rPr>
              <w:t xml:space="preserve"> lifelong learning</w:t>
            </w:r>
            <w:r w:rsidR="004C0E19" w:rsidRPr="004C0E19">
              <w:rPr>
                <w:rFonts w:ascii="Arial" w:eastAsia="Times New Roman" w:hAnsi="Arial" w:cs="Arial"/>
                <w:color w:val="0057E0"/>
              </w:rPr>
              <w:t> </w:t>
            </w:r>
          </w:p>
        </w:tc>
        <w:tc>
          <w:tcPr>
            <w:tcW w:w="645" w:type="dxa"/>
            <w:tcBorders>
              <w:top w:val="nil"/>
              <w:left w:val="nil"/>
              <w:bottom w:val="nil"/>
              <w:right w:val="nil"/>
            </w:tcBorders>
            <w:shd w:val="clear" w:color="auto" w:fill="auto"/>
            <w:hideMark/>
          </w:tcPr>
          <w:p w14:paraId="443EA971" w14:textId="77777777" w:rsidR="004C0E19" w:rsidRPr="004C0E19" w:rsidRDefault="004C0E19" w:rsidP="004C0E19">
            <w:pPr>
              <w:spacing w:after="0" w:line="240" w:lineRule="auto"/>
              <w:jc w:val="center"/>
              <w:textAlignment w:val="baseline"/>
              <w:rPr>
                <w:rFonts w:ascii="Times New Roman" w:eastAsia="Times New Roman" w:hAnsi="Times New Roman" w:cs="Times New Roman"/>
              </w:rPr>
            </w:pPr>
            <w:r w:rsidRPr="004C0E19">
              <w:rPr>
                <w:rFonts w:ascii="Arial" w:eastAsia="Times New Roman" w:hAnsi="Arial" w:cs="Arial"/>
                <w:color w:val="0057E0"/>
              </w:rPr>
              <w:t> </w:t>
            </w:r>
          </w:p>
        </w:tc>
        <w:tc>
          <w:tcPr>
            <w:tcW w:w="675" w:type="dxa"/>
            <w:tcBorders>
              <w:top w:val="nil"/>
              <w:left w:val="nil"/>
              <w:bottom w:val="single" w:sz="6" w:space="0" w:color="1DEBCE"/>
              <w:right w:val="nil"/>
            </w:tcBorders>
            <w:shd w:val="clear" w:color="auto" w:fill="auto"/>
            <w:vAlign w:val="center"/>
            <w:hideMark/>
          </w:tcPr>
          <w:p w14:paraId="32F71FF4" w14:textId="77777777" w:rsidR="004C0E19" w:rsidRPr="004C0E19" w:rsidRDefault="004C0E19" w:rsidP="004C0E19">
            <w:pPr>
              <w:spacing w:after="0" w:line="240" w:lineRule="auto"/>
              <w:jc w:val="center"/>
              <w:textAlignment w:val="baseline"/>
              <w:rPr>
                <w:rFonts w:ascii="Times New Roman" w:eastAsia="Times New Roman" w:hAnsi="Times New Roman" w:cs="Times New Roman"/>
              </w:rPr>
            </w:pPr>
            <w:r w:rsidRPr="004C0E19">
              <w:rPr>
                <w:rFonts w:ascii="Arial" w:eastAsia="Times New Roman" w:hAnsi="Arial" w:cs="Arial"/>
                <w:color w:val="1DEBCE"/>
              </w:rPr>
              <w:t>4 </w:t>
            </w:r>
          </w:p>
        </w:tc>
        <w:tc>
          <w:tcPr>
            <w:tcW w:w="3810" w:type="dxa"/>
            <w:tcBorders>
              <w:top w:val="nil"/>
              <w:left w:val="nil"/>
              <w:bottom w:val="single" w:sz="6" w:space="0" w:color="1DEBCE"/>
              <w:right w:val="nil"/>
            </w:tcBorders>
            <w:shd w:val="clear" w:color="auto" w:fill="auto"/>
            <w:vAlign w:val="center"/>
            <w:hideMark/>
          </w:tcPr>
          <w:p w14:paraId="4D91AD8E" w14:textId="77777777" w:rsidR="004C0E19" w:rsidRPr="004C0E19" w:rsidRDefault="004C0E19" w:rsidP="004C0E19">
            <w:pPr>
              <w:spacing w:after="0" w:line="240" w:lineRule="auto"/>
              <w:textAlignment w:val="baseline"/>
              <w:rPr>
                <w:rFonts w:ascii="Times New Roman" w:eastAsia="Times New Roman" w:hAnsi="Times New Roman" w:cs="Times New Roman"/>
              </w:rPr>
            </w:pPr>
            <w:r w:rsidRPr="004C0E19">
              <w:rPr>
                <w:rFonts w:ascii="Arial" w:eastAsia="Times New Roman" w:hAnsi="Arial" w:cs="Arial"/>
                <w:color w:val="0057E0"/>
                <w:lang w:val="en-GB"/>
              </w:rPr>
              <w:t>Sharable credentials</w:t>
            </w:r>
            <w:r w:rsidRPr="004C0E19">
              <w:rPr>
                <w:rFonts w:ascii="Arial" w:eastAsia="Times New Roman" w:hAnsi="Arial" w:cs="Arial"/>
                <w:color w:val="0057E0"/>
              </w:rPr>
              <w:t> </w:t>
            </w:r>
          </w:p>
        </w:tc>
      </w:tr>
      <w:tr w:rsidR="004C0E19" w:rsidRPr="004C0E19" w14:paraId="66FC0A6B" w14:textId="77777777" w:rsidTr="00C6307A">
        <w:trPr>
          <w:trHeight w:val="630"/>
          <w:jc w:val="center"/>
        </w:trPr>
        <w:tc>
          <w:tcPr>
            <w:tcW w:w="660" w:type="dxa"/>
            <w:tcBorders>
              <w:top w:val="single" w:sz="6" w:space="0" w:color="1DEBCE"/>
              <w:left w:val="nil"/>
              <w:bottom w:val="single" w:sz="6" w:space="0" w:color="1DEBCE"/>
              <w:right w:val="nil"/>
            </w:tcBorders>
            <w:shd w:val="clear" w:color="auto" w:fill="auto"/>
            <w:vAlign w:val="center"/>
            <w:hideMark/>
          </w:tcPr>
          <w:p w14:paraId="0E54FB58" w14:textId="77777777" w:rsidR="004C0E19" w:rsidRPr="004C0E19" w:rsidRDefault="004C0E19" w:rsidP="004C0E19">
            <w:pPr>
              <w:spacing w:after="0" w:line="240" w:lineRule="auto"/>
              <w:jc w:val="center"/>
              <w:textAlignment w:val="baseline"/>
              <w:rPr>
                <w:rFonts w:ascii="Times New Roman" w:eastAsia="Times New Roman" w:hAnsi="Times New Roman" w:cs="Times New Roman"/>
                <w:sz w:val="24"/>
                <w:szCs w:val="24"/>
              </w:rPr>
            </w:pPr>
            <w:r w:rsidRPr="004C0E19">
              <w:rPr>
                <w:rFonts w:ascii="Arial" w:eastAsia="Times New Roman" w:hAnsi="Arial" w:cs="Arial"/>
                <w:color w:val="1DEBCE"/>
                <w:sz w:val="36"/>
                <w:szCs w:val="36"/>
              </w:rPr>
              <w:t>2 </w:t>
            </w:r>
          </w:p>
        </w:tc>
        <w:tc>
          <w:tcPr>
            <w:tcW w:w="3795" w:type="dxa"/>
            <w:tcBorders>
              <w:top w:val="single" w:sz="6" w:space="0" w:color="1DEBCE"/>
              <w:left w:val="nil"/>
              <w:bottom w:val="single" w:sz="6" w:space="0" w:color="1DEBCE"/>
              <w:right w:val="nil"/>
            </w:tcBorders>
            <w:shd w:val="clear" w:color="auto" w:fill="auto"/>
            <w:vAlign w:val="center"/>
            <w:hideMark/>
          </w:tcPr>
          <w:p w14:paraId="6D3B0734" w14:textId="77777777" w:rsidR="004C0E19" w:rsidRPr="004C0E19" w:rsidRDefault="004C0E19" w:rsidP="004C0E19">
            <w:pPr>
              <w:spacing w:after="0" w:line="240" w:lineRule="auto"/>
              <w:textAlignment w:val="baseline"/>
              <w:rPr>
                <w:rFonts w:ascii="Times New Roman" w:eastAsia="Times New Roman" w:hAnsi="Times New Roman" w:cs="Times New Roman"/>
              </w:rPr>
            </w:pPr>
            <w:r w:rsidRPr="004C0E19">
              <w:rPr>
                <w:rFonts w:ascii="Arial" w:eastAsia="Times New Roman" w:hAnsi="Arial" w:cs="Arial"/>
                <w:color w:val="0057E0"/>
                <w:lang w:val="en-GB"/>
              </w:rPr>
              <w:t>Globally accessible and scalable</w:t>
            </w:r>
            <w:r w:rsidRPr="004C0E19">
              <w:rPr>
                <w:rFonts w:ascii="Arial" w:eastAsia="Times New Roman" w:hAnsi="Arial" w:cs="Arial"/>
                <w:color w:val="0057E0"/>
              </w:rPr>
              <w:t> </w:t>
            </w:r>
          </w:p>
        </w:tc>
        <w:tc>
          <w:tcPr>
            <w:tcW w:w="645" w:type="dxa"/>
            <w:tcBorders>
              <w:top w:val="nil"/>
              <w:left w:val="nil"/>
              <w:bottom w:val="nil"/>
              <w:right w:val="nil"/>
            </w:tcBorders>
            <w:shd w:val="clear" w:color="auto" w:fill="auto"/>
            <w:hideMark/>
          </w:tcPr>
          <w:p w14:paraId="0C90447D" w14:textId="77777777" w:rsidR="004C0E19" w:rsidRPr="004C0E19" w:rsidRDefault="004C0E19" w:rsidP="004C0E19">
            <w:pPr>
              <w:spacing w:after="0" w:line="240" w:lineRule="auto"/>
              <w:jc w:val="center"/>
              <w:textAlignment w:val="baseline"/>
              <w:rPr>
                <w:rFonts w:ascii="Times New Roman" w:eastAsia="Times New Roman" w:hAnsi="Times New Roman" w:cs="Times New Roman"/>
              </w:rPr>
            </w:pPr>
            <w:r w:rsidRPr="004C0E19">
              <w:rPr>
                <w:rFonts w:ascii="Arial" w:eastAsia="Times New Roman" w:hAnsi="Arial" w:cs="Arial"/>
                <w:color w:val="0057E0"/>
              </w:rPr>
              <w:t> </w:t>
            </w:r>
          </w:p>
        </w:tc>
        <w:tc>
          <w:tcPr>
            <w:tcW w:w="675" w:type="dxa"/>
            <w:tcBorders>
              <w:top w:val="single" w:sz="6" w:space="0" w:color="1DEBCE"/>
              <w:left w:val="nil"/>
              <w:bottom w:val="single" w:sz="6" w:space="0" w:color="1DEBCE"/>
              <w:right w:val="nil"/>
            </w:tcBorders>
            <w:shd w:val="clear" w:color="auto" w:fill="auto"/>
            <w:vAlign w:val="center"/>
            <w:hideMark/>
          </w:tcPr>
          <w:p w14:paraId="15A026C9" w14:textId="77777777" w:rsidR="004C0E19" w:rsidRPr="004C0E19" w:rsidRDefault="004C0E19" w:rsidP="004C0E19">
            <w:pPr>
              <w:spacing w:after="0" w:line="240" w:lineRule="auto"/>
              <w:jc w:val="center"/>
              <w:textAlignment w:val="baseline"/>
              <w:rPr>
                <w:rFonts w:ascii="Times New Roman" w:eastAsia="Times New Roman" w:hAnsi="Times New Roman" w:cs="Times New Roman"/>
              </w:rPr>
            </w:pPr>
            <w:r w:rsidRPr="004C0E19">
              <w:rPr>
                <w:rFonts w:ascii="Arial" w:eastAsia="Times New Roman" w:hAnsi="Arial" w:cs="Arial"/>
                <w:color w:val="1DEBCE"/>
              </w:rPr>
              <w:t>5 </w:t>
            </w:r>
          </w:p>
        </w:tc>
        <w:tc>
          <w:tcPr>
            <w:tcW w:w="3810" w:type="dxa"/>
            <w:tcBorders>
              <w:top w:val="single" w:sz="6" w:space="0" w:color="1DEBCE"/>
              <w:left w:val="nil"/>
              <w:bottom w:val="single" w:sz="6" w:space="0" w:color="1DEBCE"/>
              <w:right w:val="nil"/>
            </w:tcBorders>
            <w:shd w:val="clear" w:color="auto" w:fill="auto"/>
            <w:vAlign w:val="center"/>
            <w:hideMark/>
          </w:tcPr>
          <w:p w14:paraId="3BFCA96A" w14:textId="77777777" w:rsidR="004C0E19" w:rsidRPr="004C0E19" w:rsidRDefault="004C0E19" w:rsidP="004C0E19">
            <w:pPr>
              <w:spacing w:after="0" w:line="240" w:lineRule="auto"/>
              <w:textAlignment w:val="baseline"/>
              <w:rPr>
                <w:rFonts w:ascii="Times New Roman" w:eastAsia="Times New Roman" w:hAnsi="Times New Roman" w:cs="Times New Roman"/>
              </w:rPr>
            </w:pPr>
            <w:r w:rsidRPr="004C0E19">
              <w:rPr>
                <w:rFonts w:ascii="Arial" w:eastAsia="Times New Roman" w:hAnsi="Arial" w:cs="Arial"/>
                <w:color w:val="0057E0"/>
                <w:lang w:val="en-GB"/>
              </w:rPr>
              <w:t>Cutting-edge learning technologies and innovations</w:t>
            </w:r>
            <w:r w:rsidRPr="004C0E19">
              <w:rPr>
                <w:rFonts w:ascii="Arial" w:eastAsia="Times New Roman" w:hAnsi="Arial" w:cs="Arial"/>
                <w:color w:val="0057E0"/>
              </w:rPr>
              <w:t> </w:t>
            </w:r>
          </w:p>
        </w:tc>
      </w:tr>
      <w:tr w:rsidR="004C0E19" w:rsidRPr="004C0E19" w14:paraId="39463AE0" w14:textId="77777777" w:rsidTr="00C6307A">
        <w:trPr>
          <w:trHeight w:val="630"/>
          <w:jc w:val="center"/>
        </w:trPr>
        <w:tc>
          <w:tcPr>
            <w:tcW w:w="660" w:type="dxa"/>
            <w:tcBorders>
              <w:top w:val="single" w:sz="6" w:space="0" w:color="1DEBCE"/>
              <w:left w:val="nil"/>
              <w:bottom w:val="single" w:sz="6" w:space="0" w:color="1DEBCE"/>
              <w:right w:val="nil"/>
            </w:tcBorders>
            <w:shd w:val="clear" w:color="auto" w:fill="auto"/>
            <w:vAlign w:val="center"/>
            <w:hideMark/>
          </w:tcPr>
          <w:p w14:paraId="6E288C93" w14:textId="77777777" w:rsidR="004C0E19" w:rsidRPr="004C0E19" w:rsidRDefault="004C0E19" w:rsidP="004C0E19">
            <w:pPr>
              <w:spacing w:after="0" w:line="240" w:lineRule="auto"/>
              <w:jc w:val="center"/>
              <w:textAlignment w:val="baseline"/>
              <w:rPr>
                <w:rFonts w:ascii="Times New Roman" w:eastAsia="Times New Roman" w:hAnsi="Times New Roman" w:cs="Times New Roman"/>
                <w:sz w:val="24"/>
                <w:szCs w:val="24"/>
              </w:rPr>
            </w:pPr>
            <w:r w:rsidRPr="004C0E19">
              <w:rPr>
                <w:rFonts w:ascii="Arial" w:eastAsia="Times New Roman" w:hAnsi="Arial" w:cs="Arial"/>
                <w:color w:val="1DEBCE"/>
                <w:sz w:val="36"/>
                <w:szCs w:val="36"/>
              </w:rPr>
              <w:t>3 </w:t>
            </w:r>
          </w:p>
        </w:tc>
        <w:tc>
          <w:tcPr>
            <w:tcW w:w="3795" w:type="dxa"/>
            <w:tcBorders>
              <w:top w:val="single" w:sz="6" w:space="0" w:color="1DEBCE"/>
              <w:left w:val="nil"/>
              <w:bottom w:val="single" w:sz="6" w:space="0" w:color="1DEBCE"/>
              <w:right w:val="nil"/>
            </w:tcBorders>
            <w:shd w:val="clear" w:color="auto" w:fill="auto"/>
            <w:vAlign w:val="center"/>
            <w:hideMark/>
          </w:tcPr>
          <w:p w14:paraId="24A5DE36" w14:textId="16D85B8D" w:rsidR="004C0E19" w:rsidRPr="004C0E19" w:rsidRDefault="00297E64" w:rsidP="004C0E19">
            <w:pPr>
              <w:spacing w:after="0" w:line="240" w:lineRule="auto"/>
              <w:textAlignment w:val="baseline"/>
              <w:rPr>
                <w:rFonts w:ascii="Times New Roman" w:eastAsia="Times New Roman" w:hAnsi="Times New Roman" w:cs="Times New Roman"/>
              </w:rPr>
            </w:pPr>
            <w:r>
              <w:rPr>
                <w:rFonts w:ascii="Arial" w:eastAsia="Times New Roman" w:hAnsi="Arial" w:cs="Arial"/>
                <w:color w:val="0057E0"/>
                <w:lang w:val="en-GB"/>
              </w:rPr>
              <w:t>Evidence-based</w:t>
            </w:r>
            <w:r w:rsidR="004C0E19" w:rsidRPr="004C0E19">
              <w:rPr>
                <w:rFonts w:ascii="Arial" w:eastAsia="Times New Roman" w:hAnsi="Arial" w:cs="Arial"/>
                <w:color w:val="0057E0"/>
                <w:lang w:val="en-GB"/>
              </w:rPr>
              <w:t xml:space="preserve"> learning</w:t>
            </w:r>
            <w:r w:rsidR="004C0E19" w:rsidRPr="004C0E19">
              <w:rPr>
                <w:rFonts w:ascii="Arial" w:eastAsia="Times New Roman" w:hAnsi="Arial" w:cs="Arial"/>
                <w:color w:val="0057E0"/>
              </w:rPr>
              <w:t> </w:t>
            </w:r>
          </w:p>
        </w:tc>
        <w:tc>
          <w:tcPr>
            <w:tcW w:w="645" w:type="dxa"/>
            <w:tcBorders>
              <w:top w:val="nil"/>
              <w:left w:val="nil"/>
              <w:bottom w:val="nil"/>
              <w:right w:val="nil"/>
            </w:tcBorders>
            <w:shd w:val="clear" w:color="auto" w:fill="auto"/>
            <w:hideMark/>
          </w:tcPr>
          <w:p w14:paraId="0A4A8C5F" w14:textId="77777777" w:rsidR="004C0E19" w:rsidRPr="004C0E19" w:rsidRDefault="004C0E19" w:rsidP="004C0E19">
            <w:pPr>
              <w:spacing w:after="0" w:line="240" w:lineRule="auto"/>
              <w:jc w:val="center"/>
              <w:textAlignment w:val="baseline"/>
              <w:rPr>
                <w:rFonts w:ascii="Times New Roman" w:eastAsia="Times New Roman" w:hAnsi="Times New Roman" w:cs="Times New Roman"/>
              </w:rPr>
            </w:pPr>
            <w:r w:rsidRPr="004C0E19">
              <w:rPr>
                <w:rFonts w:ascii="Arial" w:eastAsia="Times New Roman" w:hAnsi="Arial" w:cs="Arial"/>
                <w:color w:val="0057E0"/>
              </w:rPr>
              <w:t> </w:t>
            </w:r>
          </w:p>
        </w:tc>
        <w:tc>
          <w:tcPr>
            <w:tcW w:w="675" w:type="dxa"/>
            <w:tcBorders>
              <w:top w:val="single" w:sz="6" w:space="0" w:color="1DEBCE"/>
              <w:left w:val="nil"/>
              <w:bottom w:val="single" w:sz="6" w:space="0" w:color="1DEBCE"/>
              <w:right w:val="nil"/>
            </w:tcBorders>
            <w:shd w:val="clear" w:color="auto" w:fill="auto"/>
            <w:vAlign w:val="center"/>
            <w:hideMark/>
          </w:tcPr>
          <w:p w14:paraId="68F7C850" w14:textId="77777777" w:rsidR="004C0E19" w:rsidRPr="004C0E19" w:rsidRDefault="004C0E19" w:rsidP="004C0E19">
            <w:pPr>
              <w:spacing w:after="0" w:line="240" w:lineRule="auto"/>
              <w:jc w:val="center"/>
              <w:textAlignment w:val="baseline"/>
              <w:rPr>
                <w:rFonts w:ascii="Times New Roman" w:eastAsia="Times New Roman" w:hAnsi="Times New Roman" w:cs="Times New Roman"/>
              </w:rPr>
            </w:pPr>
            <w:r w:rsidRPr="004C0E19">
              <w:rPr>
                <w:rFonts w:ascii="Arial" w:eastAsia="Times New Roman" w:hAnsi="Arial" w:cs="Arial"/>
                <w:color w:val="1DEBCE"/>
              </w:rPr>
              <w:t>6 </w:t>
            </w:r>
          </w:p>
        </w:tc>
        <w:tc>
          <w:tcPr>
            <w:tcW w:w="3810" w:type="dxa"/>
            <w:tcBorders>
              <w:top w:val="single" w:sz="6" w:space="0" w:color="1DEBCE"/>
              <w:left w:val="nil"/>
              <w:bottom w:val="single" w:sz="6" w:space="0" w:color="1DEBCE"/>
              <w:right w:val="nil"/>
            </w:tcBorders>
            <w:shd w:val="clear" w:color="auto" w:fill="auto"/>
            <w:vAlign w:val="center"/>
            <w:hideMark/>
          </w:tcPr>
          <w:p w14:paraId="04CCA0EC" w14:textId="40CBB046" w:rsidR="004C0E19" w:rsidRPr="004C0E19" w:rsidRDefault="003B5078" w:rsidP="004C0E19">
            <w:pPr>
              <w:spacing w:after="0" w:line="240" w:lineRule="auto"/>
              <w:textAlignment w:val="baseline"/>
              <w:rPr>
                <w:rFonts w:ascii="Times New Roman" w:eastAsia="Times New Roman" w:hAnsi="Times New Roman" w:cs="Times New Roman"/>
              </w:rPr>
            </w:pPr>
            <w:r>
              <w:rPr>
                <w:rFonts w:ascii="Arial" w:eastAsia="Times New Roman" w:hAnsi="Arial" w:cs="Arial"/>
                <w:color w:val="0057E0"/>
                <w:lang w:val="en-GB"/>
              </w:rPr>
              <w:t>Learning Communities</w:t>
            </w:r>
            <w:r w:rsidR="004C0E19" w:rsidRPr="004C0E19">
              <w:rPr>
                <w:rFonts w:ascii="Arial" w:eastAsia="Times New Roman" w:hAnsi="Arial" w:cs="Arial"/>
                <w:color w:val="0057E0"/>
              </w:rPr>
              <w:t> </w:t>
            </w:r>
          </w:p>
        </w:tc>
      </w:tr>
    </w:tbl>
    <w:p w14:paraId="652AB2B2" w14:textId="449519AF" w:rsidR="00B00F38" w:rsidRPr="00E270EF" w:rsidRDefault="00BD68A8" w:rsidP="00241D50">
      <w:pPr>
        <w:spacing w:after="0" w:line="240" w:lineRule="auto"/>
        <w:jc w:val="both"/>
        <w:textAlignment w:val="baseline"/>
        <w:rPr>
          <w:rFonts w:ascii="Arial" w:hAnsi="Arial" w:cs="Arial"/>
          <w:shd w:val="clear" w:color="auto" w:fill="FFFFFF"/>
        </w:rPr>
      </w:pPr>
      <w:r w:rsidRPr="00E270EF">
        <w:rPr>
          <w:rStyle w:val="normaltextrun"/>
          <w:rFonts w:ascii="Arial" w:hAnsi="Arial" w:cs="Arial"/>
          <w:b/>
          <w:bCs/>
          <w:shd w:val="clear" w:color="auto" w:fill="FFFFFF"/>
          <w:lang w:val="en-GB"/>
        </w:rPr>
        <w:lastRenderedPageBreak/>
        <w:t>Self-reflective lifelong learning</w:t>
      </w:r>
      <w:r w:rsidR="0060458E" w:rsidRPr="00E270EF">
        <w:rPr>
          <w:rStyle w:val="normaltextrun"/>
          <w:rFonts w:ascii="Arial" w:hAnsi="Arial" w:cs="Arial"/>
          <w:b/>
          <w:bCs/>
          <w:shd w:val="clear" w:color="auto" w:fill="FFFFFF"/>
          <w:lang w:val="en-GB"/>
        </w:rPr>
        <w:t xml:space="preserve"> </w:t>
      </w:r>
      <w:r w:rsidR="0060458E" w:rsidRPr="00E270EF">
        <w:rPr>
          <w:rStyle w:val="normaltextrun"/>
          <w:rFonts w:ascii="Arial" w:hAnsi="Arial" w:cs="Arial"/>
          <w:shd w:val="clear" w:color="auto" w:fill="FFFFFF"/>
          <w:lang w:val="en-GB"/>
        </w:rPr>
        <w:t xml:space="preserve">– Self-reflection </w:t>
      </w:r>
      <w:r w:rsidR="00E80BD7" w:rsidRPr="00E270EF">
        <w:rPr>
          <w:rFonts w:ascii="Arial" w:hAnsi="Arial" w:cs="Arial"/>
          <w:shd w:val="clear" w:color="auto" w:fill="FFFFFF"/>
        </w:rPr>
        <w:t xml:space="preserve">integrates intellectual and emotional human development and provides </w:t>
      </w:r>
      <w:r w:rsidR="00E80BD7" w:rsidRPr="00E270EF">
        <w:rPr>
          <w:rFonts w:ascii="Arial" w:hAnsi="Arial" w:cs="Arial"/>
        </w:rPr>
        <w:t>meaning</w:t>
      </w:r>
      <w:r w:rsidR="00E80BD7" w:rsidRPr="00E270EF">
        <w:rPr>
          <w:rFonts w:ascii="Arial" w:hAnsi="Arial" w:cs="Arial"/>
          <w:shd w:val="clear" w:color="auto" w:fill="FFFFFF"/>
        </w:rPr>
        <w:t xml:space="preserve"> and purpose in </w:t>
      </w:r>
      <w:r w:rsidR="00E80BD7" w:rsidRPr="00E270EF">
        <w:rPr>
          <w:rFonts w:ascii="Arial" w:hAnsi="Arial" w:cs="Arial"/>
        </w:rPr>
        <w:t>learn</w:t>
      </w:r>
      <w:r w:rsidR="00E80BD7" w:rsidRPr="00E270EF">
        <w:rPr>
          <w:rFonts w:ascii="Arial" w:hAnsi="Arial" w:cs="Arial"/>
          <w:shd w:val="clear" w:color="auto" w:fill="FFFFFF"/>
        </w:rPr>
        <w:t>ing and academic and professional pursuit</w:t>
      </w:r>
      <w:r w:rsidR="00CF701E">
        <w:rPr>
          <w:rFonts w:ascii="Arial" w:hAnsi="Arial" w:cs="Arial"/>
          <w:shd w:val="clear" w:color="auto" w:fill="FFFFFF"/>
        </w:rPr>
        <w:t>.</w:t>
      </w:r>
      <w:r w:rsidR="00816815">
        <w:rPr>
          <w:rStyle w:val="FootnoteReference"/>
          <w:rFonts w:ascii="Arial" w:hAnsi="Arial" w:cs="Arial"/>
          <w:shd w:val="clear" w:color="auto" w:fill="FFFFFF"/>
        </w:rPr>
        <w:footnoteReference w:id="2"/>
      </w:r>
    </w:p>
    <w:p w14:paraId="07B25D79" w14:textId="77777777" w:rsidR="00711254" w:rsidRPr="00E270EF" w:rsidRDefault="00711254" w:rsidP="00711254">
      <w:pPr>
        <w:pStyle w:val="paragraph"/>
        <w:spacing w:before="0" w:beforeAutospacing="0" w:after="0" w:afterAutospacing="0"/>
        <w:textAlignment w:val="baseline"/>
        <w:rPr>
          <w:rStyle w:val="normaltextrun"/>
          <w:rFonts w:ascii="Arial" w:hAnsi="Arial" w:cs="Arial"/>
          <w:sz w:val="22"/>
          <w:szCs w:val="22"/>
          <w:shd w:val="clear" w:color="auto" w:fill="FFFFFF"/>
          <w:lang w:val="en-GB"/>
        </w:rPr>
      </w:pPr>
    </w:p>
    <w:p w14:paraId="420E6284" w14:textId="1ACF35BC" w:rsidR="00025957" w:rsidRPr="00E270EF" w:rsidRDefault="008B3D7C" w:rsidP="00025957">
      <w:pPr>
        <w:pStyle w:val="NormalWeb"/>
        <w:spacing w:before="0" w:beforeAutospacing="0"/>
        <w:rPr>
          <w:rFonts w:ascii="Arial" w:hAnsi="Arial" w:cs="Arial"/>
          <w:sz w:val="22"/>
          <w:szCs w:val="22"/>
        </w:rPr>
      </w:pPr>
      <w:r w:rsidRPr="00E270EF">
        <w:rPr>
          <w:rStyle w:val="normaltextrun"/>
          <w:rFonts w:ascii="Arial" w:hAnsi="Arial" w:cs="Arial"/>
          <w:b/>
          <w:bCs/>
          <w:sz w:val="22"/>
          <w:szCs w:val="22"/>
          <w:shd w:val="clear" w:color="auto" w:fill="FFFFFF"/>
          <w:lang w:val="en-GB"/>
        </w:rPr>
        <w:t>Globally accessible and scalable</w:t>
      </w:r>
      <w:r w:rsidR="00B00F38" w:rsidRPr="00E270EF">
        <w:rPr>
          <w:rStyle w:val="normaltextrun"/>
          <w:rFonts w:ascii="Arial" w:hAnsi="Arial" w:cs="Arial"/>
          <w:b/>
          <w:bCs/>
          <w:sz w:val="22"/>
          <w:szCs w:val="22"/>
          <w:shd w:val="clear" w:color="auto" w:fill="FFFFFF"/>
          <w:lang w:val="en-GB"/>
        </w:rPr>
        <w:t xml:space="preserve"> </w:t>
      </w:r>
      <w:r w:rsidR="00B00F38" w:rsidRPr="00E270EF">
        <w:rPr>
          <w:rStyle w:val="normaltextrun"/>
          <w:rFonts w:ascii="Arial" w:hAnsi="Arial" w:cs="Arial"/>
          <w:sz w:val="22"/>
          <w:szCs w:val="22"/>
          <w:shd w:val="clear" w:color="auto" w:fill="FFFFFF"/>
          <w:lang w:val="en-GB"/>
        </w:rPr>
        <w:t xml:space="preserve">– Scalable </w:t>
      </w:r>
      <w:r w:rsidR="00BF1AD0" w:rsidRPr="00E270EF">
        <w:rPr>
          <w:rFonts w:ascii="Arial" w:hAnsi="Arial" w:cs="Arial"/>
          <w:sz w:val="22"/>
          <w:szCs w:val="22"/>
        </w:rPr>
        <w:t>learning builds networks and ecosystems that accelerate learning by connecting with others outside the organization.</w:t>
      </w:r>
      <w:r w:rsidR="001244AD" w:rsidRPr="00E270EF">
        <w:rPr>
          <w:rFonts w:ascii="Arial" w:hAnsi="Arial" w:cs="Arial"/>
          <w:b/>
          <w:bCs/>
          <w:sz w:val="22"/>
          <w:szCs w:val="22"/>
          <w:shd w:val="clear" w:color="auto" w:fill="FFFFFF"/>
        </w:rPr>
        <w:t xml:space="preserve"> </w:t>
      </w:r>
      <w:r w:rsidR="001244AD" w:rsidRPr="00E270EF">
        <w:rPr>
          <w:rStyle w:val="normaltextrun"/>
          <w:rFonts w:ascii="Arial" w:hAnsi="Arial" w:cs="Arial"/>
          <w:sz w:val="22"/>
          <w:szCs w:val="22"/>
          <w:shd w:val="clear" w:color="auto" w:fill="FFFFFF"/>
          <w:lang w:val="en-GB"/>
        </w:rPr>
        <w:t>T</w:t>
      </w:r>
      <w:r w:rsidR="008A69EF" w:rsidRPr="00E270EF">
        <w:rPr>
          <w:rStyle w:val="normaltextrun"/>
          <w:rFonts w:ascii="Arial" w:hAnsi="Arial" w:cs="Arial"/>
          <w:sz w:val="22"/>
          <w:szCs w:val="22"/>
          <w:shd w:val="clear" w:color="auto" w:fill="FFFFFF"/>
          <w:lang w:val="en-GB"/>
        </w:rPr>
        <w:t xml:space="preserve">o </w:t>
      </w:r>
      <w:r w:rsidR="005159CE" w:rsidRPr="00E270EF">
        <w:rPr>
          <w:rFonts w:ascii="Arial" w:hAnsi="Arial" w:cs="Arial"/>
          <w:sz w:val="22"/>
          <w:szCs w:val="22"/>
        </w:rPr>
        <w:t xml:space="preserve">accelerate learning and </w:t>
      </w:r>
      <w:r w:rsidR="008B4E97" w:rsidRPr="00E270EF">
        <w:rPr>
          <w:rFonts w:ascii="Arial" w:hAnsi="Arial" w:cs="Arial"/>
          <w:sz w:val="22"/>
          <w:szCs w:val="22"/>
        </w:rPr>
        <w:t xml:space="preserve">learner </w:t>
      </w:r>
      <w:r w:rsidR="005159CE" w:rsidRPr="00E270EF">
        <w:rPr>
          <w:rFonts w:ascii="Arial" w:hAnsi="Arial" w:cs="Arial"/>
          <w:sz w:val="22"/>
          <w:szCs w:val="22"/>
        </w:rPr>
        <w:t>performanc</w:t>
      </w:r>
      <w:r w:rsidR="008B4E97" w:rsidRPr="00E270EF">
        <w:rPr>
          <w:rFonts w:ascii="Arial" w:hAnsi="Arial" w:cs="Arial"/>
          <w:sz w:val="22"/>
          <w:szCs w:val="22"/>
        </w:rPr>
        <w:t>e</w:t>
      </w:r>
      <w:r w:rsidR="005159CE" w:rsidRPr="00E270EF">
        <w:rPr>
          <w:rFonts w:ascii="Arial" w:hAnsi="Arial" w:cs="Arial"/>
          <w:sz w:val="22"/>
          <w:szCs w:val="22"/>
        </w:rPr>
        <w:t xml:space="preserve">, </w:t>
      </w:r>
      <w:r w:rsidR="004A4DCA" w:rsidRPr="00E270EF">
        <w:rPr>
          <w:rFonts w:ascii="Arial" w:hAnsi="Arial" w:cs="Arial"/>
          <w:sz w:val="22"/>
          <w:szCs w:val="22"/>
        </w:rPr>
        <w:t>provide</w:t>
      </w:r>
      <w:r w:rsidR="005159CE" w:rsidRPr="00E270EF">
        <w:rPr>
          <w:rFonts w:ascii="Arial" w:hAnsi="Arial" w:cs="Arial"/>
          <w:sz w:val="22"/>
          <w:szCs w:val="22"/>
        </w:rPr>
        <w:t xml:space="preserve"> performance dashboard</w:t>
      </w:r>
      <w:r w:rsidR="004A4DCA" w:rsidRPr="00E270EF">
        <w:rPr>
          <w:rFonts w:ascii="Arial" w:hAnsi="Arial" w:cs="Arial"/>
          <w:sz w:val="22"/>
          <w:szCs w:val="22"/>
        </w:rPr>
        <w:t>s</w:t>
      </w:r>
      <w:r w:rsidR="005159CE" w:rsidRPr="00E270EF">
        <w:rPr>
          <w:rFonts w:ascii="Arial" w:hAnsi="Arial" w:cs="Arial"/>
          <w:sz w:val="22"/>
          <w:szCs w:val="22"/>
        </w:rPr>
        <w:t xml:space="preserve"> that in real-time</w:t>
      </w:r>
      <w:r w:rsidR="008B4E97" w:rsidRPr="00E270EF">
        <w:rPr>
          <w:rFonts w:ascii="Arial" w:hAnsi="Arial" w:cs="Arial"/>
          <w:sz w:val="22"/>
          <w:szCs w:val="22"/>
        </w:rPr>
        <w:t xml:space="preserve"> </w:t>
      </w:r>
      <w:r w:rsidR="005159CE" w:rsidRPr="00E270EF">
        <w:rPr>
          <w:rFonts w:ascii="Arial" w:hAnsi="Arial" w:cs="Arial"/>
          <w:sz w:val="22"/>
          <w:szCs w:val="22"/>
        </w:rPr>
        <w:t xml:space="preserve">give </w:t>
      </w:r>
      <w:r w:rsidR="00DD57C6" w:rsidRPr="00E270EF">
        <w:rPr>
          <w:rFonts w:ascii="Arial" w:hAnsi="Arial" w:cs="Arial"/>
          <w:sz w:val="22"/>
          <w:szCs w:val="22"/>
        </w:rPr>
        <w:t>learners</w:t>
      </w:r>
      <w:r w:rsidR="005159CE" w:rsidRPr="00E270EF">
        <w:rPr>
          <w:rFonts w:ascii="Arial" w:hAnsi="Arial" w:cs="Arial"/>
          <w:sz w:val="22"/>
          <w:szCs w:val="22"/>
        </w:rPr>
        <w:t xml:space="preserve"> feedback on many different dimensions of performance</w:t>
      </w:r>
      <w:r w:rsidR="00B524A7" w:rsidRPr="00E270EF">
        <w:rPr>
          <w:rFonts w:ascii="Arial" w:hAnsi="Arial" w:cs="Arial"/>
          <w:sz w:val="22"/>
          <w:szCs w:val="22"/>
        </w:rPr>
        <w:t>,</w:t>
      </w:r>
      <w:r w:rsidR="00DD57C6" w:rsidRPr="00E270EF">
        <w:rPr>
          <w:rFonts w:ascii="Arial" w:hAnsi="Arial" w:cs="Arial"/>
          <w:sz w:val="22"/>
          <w:szCs w:val="22"/>
        </w:rPr>
        <w:t xml:space="preserve"> </w:t>
      </w:r>
      <w:r w:rsidR="002865B1" w:rsidRPr="00E270EF">
        <w:rPr>
          <w:rFonts w:ascii="Arial" w:hAnsi="Arial" w:cs="Arial"/>
          <w:sz w:val="22"/>
          <w:szCs w:val="22"/>
        </w:rPr>
        <w:t xml:space="preserve">using </w:t>
      </w:r>
      <w:r w:rsidR="00535232" w:rsidRPr="00E270EF">
        <w:rPr>
          <w:rFonts w:ascii="Arial" w:hAnsi="Arial" w:cs="Arial"/>
          <w:sz w:val="22"/>
          <w:szCs w:val="22"/>
        </w:rPr>
        <w:t>online learning communitie</w:t>
      </w:r>
      <w:r w:rsidR="00B524A7" w:rsidRPr="00E270EF">
        <w:rPr>
          <w:rFonts w:ascii="Arial" w:hAnsi="Arial" w:cs="Arial"/>
          <w:sz w:val="22"/>
          <w:szCs w:val="22"/>
        </w:rPr>
        <w:t xml:space="preserve">s </w:t>
      </w:r>
      <w:r w:rsidR="002D4748" w:rsidRPr="00E270EF">
        <w:rPr>
          <w:rFonts w:ascii="Arial" w:hAnsi="Arial" w:cs="Arial"/>
          <w:sz w:val="22"/>
          <w:szCs w:val="22"/>
        </w:rPr>
        <w:t>that</w:t>
      </w:r>
      <w:r w:rsidR="005E0034" w:rsidRPr="00E270EF">
        <w:rPr>
          <w:rFonts w:ascii="Arial" w:hAnsi="Arial" w:cs="Arial"/>
          <w:sz w:val="22"/>
          <w:szCs w:val="22"/>
        </w:rPr>
        <w:t xml:space="preserve"> creat</w:t>
      </w:r>
      <w:r w:rsidR="002D4748" w:rsidRPr="00E270EF">
        <w:rPr>
          <w:rFonts w:ascii="Arial" w:hAnsi="Arial" w:cs="Arial"/>
          <w:sz w:val="22"/>
          <w:szCs w:val="22"/>
        </w:rPr>
        <w:t>e</w:t>
      </w:r>
      <w:r w:rsidR="005E0034" w:rsidRPr="00E270EF">
        <w:rPr>
          <w:rFonts w:ascii="Arial" w:hAnsi="Arial" w:cs="Arial"/>
          <w:sz w:val="22"/>
          <w:szCs w:val="22"/>
        </w:rPr>
        <w:t xml:space="preserve"> </w:t>
      </w:r>
      <w:r w:rsidR="005159CE" w:rsidRPr="00E270EF">
        <w:rPr>
          <w:rFonts w:ascii="Arial" w:hAnsi="Arial" w:cs="Arial"/>
          <w:sz w:val="22"/>
          <w:szCs w:val="22"/>
        </w:rPr>
        <w:t>peer-to-peer learning environment</w:t>
      </w:r>
      <w:r w:rsidR="00544A14" w:rsidRPr="00E270EF">
        <w:rPr>
          <w:rFonts w:ascii="Arial" w:hAnsi="Arial" w:cs="Arial"/>
          <w:sz w:val="22"/>
          <w:szCs w:val="22"/>
        </w:rPr>
        <w:t>s</w:t>
      </w:r>
      <w:r w:rsidR="005159CE" w:rsidRPr="00E270EF">
        <w:rPr>
          <w:rFonts w:ascii="Arial" w:hAnsi="Arial" w:cs="Arial"/>
          <w:sz w:val="22"/>
          <w:szCs w:val="22"/>
        </w:rPr>
        <w:t xml:space="preserve"> which accelerate performance improvement and learning at a significant rate.</w:t>
      </w:r>
      <w:r w:rsidR="00CF701E">
        <w:rPr>
          <w:rStyle w:val="FootnoteReference"/>
          <w:rFonts w:ascii="Arial" w:hAnsi="Arial" w:cs="Arial"/>
          <w:sz w:val="22"/>
          <w:szCs w:val="22"/>
        </w:rPr>
        <w:footnoteReference w:id="3"/>
      </w:r>
    </w:p>
    <w:p w14:paraId="4A132B4C" w14:textId="2CCA92FA" w:rsidR="005A1B03" w:rsidRPr="00E270EF" w:rsidRDefault="00114BFB" w:rsidP="005A1B03">
      <w:pPr>
        <w:pStyle w:val="NormalWeb"/>
        <w:spacing w:before="0" w:beforeAutospacing="0"/>
        <w:rPr>
          <w:rStyle w:val="normaltextrun"/>
          <w:rFonts w:ascii="Arial" w:hAnsi="Arial" w:cs="Arial"/>
          <w:sz w:val="22"/>
          <w:szCs w:val="22"/>
          <w:shd w:val="clear" w:color="auto" w:fill="FFFFFF"/>
          <w:lang w:val="en-GB"/>
        </w:rPr>
      </w:pPr>
      <w:r w:rsidRPr="00E270EF">
        <w:rPr>
          <w:rFonts w:ascii="Arial" w:hAnsi="Arial" w:cs="Arial"/>
          <w:b/>
          <w:bCs/>
          <w:sz w:val="22"/>
          <w:szCs w:val="22"/>
          <w:shd w:val="clear" w:color="auto" w:fill="FFFFFF"/>
        </w:rPr>
        <w:t xml:space="preserve">Evidence-based </w:t>
      </w:r>
      <w:r w:rsidR="001B75FD">
        <w:rPr>
          <w:rFonts w:ascii="Arial" w:hAnsi="Arial" w:cs="Arial"/>
          <w:b/>
          <w:bCs/>
          <w:sz w:val="22"/>
          <w:szCs w:val="22"/>
          <w:shd w:val="clear" w:color="auto" w:fill="FFFFFF"/>
        </w:rPr>
        <w:t>Education</w:t>
      </w:r>
      <w:r w:rsidRPr="00E270EF">
        <w:rPr>
          <w:rFonts w:ascii="Arial" w:hAnsi="Arial" w:cs="Arial"/>
          <w:sz w:val="22"/>
          <w:szCs w:val="22"/>
          <w:shd w:val="clear" w:color="auto" w:fill="FFFFFF"/>
        </w:rPr>
        <w:t xml:space="preserve"> – </w:t>
      </w:r>
      <w:r w:rsidRPr="00E270EF">
        <w:rPr>
          <w:rStyle w:val="normaltextrun"/>
          <w:rFonts w:ascii="Arial" w:hAnsi="Arial" w:cs="Arial"/>
          <w:sz w:val="22"/>
          <w:szCs w:val="22"/>
          <w:shd w:val="clear" w:color="auto" w:fill="FFFFFF"/>
          <w:lang w:val="en-GB"/>
        </w:rPr>
        <w:t xml:space="preserve">ensure there is a consistent and transparent process of using evidence for the support and development of learning activities, with the aim of improving knowledge, </w:t>
      </w:r>
      <w:proofErr w:type="gramStart"/>
      <w:r w:rsidRPr="00E270EF">
        <w:rPr>
          <w:rStyle w:val="normaltextrun"/>
          <w:rFonts w:ascii="Arial" w:hAnsi="Arial" w:cs="Arial"/>
          <w:sz w:val="22"/>
          <w:szCs w:val="22"/>
          <w:shd w:val="clear" w:color="auto" w:fill="FFFFFF"/>
          <w:lang w:val="en-GB"/>
        </w:rPr>
        <w:t>skills</w:t>
      </w:r>
      <w:proofErr w:type="gramEnd"/>
      <w:r w:rsidRPr="00E270EF">
        <w:rPr>
          <w:rStyle w:val="normaltextrun"/>
          <w:rFonts w:ascii="Arial" w:hAnsi="Arial" w:cs="Arial"/>
          <w:sz w:val="22"/>
          <w:szCs w:val="22"/>
          <w:shd w:val="clear" w:color="auto" w:fill="FFFFFF"/>
          <w:lang w:val="en-GB"/>
        </w:rPr>
        <w:t xml:space="preserve"> and competences within a personal, civic, social and/or employment-related perspective.</w:t>
      </w:r>
      <w:r w:rsidR="008C0907">
        <w:rPr>
          <w:rStyle w:val="FootnoteReference"/>
          <w:rFonts w:ascii="Arial" w:hAnsi="Arial" w:cs="Arial"/>
          <w:sz w:val="22"/>
          <w:szCs w:val="22"/>
          <w:shd w:val="clear" w:color="auto" w:fill="FFFFFF"/>
          <w:lang w:val="en-GB"/>
        </w:rPr>
        <w:footnoteReference w:id="4"/>
      </w:r>
    </w:p>
    <w:p w14:paraId="64DC921F" w14:textId="39BA37EA" w:rsidR="00822BE5" w:rsidRPr="00E270EF" w:rsidRDefault="00025957" w:rsidP="00822BE5">
      <w:pPr>
        <w:pStyle w:val="NormalWeb"/>
        <w:spacing w:before="0" w:beforeAutospacing="0"/>
        <w:rPr>
          <w:rFonts w:ascii="Arial" w:hAnsi="Arial" w:cs="Arial"/>
          <w:sz w:val="22"/>
          <w:szCs w:val="22"/>
        </w:rPr>
      </w:pPr>
      <w:r w:rsidRPr="00E270EF">
        <w:rPr>
          <w:rStyle w:val="normaltextrun"/>
          <w:rFonts w:ascii="Arial" w:hAnsi="Arial" w:cs="Arial"/>
          <w:b/>
          <w:bCs/>
          <w:sz w:val="22"/>
          <w:szCs w:val="22"/>
          <w:shd w:val="clear" w:color="auto" w:fill="FFFFFF"/>
          <w:lang w:val="en-GB"/>
        </w:rPr>
        <w:t>Sharable credentials</w:t>
      </w:r>
      <w:r w:rsidR="005A1B03" w:rsidRPr="00E270EF">
        <w:rPr>
          <w:rStyle w:val="normaltextrun"/>
          <w:rFonts w:ascii="Arial" w:hAnsi="Arial" w:cs="Arial"/>
          <w:b/>
          <w:bCs/>
          <w:sz w:val="22"/>
          <w:szCs w:val="22"/>
          <w:shd w:val="clear" w:color="auto" w:fill="FFFFFF"/>
          <w:lang w:val="en-GB"/>
        </w:rPr>
        <w:t xml:space="preserve"> </w:t>
      </w:r>
      <w:r w:rsidR="005A1B03" w:rsidRPr="00E270EF">
        <w:rPr>
          <w:rStyle w:val="normaltextrun"/>
          <w:rFonts w:ascii="Arial" w:hAnsi="Arial" w:cs="Arial"/>
          <w:sz w:val="22"/>
          <w:szCs w:val="22"/>
          <w:shd w:val="clear" w:color="auto" w:fill="FFFFFF"/>
          <w:lang w:val="en-GB"/>
        </w:rPr>
        <w:t xml:space="preserve">– Learners </w:t>
      </w:r>
      <w:r w:rsidR="0065737C" w:rsidRPr="00E270EF">
        <w:rPr>
          <w:rFonts w:ascii="Arial" w:hAnsi="Arial" w:cs="Arial"/>
          <w:sz w:val="22"/>
          <w:szCs w:val="22"/>
        </w:rPr>
        <w:t>use and arrange their verifiable digital credentials augmented with personal achievements and evidence to apply and qualify for jobs.</w:t>
      </w:r>
      <w:r w:rsidR="004056F3" w:rsidRPr="00E270EF">
        <w:rPr>
          <w:rFonts w:ascii="Arial" w:hAnsi="Arial" w:cs="Arial"/>
          <w:sz w:val="22"/>
          <w:szCs w:val="22"/>
        </w:rPr>
        <w:t xml:space="preserve"> Employers find and verify </w:t>
      </w:r>
      <w:r w:rsidR="0095029E" w:rsidRPr="00E270EF">
        <w:rPr>
          <w:rFonts w:ascii="Arial" w:hAnsi="Arial" w:cs="Arial"/>
          <w:sz w:val="22"/>
          <w:szCs w:val="22"/>
        </w:rPr>
        <w:t>learners</w:t>
      </w:r>
      <w:r w:rsidR="004056F3" w:rsidRPr="00E270EF">
        <w:rPr>
          <w:rFonts w:ascii="Arial" w:hAnsi="Arial" w:cs="Arial"/>
          <w:sz w:val="22"/>
          <w:szCs w:val="22"/>
        </w:rPr>
        <w:t xml:space="preserve"> with structured data algorithms</w:t>
      </w:r>
      <w:r w:rsidR="00A20E89" w:rsidRPr="00E270EF">
        <w:rPr>
          <w:rFonts w:ascii="Arial" w:hAnsi="Arial" w:cs="Arial"/>
          <w:sz w:val="22"/>
          <w:szCs w:val="22"/>
        </w:rPr>
        <w:t xml:space="preserve"> and i</w:t>
      </w:r>
      <w:r w:rsidR="004056F3" w:rsidRPr="00E270EF">
        <w:rPr>
          <w:rFonts w:ascii="Arial" w:hAnsi="Arial" w:cs="Arial"/>
          <w:sz w:val="22"/>
          <w:szCs w:val="22"/>
        </w:rPr>
        <w:t>dentify talent based on what people know and can do.</w:t>
      </w:r>
      <w:r w:rsidR="008C0907">
        <w:rPr>
          <w:rStyle w:val="FootnoteReference"/>
          <w:rFonts w:ascii="Arial" w:hAnsi="Arial" w:cs="Arial"/>
          <w:sz w:val="22"/>
          <w:szCs w:val="22"/>
        </w:rPr>
        <w:footnoteReference w:id="5"/>
      </w:r>
    </w:p>
    <w:p w14:paraId="015CDF11" w14:textId="10031671" w:rsidR="00A54F27" w:rsidRPr="00E270EF" w:rsidRDefault="004E2750" w:rsidP="00A54F27">
      <w:pPr>
        <w:pStyle w:val="NormalWeb"/>
        <w:spacing w:before="0" w:beforeAutospacing="0"/>
        <w:rPr>
          <w:rFonts w:ascii="Arial" w:hAnsi="Arial" w:cs="Arial"/>
          <w:sz w:val="22"/>
          <w:szCs w:val="22"/>
          <w:shd w:val="clear" w:color="auto" w:fill="FFFFFF"/>
        </w:rPr>
      </w:pPr>
      <w:r w:rsidRPr="00E270EF">
        <w:rPr>
          <w:rStyle w:val="normaltextrun"/>
          <w:rFonts w:ascii="Arial" w:hAnsi="Arial" w:cs="Arial"/>
          <w:b/>
          <w:bCs/>
          <w:sz w:val="22"/>
          <w:szCs w:val="22"/>
          <w:shd w:val="clear" w:color="auto" w:fill="FFFFFF"/>
          <w:lang w:val="en-GB"/>
        </w:rPr>
        <w:t>Cutting-edge learning technologies and innovations</w:t>
      </w:r>
      <w:r w:rsidR="00822BE5" w:rsidRPr="00E270EF">
        <w:rPr>
          <w:rStyle w:val="normaltextrun"/>
          <w:rFonts w:ascii="Arial" w:hAnsi="Arial" w:cs="Arial"/>
          <w:b/>
          <w:bCs/>
          <w:sz w:val="22"/>
          <w:szCs w:val="22"/>
          <w:shd w:val="clear" w:color="auto" w:fill="FFFFFF"/>
          <w:lang w:val="en-GB"/>
        </w:rPr>
        <w:t xml:space="preserve"> </w:t>
      </w:r>
      <w:r w:rsidR="00822BE5" w:rsidRPr="00E270EF">
        <w:rPr>
          <w:rStyle w:val="normaltextrun"/>
          <w:rFonts w:ascii="Arial" w:hAnsi="Arial" w:cs="Arial"/>
          <w:sz w:val="22"/>
          <w:szCs w:val="22"/>
          <w:shd w:val="clear" w:color="auto" w:fill="FFFFFF"/>
          <w:lang w:val="en-GB"/>
        </w:rPr>
        <w:t xml:space="preserve">– Cutting-edge </w:t>
      </w:r>
      <w:r w:rsidR="009F09DC" w:rsidRPr="00E270EF">
        <w:rPr>
          <w:rFonts w:ascii="Arial" w:hAnsi="Arial" w:cs="Arial"/>
          <w:sz w:val="22"/>
          <w:szCs w:val="22"/>
          <w:shd w:val="clear" w:color="auto" w:fill="FFFFFF"/>
        </w:rPr>
        <w:t>learning</w:t>
      </w:r>
      <w:r w:rsidR="00A005BF" w:rsidRPr="00E270EF">
        <w:rPr>
          <w:rFonts w:ascii="Arial" w:hAnsi="Arial" w:cs="Arial"/>
          <w:sz w:val="22"/>
          <w:szCs w:val="22"/>
          <w:shd w:val="clear" w:color="auto" w:fill="FFFFFF"/>
        </w:rPr>
        <w:t xml:space="preserve"> technolog</w:t>
      </w:r>
      <w:r w:rsidR="009F09DC" w:rsidRPr="00E270EF">
        <w:rPr>
          <w:rFonts w:ascii="Arial" w:hAnsi="Arial" w:cs="Arial"/>
          <w:sz w:val="22"/>
          <w:szCs w:val="22"/>
          <w:shd w:val="clear" w:color="auto" w:fill="FFFFFF"/>
        </w:rPr>
        <w:t>ies</w:t>
      </w:r>
      <w:r w:rsidR="00A005BF" w:rsidRPr="00E270EF">
        <w:rPr>
          <w:rFonts w:ascii="Arial" w:hAnsi="Arial" w:cs="Arial"/>
          <w:sz w:val="22"/>
          <w:szCs w:val="22"/>
          <w:shd w:val="clear" w:color="auto" w:fill="FFFFFF"/>
        </w:rPr>
        <w:t xml:space="preserve"> refer to technological devices, techniques or achievements that employ the most current and high-level IT developments</w:t>
      </w:r>
      <w:r w:rsidR="00F82928" w:rsidRPr="00E270EF">
        <w:rPr>
          <w:rFonts w:ascii="Arial" w:hAnsi="Arial" w:cs="Arial"/>
          <w:sz w:val="22"/>
          <w:szCs w:val="22"/>
          <w:shd w:val="clear" w:color="auto" w:fill="FFFFFF"/>
        </w:rPr>
        <w:t xml:space="preserve"> in learning science and </w:t>
      </w:r>
      <w:r w:rsidR="0008307F" w:rsidRPr="00E270EF">
        <w:rPr>
          <w:rFonts w:ascii="Arial" w:hAnsi="Arial" w:cs="Arial"/>
          <w:sz w:val="22"/>
          <w:szCs w:val="22"/>
          <w:shd w:val="clear" w:color="auto" w:fill="FFFFFF"/>
        </w:rPr>
        <w:t>delivery</w:t>
      </w:r>
      <w:r w:rsidR="00B94C34" w:rsidRPr="00E270EF">
        <w:rPr>
          <w:rFonts w:ascii="Arial" w:hAnsi="Arial" w:cs="Arial"/>
          <w:sz w:val="22"/>
          <w:szCs w:val="22"/>
          <w:shd w:val="clear" w:color="auto" w:fill="FFFFFF"/>
        </w:rPr>
        <w:t xml:space="preserve"> – technology </w:t>
      </w:r>
      <w:r w:rsidR="00A005BF" w:rsidRPr="00E270EF">
        <w:rPr>
          <w:rFonts w:ascii="Arial" w:hAnsi="Arial" w:cs="Arial"/>
          <w:sz w:val="22"/>
          <w:szCs w:val="22"/>
          <w:shd w:val="clear" w:color="auto" w:fill="FFFFFF"/>
        </w:rPr>
        <w:t>at the frontiers of knowledge. Leading and innovative industry organizations are often referred to as "cutting</w:t>
      </w:r>
      <w:r w:rsidR="006A1DD8" w:rsidRPr="00E270EF">
        <w:rPr>
          <w:rFonts w:ascii="Arial" w:hAnsi="Arial" w:cs="Arial"/>
          <w:sz w:val="22"/>
          <w:szCs w:val="22"/>
          <w:shd w:val="clear" w:color="auto" w:fill="FFFFFF"/>
        </w:rPr>
        <w:t>-</w:t>
      </w:r>
      <w:r w:rsidR="00A005BF" w:rsidRPr="00E270EF">
        <w:rPr>
          <w:rFonts w:ascii="Arial" w:hAnsi="Arial" w:cs="Arial"/>
          <w:sz w:val="22"/>
          <w:szCs w:val="22"/>
          <w:shd w:val="clear" w:color="auto" w:fill="FFFFFF"/>
        </w:rPr>
        <w:t>edge."</w:t>
      </w:r>
      <w:r w:rsidR="00C25FA3">
        <w:rPr>
          <w:rStyle w:val="FootnoteReference"/>
          <w:rFonts w:ascii="Arial" w:hAnsi="Arial" w:cs="Arial"/>
          <w:sz w:val="22"/>
          <w:szCs w:val="22"/>
          <w:shd w:val="clear" w:color="auto" w:fill="FFFFFF"/>
        </w:rPr>
        <w:footnoteReference w:id="6"/>
      </w:r>
    </w:p>
    <w:p w14:paraId="535B4F10" w14:textId="7D8D4C00" w:rsidR="00523532" w:rsidRPr="00E270EF" w:rsidRDefault="00A54F27" w:rsidP="00523532">
      <w:pPr>
        <w:pStyle w:val="NormalWeb"/>
        <w:spacing w:before="0" w:beforeAutospacing="0"/>
        <w:rPr>
          <w:rStyle w:val="normaltextrun"/>
          <w:rFonts w:ascii="Arial" w:hAnsi="Arial" w:cs="Arial"/>
          <w:sz w:val="22"/>
          <w:szCs w:val="22"/>
          <w:shd w:val="clear" w:color="auto" w:fill="FFFFFF"/>
          <w:lang w:val="en-GB"/>
        </w:rPr>
      </w:pPr>
      <w:r w:rsidRPr="00E270EF">
        <w:rPr>
          <w:rStyle w:val="normaltextrun"/>
          <w:rFonts w:ascii="Arial" w:hAnsi="Arial" w:cs="Arial"/>
          <w:b/>
          <w:bCs/>
          <w:sz w:val="22"/>
          <w:szCs w:val="22"/>
          <w:shd w:val="clear" w:color="auto" w:fill="FFFFFF"/>
          <w:lang w:val="en-GB"/>
        </w:rPr>
        <w:t xml:space="preserve">Learning communities </w:t>
      </w:r>
      <w:r w:rsidRPr="00E270EF">
        <w:rPr>
          <w:rStyle w:val="normaltextrun"/>
          <w:rFonts w:ascii="Arial" w:hAnsi="Arial" w:cs="Arial"/>
          <w:sz w:val="22"/>
          <w:szCs w:val="22"/>
          <w:shd w:val="clear" w:color="auto" w:fill="FFFFFF"/>
          <w:lang w:val="en-GB"/>
        </w:rPr>
        <w:t xml:space="preserve">– Organized </w:t>
      </w:r>
      <w:r w:rsidR="00DB6F19" w:rsidRPr="00E270EF">
        <w:rPr>
          <w:rFonts w:ascii="Arial" w:hAnsi="Arial" w:cs="Arial"/>
          <w:sz w:val="22"/>
          <w:szCs w:val="22"/>
          <w:shd w:val="clear" w:color="auto" w:fill="FFFFFF"/>
        </w:rPr>
        <w:t xml:space="preserve">along common learning, </w:t>
      </w:r>
      <w:proofErr w:type="gramStart"/>
      <w:r w:rsidR="00DB6F19" w:rsidRPr="00E270EF">
        <w:rPr>
          <w:rFonts w:ascii="Arial" w:hAnsi="Arial" w:cs="Arial"/>
          <w:sz w:val="22"/>
          <w:szCs w:val="22"/>
          <w:shd w:val="clear" w:color="auto" w:fill="FFFFFF"/>
        </w:rPr>
        <w:t>career</w:t>
      </w:r>
      <w:proofErr w:type="gramEnd"/>
      <w:r w:rsidR="00DB6F19" w:rsidRPr="00E270EF">
        <w:rPr>
          <w:rFonts w:ascii="Arial" w:hAnsi="Arial" w:cs="Arial"/>
          <w:sz w:val="22"/>
          <w:szCs w:val="22"/>
          <w:shd w:val="clear" w:color="auto" w:fill="FFFFFF"/>
        </w:rPr>
        <w:t xml:space="preserve"> and avocational interests to build a sense of group identity, cohesiveness, and uniqueness; to encourage continuity and the integration of diverse learning experiences; and to counteract the isolation that many learners feel.</w:t>
      </w:r>
      <w:r w:rsidR="00C25FA3">
        <w:rPr>
          <w:rStyle w:val="FootnoteReference"/>
          <w:rFonts w:ascii="Arial" w:hAnsi="Arial" w:cs="Arial"/>
          <w:sz w:val="22"/>
          <w:szCs w:val="22"/>
          <w:shd w:val="clear" w:color="auto" w:fill="FFFFFF"/>
        </w:rPr>
        <w:footnoteReference w:id="7"/>
      </w:r>
    </w:p>
    <w:p w14:paraId="3FAE8855" w14:textId="77777777" w:rsidR="008D7C2E" w:rsidRDefault="008D7C2E" w:rsidP="00F65322">
      <w:pPr>
        <w:pStyle w:val="NormalWeb"/>
        <w:spacing w:before="0" w:beforeAutospacing="0"/>
        <w:rPr>
          <w:rFonts w:ascii="Arial" w:hAnsi="Arial" w:cs="Arial"/>
          <w:b/>
          <w:bCs/>
          <w:color w:val="2F5496" w:themeColor="accent1" w:themeShade="BF"/>
          <w:sz w:val="22"/>
          <w:szCs w:val="22"/>
          <w:u w:val="single"/>
          <w:shd w:val="clear" w:color="auto" w:fill="FFFFFF"/>
        </w:rPr>
      </w:pPr>
    </w:p>
    <w:p w14:paraId="18563873" w14:textId="7835B6B0" w:rsidR="00F65322" w:rsidRPr="00E270EF" w:rsidRDefault="00A14767" w:rsidP="00F65322">
      <w:pPr>
        <w:pStyle w:val="NormalWeb"/>
        <w:spacing w:before="0" w:beforeAutospacing="0"/>
        <w:rPr>
          <w:rFonts w:ascii="Arial" w:hAnsi="Arial" w:cs="Arial"/>
          <w:sz w:val="22"/>
          <w:szCs w:val="22"/>
          <w:shd w:val="clear" w:color="auto" w:fill="FFFFFF"/>
        </w:rPr>
      </w:pPr>
      <w:r w:rsidRPr="00E43A70">
        <w:rPr>
          <w:rFonts w:ascii="Arial" w:hAnsi="Arial" w:cs="Arial"/>
          <w:b/>
          <w:bCs/>
          <w:color w:val="2F5496" w:themeColor="accent1" w:themeShade="BF"/>
          <w:sz w:val="22"/>
          <w:szCs w:val="22"/>
          <w:u w:val="single"/>
          <w:shd w:val="clear" w:color="auto" w:fill="FFFFFF"/>
        </w:rPr>
        <w:lastRenderedPageBreak/>
        <w:t>Fundamental</w:t>
      </w:r>
      <w:r w:rsidR="00497629" w:rsidRPr="00E43A70">
        <w:rPr>
          <w:rFonts w:ascii="Arial" w:hAnsi="Arial" w:cs="Arial"/>
          <w:b/>
          <w:bCs/>
          <w:color w:val="2F5496" w:themeColor="accent1" w:themeShade="BF"/>
          <w:sz w:val="22"/>
          <w:szCs w:val="22"/>
          <w:u w:val="single"/>
          <w:shd w:val="clear" w:color="auto" w:fill="FFFFFF"/>
        </w:rPr>
        <w:t xml:space="preserve"> Principles </w:t>
      </w:r>
      <w:r w:rsidR="00A91550" w:rsidRPr="00E43A70">
        <w:rPr>
          <w:rFonts w:ascii="Arial" w:hAnsi="Arial" w:cs="Arial"/>
          <w:b/>
          <w:bCs/>
          <w:color w:val="2F5496" w:themeColor="accent1" w:themeShade="BF"/>
          <w:sz w:val="22"/>
          <w:szCs w:val="22"/>
          <w:u w:val="single"/>
          <w:shd w:val="clear" w:color="auto" w:fill="FFFFFF"/>
        </w:rPr>
        <w:t>for</w:t>
      </w:r>
      <w:r w:rsidR="00277AC9" w:rsidRPr="00E43A70">
        <w:rPr>
          <w:rFonts w:ascii="Arial" w:hAnsi="Arial" w:cs="Arial"/>
          <w:b/>
          <w:bCs/>
          <w:color w:val="2F5496" w:themeColor="accent1" w:themeShade="BF"/>
          <w:sz w:val="22"/>
          <w:szCs w:val="22"/>
          <w:u w:val="single"/>
          <w:shd w:val="clear" w:color="auto" w:fill="FFFFFF"/>
        </w:rPr>
        <w:t xml:space="preserve"> the</w:t>
      </w:r>
      <w:r w:rsidR="00497629" w:rsidRPr="00E43A70">
        <w:rPr>
          <w:rFonts w:ascii="Arial" w:hAnsi="Arial" w:cs="Arial"/>
          <w:b/>
          <w:bCs/>
          <w:color w:val="2F5496" w:themeColor="accent1" w:themeShade="BF"/>
          <w:sz w:val="22"/>
          <w:szCs w:val="22"/>
          <w:u w:val="single"/>
          <w:shd w:val="clear" w:color="auto" w:fill="FFFFFF"/>
        </w:rPr>
        <w:t xml:space="preserve"> Quality Management</w:t>
      </w:r>
      <w:r w:rsidR="00277AC9" w:rsidRPr="00E43A70">
        <w:rPr>
          <w:rFonts w:ascii="Arial" w:hAnsi="Arial" w:cs="Arial"/>
          <w:b/>
          <w:bCs/>
          <w:color w:val="2F5496" w:themeColor="accent1" w:themeShade="BF"/>
          <w:sz w:val="22"/>
          <w:szCs w:val="22"/>
          <w:u w:val="single"/>
          <w:shd w:val="clear" w:color="auto" w:fill="FFFFFF"/>
        </w:rPr>
        <w:t xml:space="preserve"> Framework</w:t>
      </w:r>
    </w:p>
    <w:p w14:paraId="2AF2B937" w14:textId="30AA397E" w:rsidR="009176CE" w:rsidRPr="00E270EF" w:rsidRDefault="00F55789" w:rsidP="00F65322">
      <w:pPr>
        <w:pStyle w:val="NormalWeb"/>
        <w:spacing w:before="0" w:beforeAutospacing="0"/>
        <w:rPr>
          <w:rStyle w:val="eop"/>
          <w:rFonts w:ascii="Arial" w:hAnsi="Arial" w:cs="Arial"/>
          <w:b/>
          <w:bCs/>
          <w:sz w:val="22"/>
          <w:szCs w:val="22"/>
          <w:shd w:val="clear" w:color="auto" w:fill="FFFFFF"/>
        </w:rPr>
      </w:pPr>
      <w:r>
        <w:rPr>
          <w:rStyle w:val="eop"/>
          <w:rFonts w:ascii="Arial" w:hAnsi="Arial" w:cs="Arial"/>
          <w:b/>
          <w:bCs/>
          <w:sz w:val="22"/>
          <w:szCs w:val="22"/>
          <w:shd w:val="clear" w:color="auto" w:fill="FFFFFF"/>
        </w:rPr>
        <w:t>Gender</w:t>
      </w:r>
      <w:r w:rsidR="009176CE" w:rsidRPr="00E270EF">
        <w:rPr>
          <w:rStyle w:val="eop"/>
          <w:rFonts w:ascii="Arial" w:hAnsi="Arial" w:cs="Arial"/>
          <w:b/>
          <w:bCs/>
          <w:sz w:val="22"/>
          <w:szCs w:val="22"/>
          <w:shd w:val="clear" w:color="auto" w:fill="FFFFFF"/>
        </w:rPr>
        <w:t xml:space="preserve">, </w:t>
      </w:r>
      <w:r w:rsidR="00841452" w:rsidRPr="00E270EF">
        <w:rPr>
          <w:rStyle w:val="eop"/>
          <w:rFonts w:ascii="Arial" w:hAnsi="Arial" w:cs="Arial"/>
          <w:b/>
          <w:bCs/>
          <w:sz w:val="22"/>
          <w:szCs w:val="22"/>
          <w:shd w:val="clear" w:color="auto" w:fill="FFFFFF"/>
        </w:rPr>
        <w:t xml:space="preserve">Equity, </w:t>
      </w:r>
      <w:r w:rsidR="00014AAD" w:rsidRPr="00E270EF">
        <w:rPr>
          <w:rStyle w:val="eop"/>
          <w:rFonts w:ascii="Arial" w:hAnsi="Arial" w:cs="Arial"/>
          <w:b/>
          <w:bCs/>
          <w:sz w:val="22"/>
          <w:szCs w:val="22"/>
          <w:shd w:val="clear" w:color="auto" w:fill="FFFFFF"/>
        </w:rPr>
        <w:t>Inclusiveness</w:t>
      </w:r>
      <w:r w:rsidR="00841452" w:rsidRPr="00E270EF">
        <w:rPr>
          <w:rStyle w:val="eop"/>
          <w:rFonts w:ascii="Arial" w:hAnsi="Arial" w:cs="Arial"/>
          <w:b/>
          <w:bCs/>
          <w:sz w:val="22"/>
          <w:szCs w:val="22"/>
          <w:shd w:val="clear" w:color="auto" w:fill="FFFFFF"/>
        </w:rPr>
        <w:t xml:space="preserve"> </w:t>
      </w:r>
      <w:r w:rsidR="00841452" w:rsidRPr="00E270EF">
        <w:rPr>
          <w:rStyle w:val="eop"/>
          <w:rFonts w:ascii="Arial" w:hAnsi="Arial" w:cs="Arial"/>
          <w:sz w:val="22"/>
          <w:szCs w:val="22"/>
          <w:shd w:val="clear" w:color="auto" w:fill="FFFFFF"/>
        </w:rPr>
        <w:t xml:space="preserve">– </w:t>
      </w:r>
      <w:r w:rsidR="00B543D8" w:rsidRPr="00E270EF">
        <w:rPr>
          <w:rStyle w:val="eop"/>
          <w:rFonts w:ascii="Arial" w:hAnsi="Arial" w:cs="Arial"/>
          <w:sz w:val="22"/>
          <w:szCs w:val="22"/>
          <w:shd w:val="clear" w:color="auto" w:fill="FFFFFF"/>
        </w:rPr>
        <w:t>treating people alike according to their needs</w:t>
      </w:r>
      <w:r w:rsidR="00EB37C4" w:rsidRPr="00E270EF">
        <w:rPr>
          <w:rStyle w:val="eop"/>
          <w:rFonts w:ascii="Arial" w:hAnsi="Arial" w:cs="Arial"/>
          <w:sz w:val="22"/>
          <w:szCs w:val="22"/>
          <w:shd w:val="clear" w:color="auto" w:fill="FFFFFF"/>
        </w:rPr>
        <w:t>,</w:t>
      </w:r>
      <w:r w:rsidR="000C3A48" w:rsidRPr="00E270EF">
        <w:rPr>
          <w:rStyle w:val="eop"/>
          <w:rFonts w:ascii="Arial" w:hAnsi="Arial" w:cs="Arial"/>
          <w:sz w:val="22"/>
          <w:szCs w:val="22"/>
          <w:shd w:val="clear" w:color="auto" w:fill="FFFFFF"/>
        </w:rPr>
        <w:t xml:space="preserve"> making</w:t>
      </w:r>
      <w:r w:rsidR="00B543D8" w:rsidRPr="00E270EF">
        <w:rPr>
          <w:rStyle w:val="eop"/>
          <w:rFonts w:ascii="Arial" w:hAnsi="Arial" w:cs="Arial"/>
          <w:sz w:val="22"/>
          <w:szCs w:val="22"/>
          <w:shd w:val="clear" w:color="auto" w:fill="FFFFFF"/>
        </w:rPr>
        <w:t xml:space="preserve"> sure that everyone is given equality of opportunity</w:t>
      </w:r>
      <w:r w:rsidR="00EB37C4" w:rsidRPr="00E270EF">
        <w:rPr>
          <w:rStyle w:val="eop"/>
          <w:rFonts w:ascii="Arial" w:hAnsi="Arial" w:cs="Arial"/>
          <w:sz w:val="22"/>
          <w:szCs w:val="22"/>
          <w:shd w:val="clear" w:color="auto" w:fill="FFFFFF"/>
        </w:rPr>
        <w:t xml:space="preserve"> and understanding people’s</w:t>
      </w:r>
      <w:r w:rsidR="00985F07" w:rsidRPr="00E270EF">
        <w:rPr>
          <w:rStyle w:val="eop"/>
          <w:rFonts w:ascii="Arial" w:hAnsi="Arial" w:cs="Arial"/>
          <w:sz w:val="22"/>
          <w:szCs w:val="22"/>
          <w:shd w:val="clear" w:color="auto" w:fill="FFFFFF"/>
        </w:rPr>
        <w:t xml:space="preserve"> differences so </w:t>
      </w:r>
      <w:r w:rsidR="00733AFF" w:rsidRPr="00E270EF">
        <w:rPr>
          <w:rStyle w:val="eop"/>
          <w:rFonts w:ascii="Arial" w:hAnsi="Arial" w:cs="Arial"/>
          <w:sz w:val="22"/>
          <w:szCs w:val="22"/>
          <w:shd w:val="clear" w:color="auto" w:fill="FFFFFF"/>
        </w:rPr>
        <w:t>they</w:t>
      </w:r>
      <w:r w:rsidR="00985F07" w:rsidRPr="00E270EF">
        <w:rPr>
          <w:rStyle w:val="eop"/>
          <w:rFonts w:ascii="Arial" w:hAnsi="Arial" w:cs="Arial"/>
          <w:sz w:val="22"/>
          <w:szCs w:val="22"/>
          <w:shd w:val="clear" w:color="auto" w:fill="FFFFFF"/>
        </w:rPr>
        <w:t xml:space="preserve"> can </w:t>
      </w:r>
      <w:r w:rsidR="00733AFF" w:rsidRPr="00E270EF">
        <w:rPr>
          <w:rStyle w:val="eop"/>
          <w:rFonts w:ascii="Arial" w:hAnsi="Arial" w:cs="Arial"/>
          <w:sz w:val="22"/>
          <w:szCs w:val="22"/>
          <w:shd w:val="clear" w:color="auto" w:fill="FFFFFF"/>
        </w:rPr>
        <w:t xml:space="preserve">be </w:t>
      </w:r>
      <w:r w:rsidR="00985F07" w:rsidRPr="00E270EF">
        <w:rPr>
          <w:rStyle w:val="eop"/>
          <w:rFonts w:ascii="Arial" w:hAnsi="Arial" w:cs="Arial"/>
          <w:sz w:val="22"/>
          <w:szCs w:val="22"/>
          <w:shd w:val="clear" w:color="auto" w:fill="FFFFFF"/>
        </w:rPr>
        <w:t>include</w:t>
      </w:r>
      <w:r w:rsidR="00733AFF" w:rsidRPr="00E270EF">
        <w:rPr>
          <w:rStyle w:val="eop"/>
          <w:rFonts w:ascii="Arial" w:hAnsi="Arial" w:cs="Arial"/>
          <w:sz w:val="22"/>
          <w:szCs w:val="22"/>
          <w:shd w:val="clear" w:color="auto" w:fill="FFFFFF"/>
        </w:rPr>
        <w:t>d</w:t>
      </w:r>
      <w:r w:rsidR="00985F07" w:rsidRPr="00E270EF">
        <w:rPr>
          <w:rStyle w:val="eop"/>
          <w:rFonts w:ascii="Arial" w:hAnsi="Arial" w:cs="Arial"/>
          <w:sz w:val="22"/>
          <w:szCs w:val="22"/>
          <w:shd w:val="clear" w:color="auto" w:fill="FFFFFF"/>
        </w:rPr>
        <w:t xml:space="preserve"> and treat</w:t>
      </w:r>
      <w:r w:rsidR="00733AFF" w:rsidRPr="00E270EF">
        <w:rPr>
          <w:rStyle w:val="eop"/>
          <w:rFonts w:ascii="Arial" w:hAnsi="Arial" w:cs="Arial"/>
          <w:sz w:val="22"/>
          <w:szCs w:val="22"/>
          <w:shd w:val="clear" w:color="auto" w:fill="FFFFFF"/>
        </w:rPr>
        <w:t>ed</w:t>
      </w:r>
      <w:r w:rsidR="00985F07" w:rsidRPr="00E270EF">
        <w:rPr>
          <w:rStyle w:val="eop"/>
          <w:rFonts w:ascii="Arial" w:hAnsi="Arial" w:cs="Arial"/>
          <w:sz w:val="22"/>
          <w:szCs w:val="22"/>
          <w:shd w:val="clear" w:color="auto" w:fill="FFFFFF"/>
        </w:rPr>
        <w:t xml:space="preserve"> equally and fairly</w:t>
      </w:r>
      <w:r w:rsidR="00FB378A" w:rsidRPr="00E270EF">
        <w:rPr>
          <w:rStyle w:val="eop"/>
          <w:rFonts w:ascii="Arial" w:hAnsi="Arial" w:cs="Arial"/>
          <w:sz w:val="22"/>
          <w:szCs w:val="22"/>
          <w:shd w:val="clear" w:color="auto" w:fill="FFFFFF"/>
        </w:rPr>
        <w:t>;</w:t>
      </w:r>
      <w:r w:rsidR="00D94BC7" w:rsidRPr="00E270EF">
        <w:rPr>
          <w:rStyle w:val="eop"/>
          <w:rFonts w:ascii="Arial" w:hAnsi="Arial" w:cs="Arial"/>
          <w:sz w:val="22"/>
          <w:szCs w:val="22"/>
          <w:shd w:val="clear" w:color="auto" w:fill="FFFFFF"/>
        </w:rPr>
        <w:t xml:space="preserve"> understand how gender</w:t>
      </w:r>
      <w:r w:rsidR="003469AE" w:rsidRPr="00E270EF">
        <w:rPr>
          <w:rStyle w:val="eop"/>
          <w:rFonts w:ascii="Arial" w:hAnsi="Arial" w:cs="Arial"/>
          <w:sz w:val="22"/>
          <w:szCs w:val="22"/>
          <w:shd w:val="clear" w:color="auto" w:fill="FFFFFF"/>
        </w:rPr>
        <w:t xml:space="preserve"> intersects with other population </w:t>
      </w:r>
      <w:r w:rsidR="007827E6" w:rsidRPr="00E270EF">
        <w:rPr>
          <w:rFonts w:ascii="Arial" w:hAnsi="Arial" w:cs="Arial"/>
          <w:sz w:val="22"/>
          <w:szCs w:val="22"/>
        </w:rPr>
        <w:t>characteristics and determinants of health (age, ethnicity, disability</w:t>
      </w:r>
      <w:r w:rsidR="00C84B9B">
        <w:rPr>
          <w:rFonts w:ascii="Arial" w:hAnsi="Arial" w:cs="Arial"/>
          <w:sz w:val="22"/>
          <w:szCs w:val="22"/>
        </w:rPr>
        <w:t>, economic and s</w:t>
      </w:r>
      <w:r w:rsidR="00BF6D71">
        <w:rPr>
          <w:rFonts w:ascii="Arial" w:hAnsi="Arial" w:cs="Arial"/>
          <w:sz w:val="22"/>
          <w:szCs w:val="22"/>
        </w:rPr>
        <w:t>ocial status,</w:t>
      </w:r>
      <w:r w:rsidR="007827E6" w:rsidRPr="00E270EF">
        <w:rPr>
          <w:rFonts w:ascii="Arial" w:hAnsi="Arial" w:cs="Arial"/>
          <w:sz w:val="22"/>
          <w:szCs w:val="22"/>
        </w:rPr>
        <w:t xml:space="preserve"> etc</w:t>
      </w:r>
      <w:r w:rsidR="004444B8" w:rsidRPr="00E270EF">
        <w:rPr>
          <w:rFonts w:ascii="Arial" w:hAnsi="Arial" w:cs="Arial"/>
          <w:sz w:val="22"/>
          <w:szCs w:val="22"/>
        </w:rPr>
        <w:t>.</w:t>
      </w:r>
      <w:r w:rsidR="007827E6" w:rsidRPr="00E270EF">
        <w:rPr>
          <w:rFonts w:ascii="Arial" w:hAnsi="Arial" w:cs="Arial"/>
          <w:sz w:val="22"/>
          <w:szCs w:val="22"/>
        </w:rPr>
        <w:t xml:space="preserve">) and </w:t>
      </w:r>
      <w:r w:rsidR="00FB378A" w:rsidRPr="00E270EF">
        <w:rPr>
          <w:rFonts w:ascii="Arial" w:hAnsi="Arial" w:cs="Arial"/>
          <w:sz w:val="22"/>
          <w:szCs w:val="22"/>
        </w:rPr>
        <w:t>impacts on behaviors, health status, access to services and living systems; understanding of the importance of power in different contexts, differentials, dynamics and relations.</w:t>
      </w:r>
      <w:r w:rsidR="00DC482E">
        <w:rPr>
          <w:rStyle w:val="FootnoteReference"/>
          <w:rFonts w:ascii="Arial" w:hAnsi="Arial" w:cs="Arial"/>
          <w:sz w:val="22"/>
          <w:szCs w:val="22"/>
        </w:rPr>
        <w:footnoteReference w:id="8"/>
      </w:r>
      <w:r w:rsidR="00020715" w:rsidRPr="00E270EF">
        <w:rPr>
          <w:rStyle w:val="eop"/>
          <w:rFonts w:ascii="Arial" w:hAnsi="Arial" w:cs="Arial"/>
          <w:sz w:val="22"/>
          <w:szCs w:val="22"/>
          <w:shd w:val="clear" w:color="auto" w:fill="FFFFFF"/>
        </w:rPr>
        <w:t xml:space="preserve">   </w:t>
      </w:r>
    </w:p>
    <w:p w14:paraId="3C578EC1" w14:textId="67144830" w:rsidR="00D53B48" w:rsidRPr="00E270EF" w:rsidRDefault="00D53B48" w:rsidP="00D53B48">
      <w:pPr>
        <w:spacing w:after="0" w:line="240" w:lineRule="auto"/>
        <w:rPr>
          <w:rFonts w:ascii="Arial" w:hAnsi="Arial" w:cs="Arial"/>
          <w:shd w:val="clear" w:color="auto" w:fill="FFFFFF"/>
        </w:rPr>
      </w:pPr>
      <w:r w:rsidRPr="00E270EF">
        <w:rPr>
          <w:rFonts w:ascii="Arial" w:hAnsi="Arial" w:cs="Arial"/>
          <w:b/>
          <w:bCs/>
          <w:shd w:val="clear" w:color="auto" w:fill="FFFFFF"/>
        </w:rPr>
        <w:t>Targeting Populations and Societies to Develop Human Capital for Health</w:t>
      </w:r>
      <w:r w:rsidRPr="00E270EF">
        <w:rPr>
          <w:rFonts w:ascii="Arial" w:hAnsi="Arial" w:cs="Arial"/>
          <w:shd w:val="clear" w:color="auto" w:fill="FFFFFF"/>
        </w:rPr>
        <w:t xml:space="preserve"> – capacity building to impact health requires broad </w:t>
      </w:r>
      <w:r w:rsidR="000B2609">
        <w:rPr>
          <w:rFonts w:ascii="Arial" w:hAnsi="Arial" w:cs="Arial"/>
          <w:shd w:val="clear" w:color="auto" w:fill="FFFFFF"/>
        </w:rPr>
        <w:t>opp</w:t>
      </w:r>
      <w:r w:rsidR="006B098F">
        <w:rPr>
          <w:rFonts w:ascii="Arial" w:hAnsi="Arial" w:cs="Arial"/>
          <w:shd w:val="clear" w:color="auto" w:fill="FFFFFF"/>
        </w:rPr>
        <w:t>ortunities for</w:t>
      </w:r>
      <w:r w:rsidRPr="00E270EF">
        <w:rPr>
          <w:rFonts w:ascii="Arial" w:hAnsi="Arial" w:cs="Arial"/>
          <w:shd w:val="clear" w:color="auto" w:fill="FFFFFF"/>
        </w:rPr>
        <w:t xml:space="preserve"> lifelong learning beyond the health worker and integrated into populations and organizations to encourage meaningful transformation</w:t>
      </w:r>
      <w:r w:rsidR="00B4172F">
        <w:rPr>
          <w:rFonts w:ascii="Arial" w:hAnsi="Arial" w:cs="Arial"/>
          <w:shd w:val="clear" w:color="auto" w:fill="FFFFFF"/>
        </w:rPr>
        <w:t xml:space="preserve"> for achieving health goals.</w:t>
      </w:r>
    </w:p>
    <w:p w14:paraId="1A63EAD7" w14:textId="57D813BC" w:rsidR="00836CEF" w:rsidRPr="00E270EF" w:rsidRDefault="00836CEF" w:rsidP="00D53B48">
      <w:pPr>
        <w:spacing w:after="0" w:line="240" w:lineRule="auto"/>
        <w:rPr>
          <w:rFonts w:ascii="Arial" w:hAnsi="Arial" w:cs="Arial"/>
          <w:shd w:val="clear" w:color="auto" w:fill="FFFFFF"/>
        </w:rPr>
      </w:pPr>
    </w:p>
    <w:p w14:paraId="10314E1E" w14:textId="77777777" w:rsidR="005B0099" w:rsidRPr="00E270EF" w:rsidRDefault="00E80BD7" w:rsidP="00A54DF5">
      <w:pPr>
        <w:spacing w:after="0" w:line="240" w:lineRule="auto"/>
        <w:rPr>
          <w:rFonts w:ascii="Arial" w:hAnsi="Arial" w:cs="Arial"/>
          <w:shd w:val="clear" w:color="auto" w:fill="FFFFFF"/>
        </w:rPr>
      </w:pPr>
      <w:r w:rsidRPr="00E270EF">
        <w:rPr>
          <w:rFonts w:ascii="Arial" w:hAnsi="Arial" w:cs="Arial"/>
          <w:b/>
          <w:bCs/>
          <w:shd w:val="clear" w:color="auto" w:fill="FFFFFF"/>
        </w:rPr>
        <w:t xml:space="preserve">Cultural Representation </w:t>
      </w:r>
      <w:r w:rsidRPr="00E270EF">
        <w:rPr>
          <w:rFonts w:ascii="Arial" w:hAnsi="Arial" w:cs="Arial"/>
          <w:shd w:val="clear" w:color="auto" w:fill="FFFFFF"/>
        </w:rPr>
        <w:t xml:space="preserve">– provides participation of diverse groups of people from countries and language communities, and integration of perspectives by ensuring an unbiased approach to learning, which promotes greater knowledge transfer, </w:t>
      </w:r>
      <w:proofErr w:type="gramStart"/>
      <w:r w:rsidRPr="00E270EF">
        <w:rPr>
          <w:rFonts w:ascii="Arial" w:hAnsi="Arial" w:cs="Arial"/>
          <w:shd w:val="clear" w:color="auto" w:fill="FFFFFF"/>
        </w:rPr>
        <w:t>engagement</w:t>
      </w:r>
      <w:proofErr w:type="gramEnd"/>
      <w:r w:rsidRPr="00E270EF">
        <w:rPr>
          <w:rFonts w:ascii="Arial" w:hAnsi="Arial" w:cs="Arial"/>
          <w:shd w:val="clear" w:color="auto" w:fill="FFFFFF"/>
        </w:rPr>
        <w:t xml:space="preserve"> and outreach.</w:t>
      </w:r>
    </w:p>
    <w:p w14:paraId="4D20FBE6" w14:textId="77777777" w:rsidR="005B0099" w:rsidRPr="00E270EF" w:rsidRDefault="005B0099" w:rsidP="00A54DF5">
      <w:pPr>
        <w:spacing w:after="0" w:line="240" w:lineRule="auto"/>
        <w:rPr>
          <w:rFonts w:ascii="Arial" w:hAnsi="Arial" w:cs="Arial"/>
          <w:shd w:val="clear" w:color="auto" w:fill="FFFFFF"/>
        </w:rPr>
      </w:pPr>
    </w:p>
    <w:p w14:paraId="628FAC12" w14:textId="4E8E88C0" w:rsidR="00D467D9" w:rsidRPr="00E270EF" w:rsidRDefault="00D52C15" w:rsidP="00A54DF5">
      <w:pPr>
        <w:spacing w:after="0" w:line="240" w:lineRule="auto"/>
        <w:rPr>
          <w:rStyle w:val="eop"/>
          <w:rFonts w:ascii="Arial" w:hAnsi="Arial" w:cs="Arial"/>
          <w:b/>
          <w:bCs/>
          <w:shd w:val="clear" w:color="auto" w:fill="FFFFFF"/>
        </w:rPr>
      </w:pPr>
      <w:r w:rsidRPr="00E43A70">
        <w:rPr>
          <w:rFonts w:ascii="Arial" w:hAnsi="Arial" w:cs="Arial"/>
          <w:b/>
          <w:color w:val="2F5496" w:themeColor="accent1" w:themeShade="BF"/>
          <w:u w:val="single"/>
          <w:shd w:val="clear" w:color="auto" w:fill="FFFFFF"/>
        </w:rPr>
        <w:t>Core Characteristics of Learning Recognition</w:t>
      </w:r>
    </w:p>
    <w:p w14:paraId="6F42902B" w14:textId="77777777" w:rsidR="00836CEF" w:rsidRPr="00E270EF" w:rsidRDefault="00836CEF" w:rsidP="00A54DF5">
      <w:pPr>
        <w:spacing w:after="0" w:line="240" w:lineRule="auto"/>
        <w:rPr>
          <w:rStyle w:val="eop"/>
          <w:rFonts w:ascii="Arial" w:hAnsi="Arial" w:cs="Arial"/>
          <w:b/>
          <w:bCs/>
          <w:shd w:val="clear" w:color="auto" w:fill="FFFFFF"/>
        </w:rPr>
      </w:pPr>
    </w:p>
    <w:p w14:paraId="024FA644" w14:textId="465096ED" w:rsidR="003D5A5C" w:rsidRPr="00E270EF" w:rsidRDefault="003D5A5C" w:rsidP="00A54DF5">
      <w:pPr>
        <w:spacing w:after="0" w:line="240" w:lineRule="auto"/>
        <w:rPr>
          <w:rStyle w:val="normaltextrun"/>
          <w:rFonts w:ascii="Arial" w:hAnsi="Arial" w:cs="Arial"/>
          <w:shd w:val="clear" w:color="auto" w:fill="FFFFFF"/>
          <w:lang w:val="en-GB"/>
        </w:rPr>
      </w:pPr>
      <w:r w:rsidRPr="00E270EF">
        <w:rPr>
          <w:rStyle w:val="eop"/>
          <w:rFonts w:ascii="Arial" w:hAnsi="Arial" w:cs="Arial"/>
          <w:b/>
          <w:bCs/>
          <w:shd w:val="clear" w:color="auto" w:fill="FFFFFF"/>
        </w:rPr>
        <w:t>Inter</w:t>
      </w:r>
      <w:r w:rsidR="00A54DF5" w:rsidRPr="00E270EF">
        <w:rPr>
          <w:rStyle w:val="eop"/>
          <w:rFonts w:ascii="Arial" w:hAnsi="Arial" w:cs="Arial"/>
          <w:b/>
          <w:bCs/>
          <w:shd w:val="clear" w:color="auto" w:fill="FFFFFF"/>
        </w:rPr>
        <w:t>operability</w:t>
      </w:r>
      <w:r w:rsidR="00A54DF5" w:rsidRPr="00E270EF">
        <w:rPr>
          <w:rStyle w:val="eop"/>
          <w:rFonts w:ascii="Arial" w:hAnsi="Arial" w:cs="Arial"/>
          <w:shd w:val="clear" w:color="auto" w:fill="FFFFFF"/>
        </w:rPr>
        <w:t xml:space="preserve"> - </w:t>
      </w:r>
      <w:r w:rsidR="00A54DF5" w:rsidRPr="00E270EF">
        <w:rPr>
          <w:rStyle w:val="normaltextrun"/>
          <w:rFonts w:ascii="Arial" w:hAnsi="Arial" w:cs="Arial"/>
          <w:shd w:val="clear" w:color="auto" w:fill="FFFFFF"/>
          <w:lang w:val="en-GB"/>
        </w:rPr>
        <w:t xml:space="preserve">The ability </w:t>
      </w:r>
      <w:r w:rsidR="00EC16BB">
        <w:rPr>
          <w:rStyle w:val="normaltextrun"/>
          <w:rFonts w:ascii="Arial" w:hAnsi="Arial" w:cs="Arial"/>
          <w:shd w:val="clear" w:color="auto" w:fill="FFFFFF"/>
          <w:lang w:val="en-GB"/>
        </w:rPr>
        <w:t>for</w:t>
      </w:r>
      <w:r w:rsidR="00A54DF5" w:rsidRPr="00E270EF">
        <w:rPr>
          <w:rStyle w:val="normaltextrun"/>
          <w:rFonts w:ascii="Arial" w:hAnsi="Arial" w:cs="Arial"/>
          <w:shd w:val="clear" w:color="auto" w:fill="FFFFFF"/>
          <w:lang w:val="en-GB"/>
        </w:rPr>
        <w:t xml:space="preserve"> systems</w:t>
      </w:r>
      <w:r w:rsidR="00A5637D">
        <w:rPr>
          <w:rStyle w:val="normaltextrun"/>
          <w:rFonts w:ascii="Arial" w:hAnsi="Arial" w:cs="Arial"/>
          <w:shd w:val="clear" w:color="auto" w:fill="FFFFFF"/>
          <w:lang w:val="en-GB"/>
        </w:rPr>
        <w:t xml:space="preserve"> and applications to interact</w:t>
      </w:r>
      <w:r w:rsidR="00507E53">
        <w:rPr>
          <w:rStyle w:val="normaltextrun"/>
          <w:rFonts w:ascii="Arial" w:hAnsi="Arial" w:cs="Arial"/>
          <w:shd w:val="clear" w:color="auto" w:fill="FFFFFF"/>
          <w:lang w:val="en-GB"/>
        </w:rPr>
        <w:t xml:space="preserve"> and exchange data. </w:t>
      </w:r>
      <w:r w:rsidR="003C6632">
        <w:rPr>
          <w:rStyle w:val="normaltextrun"/>
          <w:rFonts w:ascii="Arial" w:hAnsi="Arial" w:cs="Arial"/>
          <w:shd w:val="clear" w:color="auto" w:fill="FFFFFF"/>
          <w:lang w:val="en-GB"/>
        </w:rPr>
        <w:t xml:space="preserve">With educational technology, all digital </w:t>
      </w:r>
      <w:r w:rsidR="00FB36E6">
        <w:rPr>
          <w:rStyle w:val="normaltextrun"/>
          <w:rFonts w:ascii="Arial" w:hAnsi="Arial" w:cs="Arial"/>
          <w:shd w:val="clear" w:color="auto" w:fill="FFFFFF"/>
          <w:lang w:val="en-GB"/>
        </w:rPr>
        <w:t xml:space="preserve">content, </w:t>
      </w:r>
      <w:proofErr w:type="gramStart"/>
      <w:r w:rsidR="003C6632">
        <w:rPr>
          <w:rStyle w:val="normaltextrun"/>
          <w:rFonts w:ascii="Arial" w:hAnsi="Arial" w:cs="Arial"/>
          <w:shd w:val="clear" w:color="auto" w:fill="FFFFFF"/>
          <w:lang w:val="en-GB"/>
        </w:rPr>
        <w:t>tools</w:t>
      </w:r>
      <w:proofErr w:type="gramEnd"/>
      <w:r w:rsidR="00FB36E6">
        <w:rPr>
          <w:rStyle w:val="normaltextrun"/>
          <w:rFonts w:ascii="Arial" w:hAnsi="Arial" w:cs="Arial"/>
          <w:shd w:val="clear" w:color="auto" w:fill="FFFFFF"/>
          <w:lang w:val="en-GB"/>
        </w:rPr>
        <w:t xml:space="preserve"> and resources </w:t>
      </w:r>
      <w:r w:rsidR="00D42300">
        <w:rPr>
          <w:rStyle w:val="normaltextrun"/>
          <w:rFonts w:ascii="Arial" w:hAnsi="Arial" w:cs="Arial"/>
          <w:shd w:val="clear" w:color="auto" w:fill="FFFFFF"/>
          <w:lang w:val="en-GB"/>
        </w:rPr>
        <w:t xml:space="preserve">used by </w:t>
      </w:r>
      <w:r w:rsidR="00AB2C0D">
        <w:rPr>
          <w:rStyle w:val="normaltextrun"/>
          <w:rFonts w:ascii="Arial" w:hAnsi="Arial" w:cs="Arial"/>
          <w:shd w:val="clear" w:color="auto" w:fill="FFFFFF"/>
          <w:lang w:val="en-GB"/>
        </w:rPr>
        <w:t>instructors and learners</w:t>
      </w:r>
      <w:r w:rsidR="00E015EB">
        <w:rPr>
          <w:rStyle w:val="normaltextrun"/>
          <w:rFonts w:ascii="Arial" w:hAnsi="Arial" w:cs="Arial"/>
          <w:shd w:val="clear" w:color="auto" w:fill="FFFFFF"/>
          <w:lang w:val="en-GB"/>
        </w:rPr>
        <w:t xml:space="preserve"> work well together</w:t>
      </w:r>
      <w:r w:rsidR="002078D3" w:rsidRPr="00E270EF">
        <w:rPr>
          <w:rStyle w:val="normaltextrun"/>
          <w:rFonts w:ascii="Arial" w:hAnsi="Arial" w:cs="Arial"/>
          <w:shd w:val="clear" w:color="auto" w:fill="FFFFFF"/>
          <w:lang w:val="en-GB"/>
        </w:rPr>
        <w:t>.</w:t>
      </w:r>
      <w:r w:rsidR="00641249">
        <w:rPr>
          <w:rStyle w:val="FootnoteReference"/>
          <w:rFonts w:ascii="Arial" w:hAnsi="Arial" w:cs="Arial"/>
          <w:shd w:val="clear" w:color="auto" w:fill="FFFFFF"/>
          <w:lang w:val="en-GB"/>
        </w:rPr>
        <w:footnoteReference w:id="9"/>
      </w:r>
    </w:p>
    <w:p w14:paraId="0895346E" w14:textId="77777777" w:rsidR="00D467D9" w:rsidRPr="00E270EF" w:rsidRDefault="00D467D9" w:rsidP="00EA24A8">
      <w:pPr>
        <w:pStyle w:val="paragraph"/>
        <w:spacing w:before="0" w:beforeAutospacing="0" w:after="0" w:afterAutospacing="0"/>
        <w:textAlignment w:val="baseline"/>
        <w:rPr>
          <w:rStyle w:val="normaltextrun"/>
          <w:rFonts w:ascii="Arial" w:hAnsi="Arial" w:cs="Arial"/>
          <w:b/>
          <w:bCs/>
          <w:sz w:val="22"/>
          <w:szCs w:val="22"/>
          <w:shd w:val="clear" w:color="auto" w:fill="FFFFFF"/>
          <w:lang w:val="en-GB"/>
        </w:rPr>
      </w:pPr>
    </w:p>
    <w:p w14:paraId="47CD9B17" w14:textId="5AC22CEE" w:rsidR="00EA24A8" w:rsidRPr="00E270EF" w:rsidRDefault="00EA24A8" w:rsidP="00EA24A8">
      <w:pPr>
        <w:pStyle w:val="paragraph"/>
        <w:spacing w:before="0" w:beforeAutospacing="0" w:after="0" w:afterAutospacing="0"/>
        <w:textAlignment w:val="baseline"/>
        <w:rPr>
          <w:rStyle w:val="normaltextrun"/>
          <w:rFonts w:ascii="Segoe UI" w:hAnsi="Segoe UI" w:cs="Segoe UI"/>
          <w:sz w:val="22"/>
          <w:szCs w:val="22"/>
        </w:rPr>
      </w:pPr>
      <w:r w:rsidRPr="00E270EF">
        <w:rPr>
          <w:rStyle w:val="normaltextrun"/>
          <w:rFonts w:ascii="Arial" w:hAnsi="Arial" w:cs="Arial"/>
          <w:b/>
          <w:bCs/>
          <w:sz w:val="22"/>
          <w:szCs w:val="22"/>
          <w:shd w:val="clear" w:color="auto" w:fill="FFFFFF"/>
          <w:lang w:val="en-GB"/>
        </w:rPr>
        <w:t>Learner-</w:t>
      </w:r>
      <w:proofErr w:type="spellStart"/>
      <w:r w:rsidR="006E0C9C" w:rsidRPr="00E270EF">
        <w:rPr>
          <w:rStyle w:val="normaltextrun"/>
          <w:rFonts w:ascii="Arial" w:hAnsi="Arial" w:cs="Arial"/>
          <w:b/>
          <w:bCs/>
          <w:sz w:val="22"/>
          <w:szCs w:val="22"/>
          <w:shd w:val="clear" w:color="auto" w:fill="FFFFFF"/>
          <w:lang w:val="en-GB"/>
        </w:rPr>
        <w:t>cent</w:t>
      </w:r>
      <w:r w:rsidR="008F75A9" w:rsidRPr="00E270EF">
        <w:rPr>
          <w:rStyle w:val="normaltextrun"/>
          <w:rFonts w:ascii="Arial" w:hAnsi="Arial" w:cs="Arial"/>
          <w:b/>
          <w:bCs/>
          <w:sz w:val="22"/>
          <w:szCs w:val="22"/>
          <w:shd w:val="clear" w:color="auto" w:fill="FFFFFF"/>
          <w:lang w:val="en-GB"/>
        </w:rPr>
        <w:t>e</w:t>
      </w:r>
      <w:r w:rsidR="006E0C9C" w:rsidRPr="00E270EF">
        <w:rPr>
          <w:rStyle w:val="normaltextrun"/>
          <w:rFonts w:ascii="Arial" w:hAnsi="Arial" w:cs="Arial"/>
          <w:b/>
          <w:bCs/>
          <w:sz w:val="22"/>
          <w:szCs w:val="22"/>
          <w:shd w:val="clear" w:color="auto" w:fill="FFFFFF"/>
          <w:lang w:val="en-GB"/>
        </w:rPr>
        <w:t>red</w:t>
      </w:r>
      <w:proofErr w:type="spellEnd"/>
      <w:r w:rsidRPr="00E270EF">
        <w:rPr>
          <w:rStyle w:val="normaltextrun"/>
          <w:rFonts w:ascii="Arial" w:hAnsi="Arial" w:cs="Arial"/>
          <w:b/>
          <w:bCs/>
          <w:sz w:val="22"/>
          <w:szCs w:val="22"/>
          <w:shd w:val="clear" w:color="auto" w:fill="FFFFFF"/>
          <w:lang w:val="en-GB"/>
        </w:rPr>
        <w:t xml:space="preserve"> Approach</w:t>
      </w:r>
      <w:r w:rsidRPr="00E270EF">
        <w:rPr>
          <w:rStyle w:val="normaltextrun"/>
          <w:rFonts w:ascii="Arial" w:hAnsi="Arial" w:cs="Arial"/>
          <w:sz w:val="22"/>
          <w:szCs w:val="22"/>
          <w:shd w:val="clear" w:color="auto" w:fill="FFFFFF"/>
          <w:lang w:val="en-GB"/>
        </w:rPr>
        <w:t xml:space="preserve"> –</w:t>
      </w:r>
      <w:r w:rsidRPr="00E270EF">
        <w:rPr>
          <w:rFonts w:ascii="Arial" w:hAnsi="Arial" w:cs="Arial"/>
          <w:sz w:val="22"/>
          <w:szCs w:val="22"/>
          <w:shd w:val="clear" w:color="auto" w:fill="FFFFFF"/>
        </w:rPr>
        <w:t xml:space="preserve"> shifting the focus of </w:t>
      </w:r>
      <w:r w:rsidR="007741DE">
        <w:rPr>
          <w:rFonts w:ascii="Arial" w:hAnsi="Arial" w:cs="Arial"/>
          <w:sz w:val="22"/>
          <w:szCs w:val="22"/>
        </w:rPr>
        <w:t>learning</w:t>
      </w:r>
      <w:r w:rsidRPr="00E270EF">
        <w:rPr>
          <w:rFonts w:ascii="Arial" w:hAnsi="Arial" w:cs="Arial"/>
          <w:sz w:val="22"/>
          <w:szCs w:val="22"/>
          <w:shd w:val="clear" w:color="auto" w:fill="FFFFFF"/>
        </w:rPr>
        <w:t xml:space="preserve"> from the instructor to the</w:t>
      </w:r>
      <w:r w:rsidR="006D5713">
        <w:rPr>
          <w:rFonts w:ascii="Arial" w:hAnsi="Arial" w:cs="Arial"/>
          <w:sz w:val="22"/>
          <w:szCs w:val="22"/>
          <w:shd w:val="clear" w:color="auto" w:fill="FFFFFF"/>
        </w:rPr>
        <w:t xml:space="preserve"> needs and the wants of the</w:t>
      </w:r>
      <w:r w:rsidRPr="00E270EF">
        <w:rPr>
          <w:rFonts w:ascii="Arial" w:hAnsi="Arial" w:cs="Arial"/>
          <w:sz w:val="22"/>
          <w:szCs w:val="22"/>
          <w:shd w:val="clear" w:color="auto" w:fill="FFFFFF"/>
        </w:rPr>
        <w:t xml:space="preserve"> </w:t>
      </w:r>
      <w:r w:rsidRPr="00E270EF">
        <w:rPr>
          <w:rFonts w:ascii="Arial" w:hAnsi="Arial" w:cs="Arial"/>
          <w:sz w:val="22"/>
          <w:szCs w:val="22"/>
        </w:rPr>
        <w:t>learner</w:t>
      </w:r>
      <w:r w:rsidRPr="00E270EF">
        <w:rPr>
          <w:rFonts w:ascii="Arial" w:hAnsi="Arial" w:cs="Arial"/>
          <w:sz w:val="22"/>
          <w:szCs w:val="22"/>
          <w:shd w:val="clear" w:color="auto" w:fill="FFFFFF"/>
        </w:rPr>
        <w:t xml:space="preserve">. This shift offers the best experience for the </w:t>
      </w:r>
      <w:r w:rsidRPr="00E270EF">
        <w:rPr>
          <w:rFonts w:ascii="Arial" w:hAnsi="Arial" w:cs="Arial"/>
          <w:sz w:val="22"/>
          <w:szCs w:val="22"/>
        </w:rPr>
        <w:t>learner</w:t>
      </w:r>
      <w:r w:rsidRPr="00E270EF">
        <w:rPr>
          <w:rFonts w:ascii="Arial" w:hAnsi="Arial" w:cs="Arial"/>
          <w:sz w:val="22"/>
          <w:szCs w:val="22"/>
          <w:shd w:val="clear" w:color="auto" w:fill="FFFFFF"/>
        </w:rPr>
        <w:t xml:space="preserve"> because it has them engage with the instructor, the content, and other </w:t>
      </w:r>
      <w:r w:rsidRPr="00E270EF">
        <w:rPr>
          <w:rFonts w:ascii="Arial" w:hAnsi="Arial" w:cs="Arial"/>
          <w:sz w:val="22"/>
          <w:szCs w:val="22"/>
        </w:rPr>
        <w:t>learners</w:t>
      </w:r>
      <w:r w:rsidRPr="00E270EF">
        <w:rPr>
          <w:rFonts w:ascii="Arial" w:hAnsi="Arial" w:cs="Arial"/>
          <w:sz w:val="22"/>
          <w:szCs w:val="22"/>
          <w:shd w:val="clear" w:color="auto" w:fill="FFFFFF"/>
        </w:rPr>
        <w:t>.</w:t>
      </w:r>
    </w:p>
    <w:p w14:paraId="0C596449" w14:textId="77777777" w:rsidR="00305CB3" w:rsidRPr="00E270EF" w:rsidRDefault="00305CB3" w:rsidP="003476B0">
      <w:pPr>
        <w:pStyle w:val="paragraph"/>
        <w:spacing w:before="0" w:beforeAutospacing="0" w:after="0" w:afterAutospacing="0"/>
        <w:textAlignment w:val="baseline"/>
        <w:rPr>
          <w:rFonts w:ascii="Arial" w:hAnsi="Arial" w:cs="Arial"/>
          <w:b/>
          <w:bCs/>
          <w:sz w:val="22"/>
          <w:szCs w:val="22"/>
          <w:shd w:val="clear" w:color="auto" w:fill="FFFFFF"/>
        </w:rPr>
      </w:pPr>
    </w:p>
    <w:p w14:paraId="1D90F811" w14:textId="7F2A54FC" w:rsidR="002078D3" w:rsidRPr="00E270EF" w:rsidRDefault="002078D3" w:rsidP="00A54DF5">
      <w:pPr>
        <w:spacing w:after="0" w:line="240" w:lineRule="auto"/>
        <w:rPr>
          <w:rStyle w:val="eop"/>
          <w:rFonts w:ascii="Arial" w:hAnsi="Arial" w:cs="Arial"/>
          <w:shd w:val="clear" w:color="auto" w:fill="FFFFFF"/>
        </w:rPr>
      </w:pPr>
      <w:r w:rsidRPr="00E270EF">
        <w:rPr>
          <w:rStyle w:val="normaltextrun"/>
          <w:rFonts w:ascii="Arial" w:hAnsi="Arial" w:cs="Arial"/>
          <w:b/>
          <w:bCs/>
          <w:shd w:val="clear" w:color="auto" w:fill="FFFFFF"/>
          <w:lang w:val="en-GB"/>
        </w:rPr>
        <w:t>Open</w:t>
      </w:r>
      <w:r w:rsidR="00CD7510" w:rsidRPr="00E270EF">
        <w:rPr>
          <w:rStyle w:val="normaltextrun"/>
          <w:rFonts w:ascii="Arial" w:hAnsi="Arial" w:cs="Arial"/>
          <w:b/>
          <w:bCs/>
          <w:shd w:val="clear" w:color="auto" w:fill="FFFFFF"/>
          <w:lang w:val="en-GB"/>
        </w:rPr>
        <w:t xml:space="preserve"> </w:t>
      </w:r>
      <w:r w:rsidR="008F5662">
        <w:rPr>
          <w:rStyle w:val="normaltextrun"/>
          <w:rFonts w:ascii="Arial" w:hAnsi="Arial" w:cs="Arial"/>
          <w:b/>
          <w:bCs/>
          <w:shd w:val="clear" w:color="auto" w:fill="FFFFFF"/>
          <w:lang w:val="en-GB"/>
        </w:rPr>
        <w:t>Education</w:t>
      </w:r>
      <w:r w:rsidR="00F63361" w:rsidRPr="00E270EF">
        <w:rPr>
          <w:rStyle w:val="normaltextrun"/>
          <w:rFonts w:ascii="Arial" w:hAnsi="Arial" w:cs="Arial"/>
          <w:shd w:val="clear" w:color="auto" w:fill="FFFFFF"/>
          <w:lang w:val="en-GB"/>
        </w:rPr>
        <w:t xml:space="preserve"> – </w:t>
      </w:r>
      <w:r w:rsidR="00801BAE" w:rsidRPr="00E270EF">
        <w:rPr>
          <w:rFonts w:ascii="Arial" w:hAnsi="Arial" w:cs="Arial"/>
          <w:shd w:val="clear" w:color="auto" w:fill="FFFFFF"/>
        </w:rPr>
        <w:t>E</w:t>
      </w:r>
      <w:r w:rsidR="0011485A" w:rsidRPr="00E270EF">
        <w:rPr>
          <w:rFonts w:ascii="Arial" w:hAnsi="Arial" w:cs="Arial"/>
          <w:shd w:val="clear" w:color="auto" w:fill="FFFFFF"/>
        </w:rPr>
        <w:t xml:space="preserve">nsures </w:t>
      </w:r>
      <w:r w:rsidR="00801BAE" w:rsidRPr="00E270EF">
        <w:rPr>
          <w:rFonts w:ascii="Arial" w:hAnsi="Arial" w:cs="Arial"/>
          <w:shd w:val="clear" w:color="auto" w:fill="FFFFFF"/>
        </w:rPr>
        <w:t>learners,</w:t>
      </w:r>
      <w:r w:rsidR="0011485A" w:rsidRPr="00E270EF">
        <w:rPr>
          <w:rFonts w:ascii="Arial" w:hAnsi="Arial" w:cs="Arial"/>
          <w:shd w:val="clear" w:color="auto" w:fill="FFFFFF"/>
        </w:rPr>
        <w:t xml:space="preserve"> teachers, </w:t>
      </w:r>
      <w:proofErr w:type="gramStart"/>
      <w:r w:rsidR="00801BAE" w:rsidRPr="00E270EF">
        <w:rPr>
          <w:rFonts w:ascii="Arial" w:hAnsi="Arial" w:cs="Arial"/>
          <w:shd w:val="clear" w:color="auto" w:fill="FFFFFF"/>
        </w:rPr>
        <w:t>societies</w:t>
      </w:r>
      <w:proofErr w:type="gramEnd"/>
      <w:r w:rsidR="00801BAE" w:rsidRPr="00E270EF">
        <w:rPr>
          <w:rFonts w:ascii="Arial" w:hAnsi="Arial" w:cs="Arial"/>
          <w:shd w:val="clear" w:color="auto" w:fill="FFFFFF"/>
        </w:rPr>
        <w:t xml:space="preserve"> and organizations</w:t>
      </w:r>
      <w:r w:rsidR="0011485A" w:rsidRPr="00E270EF">
        <w:rPr>
          <w:rFonts w:ascii="Arial" w:hAnsi="Arial" w:cs="Arial"/>
          <w:shd w:val="clear" w:color="auto" w:fill="FFFFFF"/>
        </w:rPr>
        <w:t xml:space="preserve"> can fully explore </w:t>
      </w:r>
      <w:r w:rsidR="00E708FF" w:rsidRPr="00E270EF">
        <w:rPr>
          <w:rFonts w:ascii="Arial" w:hAnsi="Arial" w:cs="Arial"/>
          <w:shd w:val="clear" w:color="auto" w:fill="FFFFFF"/>
        </w:rPr>
        <w:t>the bou</w:t>
      </w:r>
      <w:r w:rsidR="00C44DED" w:rsidRPr="00E270EF">
        <w:rPr>
          <w:rFonts w:ascii="Arial" w:hAnsi="Arial" w:cs="Arial"/>
          <w:shd w:val="clear" w:color="auto" w:fill="FFFFFF"/>
        </w:rPr>
        <w:t>n</w:t>
      </w:r>
      <w:r w:rsidR="00E708FF" w:rsidRPr="00E270EF">
        <w:rPr>
          <w:rFonts w:ascii="Arial" w:hAnsi="Arial" w:cs="Arial"/>
          <w:shd w:val="clear" w:color="auto" w:fill="FFFFFF"/>
        </w:rPr>
        <w:t>dless</w:t>
      </w:r>
      <w:r w:rsidR="0011485A" w:rsidRPr="00E270EF">
        <w:rPr>
          <w:rFonts w:ascii="Arial" w:hAnsi="Arial" w:cs="Arial"/>
          <w:shd w:val="clear" w:color="auto" w:fill="FFFFFF"/>
        </w:rPr>
        <w:t xml:space="preserve"> potential</w:t>
      </w:r>
      <w:r w:rsidR="00C44DED" w:rsidRPr="00E270EF">
        <w:rPr>
          <w:rFonts w:ascii="Arial" w:hAnsi="Arial" w:cs="Arial"/>
          <w:shd w:val="clear" w:color="auto" w:fill="FFFFFF"/>
        </w:rPr>
        <w:t xml:space="preserve"> of learning and teaching </w:t>
      </w:r>
      <w:r w:rsidR="0011485A" w:rsidRPr="00E270EF">
        <w:rPr>
          <w:rFonts w:ascii="Arial" w:hAnsi="Arial" w:cs="Arial"/>
          <w:shd w:val="clear" w:color="auto" w:fill="FFFFFF"/>
        </w:rPr>
        <w:t xml:space="preserve">when the pathways for technology in </w:t>
      </w:r>
      <w:r w:rsidR="00B437A4">
        <w:rPr>
          <w:rFonts w:ascii="Arial" w:hAnsi="Arial" w:cs="Arial"/>
          <w:shd w:val="clear" w:color="auto" w:fill="FFFFFF"/>
        </w:rPr>
        <w:t>education</w:t>
      </w:r>
      <w:r w:rsidR="0011485A" w:rsidRPr="00E270EF">
        <w:rPr>
          <w:rFonts w:ascii="Arial" w:hAnsi="Arial" w:cs="Arial"/>
          <w:shd w:val="clear" w:color="auto" w:fill="FFFFFF"/>
        </w:rPr>
        <w:t xml:space="preserve"> are fully open</w:t>
      </w:r>
      <w:r w:rsidR="006B6E8C">
        <w:rPr>
          <w:rFonts w:ascii="Arial" w:hAnsi="Arial" w:cs="Arial"/>
          <w:shd w:val="clear" w:color="auto" w:fill="FFFFFF"/>
        </w:rPr>
        <w:t>, accessible and adaptable</w:t>
      </w:r>
      <w:r w:rsidR="0011485A" w:rsidRPr="00E270EF">
        <w:rPr>
          <w:rFonts w:ascii="Arial" w:hAnsi="Arial" w:cs="Arial"/>
          <w:shd w:val="clear" w:color="auto" w:fill="FFFFFF"/>
        </w:rPr>
        <w:t>.</w:t>
      </w:r>
    </w:p>
    <w:p w14:paraId="637779C1" w14:textId="77777777" w:rsidR="00305CB3" w:rsidRPr="00E270EF" w:rsidRDefault="00305CB3" w:rsidP="00A54DF5">
      <w:pPr>
        <w:spacing w:after="0" w:line="240" w:lineRule="auto"/>
        <w:rPr>
          <w:rStyle w:val="eop"/>
          <w:rFonts w:ascii="Arial" w:hAnsi="Arial" w:cs="Arial"/>
          <w:b/>
          <w:bCs/>
          <w:shd w:val="clear" w:color="auto" w:fill="FFFFFF"/>
        </w:rPr>
      </w:pPr>
    </w:p>
    <w:p w14:paraId="7F33C1D4" w14:textId="3CCA7E1A" w:rsidR="000A57C9" w:rsidRPr="00E270EF" w:rsidRDefault="000A57C9" w:rsidP="00A54DF5">
      <w:pPr>
        <w:spacing w:after="0" w:line="240" w:lineRule="auto"/>
        <w:rPr>
          <w:rStyle w:val="eop"/>
          <w:rFonts w:ascii="Arial" w:hAnsi="Arial" w:cs="Arial"/>
          <w:shd w:val="clear" w:color="auto" w:fill="FFFFFF"/>
        </w:rPr>
      </w:pPr>
      <w:r w:rsidRPr="00E270EF">
        <w:rPr>
          <w:rStyle w:val="eop"/>
          <w:rFonts w:ascii="Arial" w:hAnsi="Arial" w:cs="Arial"/>
          <w:b/>
          <w:bCs/>
          <w:shd w:val="clear" w:color="auto" w:fill="FFFFFF"/>
        </w:rPr>
        <w:t>Portability</w:t>
      </w:r>
      <w:r w:rsidRPr="00E270EF">
        <w:rPr>
          <w:rStyle w:val="eop"/>
          <w:rFonts w:ascii="Arial" w:hAnsi="Arial" w:cs="Arial"/>
          <w:shd w:val="clear" w:color="auto" w:fill="FFFFFF"/>
        </w:rPr>
        <w:t xml:space="preserve"> </w:t>
      </w:r>
      <w:r w:rsidR="0066051C" w:rsidRPr="00E270EF">
        <w:rPr>
          <w:rStyle w:val="eop"/>
          <w:rFonts w:ascii="Arial" w:hAnsi="Arial" w:cs="Arial"/>
          <w:shd w:val="clear" w:color="auto" w:fill="FFFFFF"/>
        </w:rPr>
        <w:t>–</w:t>
      </w:r>
      <w:r w:rsidRPr="00E270EF">
        <w:rPr>
          <w:rStyle w:val="eop"/>
          <w:rFonts w:ascii="Arial" w:hAnsi="Arial" w:cs="Arial"/>
          <w:shd w:val="clear" w:color="auto" w:fill="FFFFFF"/>
        </w:rPr>
        <w:t xml:space="preserve"> </w:t>
      </w:r>
      <w:r w:rsidR="0066051C" w:rsidRPr="00E270EF">
        <w:rPr>
          <w:rStyle w:val="eop"/>
          <w:rFonts w:ascii="Arial" w:hAnsi="Arial" w:cs="Arial"/>
          <w:shd w:val="clear" w:color="auto" w:fill="FFFFFF"/>
        </w:rPr>
        <w:t xml:space="preserve">referring to </w:t>
      </w:r>
      <w:r w:rsidR="0066051C" w:rsidRPr="00E270EF">
        <w:rPr>
          <w:rStyle w:val="normaltextrun"/>
          <w:rFonts w:ascii="Arial" w:hAnsi="Arial" w:cs="Arial"/>
          <w:shd w:val="clear" w:color="auto" w:fill="FFFFFF"/>
          <w:lang w:val="en-GB"/>
        </w:rPr>
        <w:t xml:space="preserve">a credential that has value locally, </w:t>
      </w:r>
      <w:proofErr w:type="gramStart"/>
      <w:r w:rsidR="0066051C" w:rsidRPr="00E270EF">
        <w:rPr>
          <w:rStyle w:val="normaltextrun"/>
          <w:rFonts w:ascii="Arial" w:hAnsi="Arial" w:cs="Arial"/>
          <w:shd w:val="clear" w:color="auto" w:fill="FFFFFF"/>
          <w:lang w:val="en-GB"/>
        </w:rPr>
        <w:t>nationally</w:t>
      </w:r>
      <w:proofErr w:type="gramEnd"/>
      <w:r w:rsidR="0066051C" w:rsidRPr="00E270EF">
        <w:rPr>
          <w:rStyle w:val="normaltextrun"/>
          <w:rFonts w:ascii="Arial" w:hAnsi="Arial" w:cs="Arial"/>
          <w:shd w:val="clear" w:color="auto" w:fill="FFFFFF"/>
          <w:lang w:val="en-GB"/>
        </w:rPr>
        <w:t xml:space="preserve"> and perhaps internationally in labour markets, education systems, and/or other contexts. The earner </w:t>
      </w:r>
      <w:r w:rsidR="00892C11" w:rsidRPr="00E270EF">
        <w:rPr>
          <w:rStyle w:val="normaltextrun"/>
          <w:rFonts w:ascii="Arial" w:hAnsi="Arial" w:cs="Arial"/>
          <w:shd w:val="clear" w:color="auto" w:fill="FFFFFF"/>
          <w:lang w:val="en-GB"/>
        </w:rPr>
        <w:t>can</w:t>
      </w:r>
      <w:r w:rsidR="0066051C" w:rsidRPr="00E270EF">
        <w:rPr>
          <w:rStyle w:val="normaltextrun"/>
          <w:rFonts w:ascii="Arial" w:hAnsi="Arial" w:cs="Arial"/>
          <w:shd w:val="clear" w:color="auto" w:fill="FFFFFF"/>
          <w:lang w:val="en-GB"/>
        </w:rPr>
        <w:t xml:space="preserve"> use the credential in a variety of environments, and the context and competencies the credential represents remain intact and are accessible by credential consumers. A portable credential enables earners to move vertically and horizontally within and across the credentialing ecosystem for attainment of other credentials.</w:t>
      </w:r>
    </w:p>
    <w:p w14:paraId="436275EC" w14:textId="77777777" w:rsidR="00305CB3" w:rsidRPr="00E270EF" w:rsidRDefault="00305CB3" w:rsidP="00A54DF5">
      <w:pPr>
        <w:spacing w:after="0" w:line="240" w:lineRule="auto"/>
        <w:rPr>
          <w:rStyle w:val="eop"/>
          <w:rFonts w:ascii="Arial" w:hAnsi="Arial" w:cs="Arial"/>
          <w:b/>
          <w:bCs/>
          <w:shd w:val="clear" w:color="auto" w:fill="FFFFFF"/>
        </w:rPr>
      </w:pPr>
    </w:p>
    <w:p w14:paraId="011ACC3D" w14:textId="70AFD54C" w:rsidR="0052786D" w:rsidRPr="00E270EF" w:rsidRDefault="0052786D" w:rsidP="00A54DF5">
      <w:pPr>
        <w:spacing w:after="0" w:line="240" w:lineRule="auto"/>
        <w:rPr>
          <w:rFonts w:ascii="Arial" w:hAnsi="Arial" w:cs="Arial"/>
          <w:shd w:val="clear" w:color="auto" w:fill="FFFFFF"/>
        </w:rPr>
      </w:pPr>
      <w:r w:rsidRPr="00E270EF">
        <w:rPr>
          <w:rStyle w:val="eop"/>
          <w:rFonts w:ascii="Arial" w:hAnsi="Arial" w:cs="Arial"/>
          <w:b/>
          <w:bCs/>
          <w:shd w:val="clear" w:color="auto" w:fill="FFFFFF"/>
        </w:rPr>
        <w:lastRenderedPageBreak/>
        <w:t xml:space="preserve">Stakeholder Engagement </w:t>
      </w:r>
      <w:r w:rsidRPr="00E270EF">
        <w:rPr>
          <w:rStyle w:val="eop"/>
          <w:rFonts w:ascii="Arial" w:hAnsi="Arial" w:cs="Arial"/>
          <w:shd w:val="clear" w:color="auto" w:fill="FFFFFF"/>
        </w:rPr>
        <w:t xml:space="preserve">– </w:t>
      </w:r>
      <w:r w:rsidR="00363FC7" w:rsidRPr="00E270EF">
        <w:rPr>
          <w:rStyle w:val="eop"/>
          <w:rFonts w:ascii="Arial" w:hAnsi="Arial" w:cs="Arial"/>
          <w:shd w:val="clear" w:color="auto" w:fill="FFFFFF"/>
        </w:rPr>
        <w:t>the</w:t>
      </w:r>
      <w:r w:rsidRPr="00E270EF">
        <w:rPr>
          <w:rStyle w:val="eop"/>
          <w:rFonts w:ascii="Arial" w:hAnsi="Arial" w:cs="Arial"/>
          <w:shd w:val="clear" w:color="auto" w:fill="FFFFFF"/>
        </w:rPr>
        <w:t xml:space="preserve"> process </w:t>
      </w:r>
      <w:r w:rsidR="00363FC7" w:rsidRPr="00E270EF">
        <w:rPr>
          <w:rFonts w:ascii="Arial" w:hAnsi="Arial" w:cs="Arial"/>
          <w:shd w:val="clear" w:color="auto" w:fill="FFFFFF"/>
        </w:rPr>
        <w:t xml:space="preserve">by which </w:t>
      </w:r>
      <w:r w:rsidR="00951F6D" w:rsidRPr="00E270EF">
        <w:rPr>
          <w:rFonts w:ascii="Arial" w:hAnsi="Arial" w:cs="Arial"/>
          <w:shd w:val="clear" w:color="auto" w:fill="FFFFFF"/>
        </w:rPr>
        <w:t xml:space="preserve">the </w:t>
      </w:r>
      <w:r w:rsidR="004230D7" w:rsidRPr="00E270EF">
        <w:rPr>
          <w:rFonts w:ascii="Arial" w:hAnsi="Arial" w:cs="Arial"/>
          <w:shd w:val="clear" w:color="auto" w:fill="FFFFFF"/>
        </w:rPr>
        <w:t>Academy</w:t>
      </w:r>
      <w:r w:rsidR="00363FC7" w:rsidRPr="00E270EF">
        <w:rPr>
          <w:rFonts w:ascii="Arial" w:hAnsi="Arial" w:cs="Arial"/>
          <w:shd w:val="clear" w:color="auto" w:fill="FFFFFF"/>
        </w:rPr>
        <w:t xml:space="preserve"> involves people who may be affected by the decisions it makes or can influence the implementation of its decisions. </w:t>
      </w:r>
      <w:r w:rsidR="00854C95" w:rsidRPr="00E270EF">
        <w:rPr>
          <w:rFonts w:ascii="Arial" w:hAnsi="Arial" w:cs="Arial"/>
          <w:shd w:val="clear" w:color="auto" w:fill="FFFFFF"/>
        </w:rPr>
        <w:t xml:space="preserve">Stakeholders are involved at all phases of development, </w:t>
      </w:r>
      <w:proofErr w:type="gramStart"/>
      <w:r w:rsidR="00854C95" w:rsidRPr="00E270EF">
        <w:rPr>
          <w:rFonts w:ascii="Arial" w:hAnsi="Arial" w:cs="Arial"/>
          <w:shd w:val="clear" w:color="auto" w:fill="FFFFFF"/>
        </w:rPr>
        <w:t>implementation</w:t>
      </w:r>
      <w:proofErr w:type="gramEnd"/>
      <w:r w:rsidR="00854C95" w:rsidRPr="00E270EF">
        <w:rPr>
          <w:rFonts w:ascii="Arial" w:hAnsi="Arial" w:cs="Arial"/>
          <w:shd w:val="clear" w:color="auto" w:fill="FFFFFF"/>
        </w:rPr>
        <w:t xml:space="preserve"> and evaluation of </w:t>
      </w:r>
      <w:r w:rsidR="00C20336" w:rsidRPr="00E270EF">
        <w:rPr>
          <w:rFonts w:ascii="Arial" w:hAnsi="Arial" w:cs="Arial"/>
          <w:shd w:val="clear" w:color="auto" w:fill="FFFFFF"/>
        </w:rPr>
        <w:t>the Academy</w:t>
      </w:r>
      <w:r w:rsidR="00363FC7" w:rsidRPr="00E270EF">
        <w:rPr>
          <w:rFonts w:ascii="Arial" w:hAnsi="Arial" w:cs="Arial"/>
          <w:shd w:val="clear" w:color="auto" w:fill="FFFFFF"/>
        </w:rPr>
        <w:t>.</w:t>
      </w:r>
    </w:p>
    <w:p w14:paraId="2496C8DC" w14:textId="0C84C563" w:rsidR="000E0FE1" w:rsidRPr="00E270EF" w:rsidRDefault="000E0FE1" w:rsidP="00A54DF5">
      <w:pPr>
        <w:spacing w:after="0" w:line="240" w:lineRule="auto"/>
        <w:rPr>
          <w:rFonts w:ascii="Arial" w:hAnsi="Arial" w:cs="Arial"/>
          <w:shd w:val="clear" w:color="auto" w:fill="FFFFFF"/>
        </w:rPr>
      </w:pPr>
    </w:p>
    <w:p w14:paraId="2C4596A0" w14:textId="418FF059" w:rsidR="000E0FE1" w:rsidRPr="00E270EF" w:rsidRDefault="000E0FE1" w:rsidP="000E0FE1">
      <w:pPr>
        <w:spacing w:after="0" w:line="240" w:lineRule="auto"/>
        <w:rPr>
          <w:rStyle w:val="eop"/>
          <w:rFonts w:ascii="Arial" w:hAnsi="Arial" w:cs="Arial"/>
          <w:shd w:val="clear" w:color="auto" w:fill="FFFFFF"/>
        </w:rPr>
      </w:pPr>
      <w:r w:rsidRPr="00E270EF">
        <w:rPr>
          <w:rFonts w:ascii="Arial" w:hAnsi="Arial" w:cs="Arial"/>
          <w:b/>
          <w:bCs/>
          <w:shd w:val="clear" w:color="auto" w:fill="FFFFFF"/>
        </w:rPr>
        <w:t xml:space="preserve">Evidence-based </w:t>
      </w:r>
      <w:r w:rsidR="003379B9">
        <w:rPr>
          <w:rFonts w:ascii="Arial" w:hAnsi="Arial" w:cs="Arial"/>
          <w:b/>
          <w:bCs/>
          <w:shd w:val="clear" w:color="auto" w:fill="FFFFFF"/>
        </w:rPr>
        <w:t>Learning</w:t>
      </w:r>
      <w:r w:rsidRPr="00E270EF">
        <w:rPr>
          <w:rFonts w:ascii="Arial" w:hAnsi="Arial" w:cs="Arial"/>
          <w:shd w:val="clear" w:color="auto" w:fill="FFFFFF"/>
        </w:rPr>
        <w:t xml:space="preserve"> – </w:t>
      </w:r>
      <w:r w:rsidRPr="00E270EF">
        <w:rPr>
          <w:rStyle w:val="normaltextrun"/>
          <w:rFonts w:ascii="Arial" w:hAnsi="Arial" w:cs="Arial"/>
          <w:shd w:val="clear" w:color="auto" w:fill="FFFFFF"/>
          <w:lang w:val="en-GB"/>
        </w:rPr>
        <w:t xml:space="preserve">Evidence-based </w:t>
      </w:r>
      <w:r w:rsidR="003379B9">
        <w:rPr>
          <w:rStyle w:val="normaltextrun"/>
          <w:rFonts w:ascii="Arial" w:hAnsi="Arial" w:cs="Arial"/>
          <w:shd w:val="clear" w:color="auto" w:fill="FFFFFF"/>
          <w:lang w:val="en-GB"/>
        </w:rPr>
        <w:t>learning</w:t>
      </w:r>
      <w:r w:rsidRPr="00E270EF">
        <w:rPr>
          <w:rStyle w:val="normaltextrun"/>
          <w:rFonts w:ascii="Arial" w:hAnsi="Arial" w:cs="Arial"/>
          <w:shd w:val="clear" w:color="auto" w:fill="FFFFFF"/>
          <w:lang w:val="en-GB"/>
        </w:rPr>
        <w:t xml:space="preserve"> holds that instead of relying on old traditions and institutions, adult learning should be guided by scientific principles and rigorous research methods</w:t>
      </w:r>
      <w:r w:rsidR="00CB55FF">
        <w:rPr>
          <w:rStyle w:val="normaltextrun"/>
          <w:rFonts w:ascii="Arial" w:hAnsi="Arial" w:cs="Arial"/>
          <w:shd w:val="clear" w:color="auto" w:fill="FFFFFF"/>
          <w:lang w:val="en-GB"/>
        </w:rPr>
        <w:t>.</w:t>
      </w:r>
      <w:r w:rsidR="00CB55FF">
        <w:rPr>
          <w:rStyle w:val="FootnoteReference"/>
          <w:rFonts w:ascii="Arial" w:hAnsi="Arial" w:cs="Arial"/>
          <w:shd w:val="clear" w:color="auto" w:fill="FFFFFF"/>
          <w:lang w:val="en-GB"/>
        </w:rPr>
        <w:footnoteReference w:id="10"/>
      </w:r>
    </w:p>
    <w:p w14:paraId="50A051F1" w14:textId="356A2BD9" w:rsidR="00E1011F" w:rsidRDefault="00E1011F" w:rsidP="00A54DF5">
      <w:pPr>
        <w:spacing w:after="0" w:line="240" w:lineRule="auto"/>
        <w:rPr>
          <w:rFonts w:ascii="Arial" w:hAnsi="Arial" w:cs="Arial"/>
          <w:color w:val="202122"/>
          <w:shd w:val="clear" w:color="auto" w:fill="FFFFFF"/>
        </w:rPr>
      </w:pPr>
    </w:p>
    <w:p w14:paraId="121918A3" w14:textId="770E60B6" w:rsidR="00EA3A3B" w:rsidRPr="00E270EF" w:rsidRDefault="00EA3A3B" w:rsidP="00EA3A3B">
      <w:pPr>
        <w:spacing w:after="0" w:line="240" w:lineRule="auto"/>
        <w:rPr>
          <w:rStyle w:val="eop"/>
          <w:rFonts w:ascii="Arial" w:hAnsi="Arial" w:cs="Arial"/>
          <w:b/>
          <w:bCs/>
          <w:shd w:val="clear" w:color="auto" w:fill="FFFFFF"/>
        </w:rPr>
      </w:pPr>
      <w:r>
        <w:rPr>
          <w:rFonts w:ascii="Arial" w:hAnsi="Arial" w:cs="Arial"/>
          <w:b/>
          <w:color w:val="2F5496" w:themeColor="accent1" w:themeShade="BF"/>
          <w:u w:val="single"/>
          <w:shd w:val="clear" w:color="auto" w:fill="FFFFFF"/>
        </w:rPr>
        <w:t>Organization</w:t>
      </w:r>
      <w:r w:rsidRPr="00E43A70">
        <w:rPr>
          <w:rFonts w:ascii="Arial" w:hAnsi="Arial" w:cs="Arial"/>
          <w:b/>
          <w:color w:val="2F5496" w:themeColor="accent1" w:themeShade="BF"/>
          <w:u w:val="single"/>
          <w:shd w:val="clear" w:color="auto" w:fill="FFFFFF"/>
        </w:rPr>
        <w:t xml:space="preserve"> of </w:t>
      </w:r>
      <w:r w:rsidR="00F86F6F">
        <w:rPr>
          <w:rFonts w:ascii="Arial" w:hAnsi="Arial" w:cs="Arial"/>
          <w:b/>
          <w:color w:val="2F5496" w:themeColor="accent1" w:themeShade="BF"/>
          <w:u w:val="single"/>
          <w:shd w:val="clear" w:color="auto" w:fill="FFFFFF"/>
        </w:rPr>
        <w:t>Quality Management Framework</w:t>
      </w:r>
    </w:p>
    <w:p w14:paraId="1E856AB8" w14:textId="77777777" w:rsidR="007B156F" w:rsidRPr="00226727" w:rsidRDefault="007B156F" w:rsidP="007B156F">
      <w:pPr>
        <w:pStyle w:val="ListParagraph"/>
        <w:shd w:val="clear" w:color="auto" w:fill="FFFFFF"/>
        <w:spacing w:line="235" w:lineRule="atLeast"/>
        <w:rPr>
          <w:rFonts w:ascii="Arial" w:eastAsia="Times New Roman" w:hAnsi="Arial" w:cs="Arial"/>
          <w:color w:val="000000"/>
        </w:rPr>
      </w:pPr>
    </w:p>
    <w:tbl>
      <w:tblPr>
        <w:tblStyle w:val="TableGrid"/>
        <w:tblW w:w="14670" w:type="dxa"/>
        <w:tblInd w:w="-545" w:type="dxa"/>
        <w:tblLook w:val="04A0" w:firstRow="1" w:lastRow="0" w:firstColumn="1" w:lastColumn="0" w:noHBand="0" w:noVBand="1"/>
      </w:tblPr>
      <w:tblGrid>
        <w:gridCol w:w="3510"/>
        <w:gridCol w:w="3240"/>
        <w:gridCol w:w="2970"/>
        <w:gridCol w:w="2250"/>
        <w:gridCol w:w="2700"/>
      </w:tblGrid>
      <w:tr w:rsidR="00EC7789" w14:paraId="082ED700" w14:textId="77777777" w:rsidTr="00FF44F9">
        <w:tc>
          <w:tcPr>
            <w:tcW w:w="3510" w:type="dxa"/>
            <w:tcBorders>
              <w:bottom w:val="single" w:sz="4" w:space="0" w:color="auto"/>
            </w:tcBorders>
            <w:shd w:val="clear" w:color="auto" w:fill="2E74B5" w:themeFill="accent5" w:themeFillShade="BF"/>
          </w:tcPr>
          <w:p w14:paraId="5CF51477" w14:textId="52D076BE" w:rsidR="00EC7789" w:rsidRPr="00457AB9" w:rsidRDefault="00EC7789" w:rsidP="00EC7789">
            <w:pPr>
              <w:jc w:val="center"/>
              <w:rPr>
                <w:rFonts w:ascii="Arial" w:hAnsi="Arial" w:cs="Arial"/>
              </w:rPr>
            </w:pPr>
            <w:r w:rsidRPr="00B80DCF">
              <w:rPr>
                <w:rFonts w:ascii="Arial" w:hAnsi="Arial" w:cs="Arial"/>
                <w:b/>
                <w:bCs/>
                <w:color w:val="202122"/>
              </w:rPr>
              <w:t>Domains</w:t>
            </w:r>
          </w:p>
        </w:tc>
        <w:tc>
          <w:tcPr>
            <w:tcW w:w="11160" w:type="dxa"/>
            <w:gridSpan w:val="4"/>
            <w:shd w:val="clear" w:color="auto" w:fill="2E74B5" w:themeFill="accent5" w:themeFillShade="BF"/>
          </w:tcPr>
          <w:p w14:paraId="0BB70B08" w14:textId="22683715" w:rsidR="00EC7789" w:rsidRPr="00457AB9" w:rsidRDefault="00EC7789" w:rsidP="00EC7789">
            <w:pPr>
              <w:jc w:val="center"/>
              <w:rPr>
                <w:rFonts w:ascii="Arial" w:hAnsi="Arial" w:cs="Arial"/>
              </w:rPr>
            </w:pPr>
            <w:r w:rsidRPr="00B80DCF">
              <w:rPr>
                <w:rFonts w:ascii="Arial" w:hAnsi="Arial" w:cs="Arial"/>
                <w:b/>
                <w:bCs/>
                <w:color w:val="202122"/>
              </w:rPr>
              <w:t>Sub-Domains</w:t>
            </w:r>
          </w:p>
        </w:tc>
      </w:tr>
      <w:tr w:rsidR="00EC7789" w14:paraId="0720F12A" w14:textId="77777777" w:rsidTr="007B156F">
        <w:tc>
          <w:tcPr>
            <w:tcW w:w="35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7FACB1C" w14:textId="4685613E" w:rsidR="00EC7789" w:rsidRPr="00DC65A9" w:rsidRDefault="00EC7789" w:rsidP="00EC7789">
            <w:pPr>
              <w:rPr>
                <w:rFonts w:ascii="Arial" w:hAnsi="Arial" w:cs="Arial"/>
              </w:rPr>
            </w:pPr>
            <w:r w:rsidRPr="00DC65A9">
              <w:rPr>
                <w:rFonts w:ascii="Arial" w:hAnsi="Arial" w:cs="Arial"/>
                <w:b/>
                <w:bCs/>
              </w:rPr>
              <w:t>Products and services</w:t>
            </w:r>
            <w:r w:rsidRPr="00DC65A9">
              <w:rPr>
                <w:rFonts w:ascii="Arial" w:hAnsi="Arial" w:cs="Arial"/>
              </w:rPr>
              <w:t xml:space="preserve"> – lifelong learning programs, technical documents, learning experience platform, operational </w:t>
            </w:r>
            <w:proofErr w:type="gramStart"/>
            <w:r w:rsidRPr="00DC65A9">
              <w:rPr>
                <w:rFonts w:ascii="Arial" w:hAnsi="Arial" w:cs="Arial"/>
              </w:rPr>
              <w:t>research</w:t>
            </w:r>
            <w:proofErr w:type="gramEnd"/>
            <w:r w:rsidRPr="00DC65A9">
              <w:rPr>
                <w:rFonts w:ascii="Arial" w:hAnsi="Arial" w:cs="Arial"/>
              </w:rPr>
              <w:t xml:space="preserve"> and policy guidelines</w:t>
            </w:r>
          </w:p>
        </w:tc>
        <w:tc>
          <w:tcPr>
            <w:tcW w:w="3240" w:type="dxa"/>
            <w:tcBorders>
              <w:left w:val="single" w:sz="4" w:space="0" w:color="auto"/>
            </w:tcBorders>
            <w:shd w:val="clear" w:color="auto" w:fill="F4B083" w:themeFill="accent2" w:themeFillTint="99"/>
          </w:tcPr>
          <w:p w14:paraId="3B4E95D0" w14:textId="548F1F81" w:rsidR="00EC7789" w:rsidRPr="00457AB9" w:rsidRDefault="00EC7789" w:rsidP="00EC7789">
            <w:pPr>
              <w:rPr>
                <w:rFonts w:ascii="Arial" w:hAnsi="Arial" w:cs="Arial"/>
              </w:rPr>
            </w:pPr>
            <w:r w:rsidRPr="00457AB9">
              <w:rPr>
                <w:rFonts w:ascii="Arial" w:hAnsi="Arial" w:cs="Arial"/>
                <w:b/>
                <w:bCs/>
              </w:rPr>
              <w:t>Learning Ecosystem</w:t>
            </w:r>
            <w:r w:rsidRPr="00457AB9">
              <w:rPr>
                <w:rFonts w:ascii="Arial" w:hAnsi="Arial" w:cs="Arial"/>
              </w:rPr>
              <w:t xml:space="preserve"> – combination of tools and solutions used to deliver, </w:t>
            </w:r>
            <w:proofErr w:type="gramStart"/>
            <w:r w:rsidRPr="00457AB9">
              <w:rPr>
                <w:rFonts w:ascii="Arial" w:hAnsi="Arial" w:cs="Arial"/>
              </w:rPr>
              <w:t>manage</w:t>
            </w:r>
            <w:proofErr w:type="gramEnd"/>
            <w:r w:rsidRPr="00457AB9">
              <w:rPr>
                <w:rFonts w:ascii="Arial" w:hAnsi="Arial" w:cs="Arial"/>
              </w:rPr>
              <w:t xml:space="preserve"> and track Academy learning programs, which permits learners to immerse themselves in multiple outlets for educational endeavors</w:t>
            </w:r>
          </w:p>
        </w:tc>
        <w:tc>
          <w:tcPr>
            <w:tcW w:w="2970" w:type="dxa"/>
            <w:shd w:val="clear" w:color="auto" w:fill="F4B083" w:themeFill="accent2" w:themeFillTint="99"/>
          </w:tcPr>
          <w:p w14:paraId="50D61F95" w14:textId="34E6284B" w:rsidR="00EC7789" w:rsidRPr="00457AB9" w:rsidRDefault="00EC7789" w:rsidP="00EC7789">
            <w:pPr>
              <w:rPr>
                <w:rFonts w:ascii="Arial" w:hAnsi="Arial" w:cs="Arial"/>
              </w:rPr>
            </w:pPr>
            <w:r w:rsidRPr="00457AB9">
              <w:rPr>
                <w:rFonts w:ascii="Arial" w:hAnsi="Arial" w:cs="Arial"/>
                <w:b/>
                <w:bCs/>
              </w:rPr>
              <w:t>Social Accountability and Impact</w:t>
            </w:r>
            <w:r w:rsidRPr="00457AB9">
              <w:rPr>
                <w:rFonts w:ascii="Arial" w:hAnsi="Arial" w:cs="Arial"/>
              </w:rPr>
              <w:t xml:space="preserve"> – opportunity for citizen and civil society engagement with the Academy and its potential effects on the health of the population</w:t>
            </w:r>
          </w:p>
        </w:tc>
        <w:tc>
          <w:tcPr>
            <w:tcW w:w="4950" w:type="dxa"/>
            <w:gridSpan w:val="2"/>
            <w:shd w:val="clear" w:color="auto" w:fill="F4B083" w:themeFill="accent2" w:themeFillTint="99"/>
          </w:tcPr>
          <w:p w14:paraId="5F241AB1" w14:textId="3F49C17A" w:rsidR="00EC7789" w:rsidRPr="00457AB9" w:rsidRDefault="00EC7789" w:rsidP="00EC7789">
            <w:pPr>
              <w:rPr>
                <w:rFonts w:ascii="Arial" w:hAnsi="Arial" w:cs="Arial"/>
              </w:rPr>
            </w:pPr>
            <w:r w:rsidRPr="00457AB9">
              <w:rPr>
                <w:rFonts w:ascii="Arial" w:hAnsi="Arial" w:cs="Arial"/>
                <w:b/>
                <w:bCs/>
              </w:rPr>
              <w:t>Quality Education</w:t>
            </w:r>
            <w:r w:rsidRPr="00457AB9">
              <w:rPr>
                <w:rFonts w:ascii="Arial" w:hAnsi="Arial" w:cs="Arial"/>
              </w:rPr>
              <w:t xml:space="preserve"> – seek out and acknowledge learners’ prior learning, to recognize formal and informal modes, to practice non-discrimination and to provide a safe and supportive learning environment</w:t>
            </w:r>
          </w:p>
        </w:tc>
      </w:tr>
      <w:tr w:rsidR="00EC7789" w14:paraId="30FA5DC7" w14:textId="77777777" w:rsidTr="007B156F">
        <w:tc>
          <w:tcPr>
            <w:tcW w:w="3510" w:type="dxa"/>
            <w:tcBorders>
              <w:top w:val="single" w:sz="4" w:space="0" w:color="auto"/>
              <w:bottom w:val="single" w:sz="4" w:space="0" w:color="auto"/>
            </w:tcBorders>
            <w:shd w:val="clear" w:color="auto" w:fill="9CC2E5" w:themeFill="accent5" w:themeFillTint="99"/>
          </w:tcPr>
          <w:p w14:paraId="683D86CB" w14:textId="41480234" w:rsidR="00EC7789" w:rsidRPr="00457AB9" w:rsidRDefault="00EC7789" w:rsidP="00EC7789">
            <w:pPr>
              <w:rPr>
                <w:rFonts w:ascii="Arial" w:hAnsi="Arial" w:cs="Arial"/>
                <w:b/>
                <w:bCs/>
              </w:rPr>
            </w:pPr>
            <w:r w:rsidRPr="00457AB9">
              <w:rPr>
                <w:rFonts w:ascii="Arial" w:hAnsi="Arial" w:cs="Arial"/>
                <w:b/>
                <w:bCs/>
              </w:rPr>
              <w:t>Organizational Alignment</w:t>
            </w:r>
            <w:r w:rsidRPr="00457AB9">
              <w:rPr>
                <w:rFonts w:ascii="Arial" w:hAnsi="Arial" w:cs="Arial"/>
              </w:rPr>
              <w:t xml:space="preserve"> – </w:t>
            </w:r>
            <w:r w:rsidRPr="00457AB9">
              <w:rPr>
                <w:rFonts w:ascii="Arial" w:hAnsi="Arial" w:cs="Arial"/>
                <w:shd w:val="clear" w:color="auto" w:fill="9CC2E5" w:themeFill="accent5" w:themeFillTint="99"/>
              </w:rPr>
              <w:t>process of creating unity between the WHO’s ultimate vision of success and the way leaders and individual contributors drive Academy results</w:t>
            </w:r>
          </w:p>
        </w:tc>
        <w:tc>
          <w:tcPr>
            <w:tcW w:w="11160" w:type="dxa"/>
            <w:gridSpan w:val="4"/>
            <w:shd w:val="clear" w:color="auto" w:fill="9CC2E5" w:themeFill="accent5" w:themeFillTint="99"/>
          </w:tcPr>
          <w:p w14:paraId="7D3D3A81" w14:textId="7132C06A" w:rsidR="00EC7789" w:rsidRPr="00457AB9" w:rsidRDefault="00EC7789" w:rsidP="00EC7789">
            <w:pPr>
              <w:rPr>
                <w:rFonts w:ascii="Arial" w:hAnsi="Arial" w:cs="Arial"/>
                <w:b/>
                <w:bCs/>
              </w:rPr>
            </w:pPr>
            <w:r w:rsidRPr="00457AB9">
              <w:rPr>
                <w:rFonts w:ascii="Arial" w:hAnsi="Arial" w:cs="Arial"/>
                <w:b/>
                <w:bCs/>
              </w:rPr>
              <w:t>Strategic Principles</w:t>
            </w:r>
            <w:r w:rsidRPr="00457AB9">
              <w:rPr>
                <w:rFonts w:ascii="Arial" w:hAnsi="Arial" w:cs="Arial"/>
              </w:rPr>
              <w:t xml:space="preserve"> – fundamental rules and guidelines that serve as a foundation for reasoning and decision-making about longer-term direction for the Academy</w:t>
            </w:r>
          </w:p>
        </w:tc>
      </w:tr>
      <w:tr w:rsidR="00EC7789" w14:paraId="52001FDC" w14:textId="77777777" w:rsidTr="007B156F">
        <w:tc>
          <w:tcPr>
            <w:tcW w:w="3510" w:type="dxa"/>
            <w:tcBorders>
              <w:top w:val="single" w:sz="4" w:space="0" w:color="auto"/>
            </w:tcBorders>
            <w:shd w:val="clear" w:color="auto" w:fill="A8D08D" w:themeFill="accent6" w:themeFillTint="99"/>
          </w:tcPr>
          <w:p w14:paraId="067D7683" w14:textId="40B89E66" w:rsidR="00EC7789" w:rsidRPr="00457AB9" w:rsidRDefault="00EC7789" w:rsidP="00EC7789">
            <w:pPr>
              <w:rPr>
                <w:rFonts w:ascii="Arial" w:hAnsi="Arial" w:cs="Arial"/>
                <w:b/>
                <w:bCs/>
              </w:rPr>
            </w:pPr>
            <w:r w:rsidRPr="00457AB9">
              <w:rPr>
                <w:rFonts w:ascii="Arial" w:hAnsi="Arial" w:cs="Arial"/>
                <w:b/>
                <w:bCs/>
              </w:rPr>
              <w:t>Organizational Management</w:t>
            </w:r>
            <w:r w:rsidRPr="00457AB9">
              <w:rPr>
                <w:rFonts w:ascii="Arial" w:hAnsi="Arial" w:cs="Arial"/>
              </w:rPr>
              <w:t xml:space="preserve"> – process</w:t>
            </w:r>
            <w:r>
              <w:rPr>
                <w:rFonts w:ascii="Arial" w:hAnsi="Arial" w:cs="Arial"/>
              </w:rPr>
              <w:t xml:space="preserve"> of structuring, </w:t>
            </w:r>
            <w:proofErr w:type="gramStart"/>
            <w:r>
              <w:rPr>
                <w:rFonts w:ascii="Arial" w:hAnsi="Arial" w:cs="Arial"/>
              </w:rPr>
              <w:t>planning</w:t>
            </w:r>
            <w:proofErr w:type="gramEnd"/>
            <w:r>
              <w:rPr>
                <w:rFonts w:ascii="Arial" w:hAnsi="Arial" w:cs="Arial"/>
              </w:rPr>
              <w:t xml:space="preserve"> and directing the resources and employees of the Academy to achieve its goals</w:t>
            </w:r>
          </w:p>
        </w:tc>
        <w:tc>
          <w:tcPr>
            <w:tcW w:w="3240" w:type="dxa"/>
            <w:shd w:val="clear" w:color="auto" w:fill="A8D08D" w:themeFill="accent6" w:themeFillTint="99"/>
          </w:tcPr>
          <w:p w14:paraId="163835C4" w14:textId="05A174AB" w:rsidR="00EC7789" w:rsidRPr="00457AB9" w:rsidRDefault="00EC7789" w:rsidP="00EC7789">
            <w:pPr>
              <w:rPr>
                <w:rFonts w:ascii="Arial" w:hAnsi="Arial" w:cs="Arial"/>
                <w:b/>
                <w:bCs/>
              </w:rPr>
            </w:pPr>
            <w:r w:rsidRPr="00457AB9">
              <w:rPr>
                <w:rFonts w:ascii="Arial" w:hAnsi="Arial" w:cs="Arial"/>
                <w:b/>
                <w:bCs/>
              </w:rPr>
              <w:t>Strategic Management</w:t>
            </w:r>
            <w:r w:rsidRPr="00457AB9">
              <w:rPr>
                <w:rFonts w:ascii="Arial" w:hAnsi="Arial" w:cs="Arial"/>
              </w:rPr>
              <w:t xml:space="preserve"> – includes evaluation, internal Academy analysis and execution throughout the organization</w:t>
            </w:r>
          </w:p>
        </w:tc>
        <w:tc>
          <w:tcPr>
            <w:tcW w:w="2970" w:type="dxa"/>
            <w:shd w:val="clear" w:color="auto" w:fill="A8D08D" w:themeFill="accent6" w:themeFillTint="99"/>
          </w:tcPr>
          <w:p w14:paraId="05736032" w14:textId="1E056DC9" w:rsidR="00EC7789" w:rsidRPr="00457AB9" w:rsidRDefault="00EC7789" w:rsidP="00EC7789">
            <w:pPr>
              <w:rPr>
                <w:rFonts w:ascii="Arial" w:hAnsi="Arial" w:cs="Arial"/>
                <w:b/>
                <w:bCs/>
              </w:rPr>
            </w:pPr>
            <w:r w:rsidRPr="00457AB9">
              <w:rPr>
                <w:rFonts w:ascii="Arial" w:hAnsi="Arial" w:cs="Arial"/>
                <w:b/>
                <w:bCs/>
              </w:rPr>
              <w:t>Human Capital</w:t>
            </w:r>
            <w:r w:rsidRPr="00457AB9">
              <w:rPr>
                <w:rFonts w:ascii="Arial" w:hAnsi="Arial" w:cs="Arial"/>
              </w:rPr>
              <w:t xml:space="preserve"> – skills, knowledge and experiences possessed by employees, </w:t>
            </w:r>
            <w:proofErr w:type="gramStart"/>
            <w:r w:rsidRPr="00457AB9">
              <w:rPr>
                <w:rFonts w:ascii="Arial" w:hAnsi="Arial" w:cs="Arial"/>
              </w:rPr>
              <w:t>consultants</w:t>
            </w:r>
            <w:proofErr w:type="gramEnd"/>
            <w:r w:rsidRPr="00457AB9">
              <w:rPr>
                <w:rFonts w:ascii="Arial" w:hAnsi="Arial" w:cs="Arial"/>
              </w:rPr>
              <w:t xml:space="preserve"> and volunteers, viewed based on value and cost to the Academy</w:t>
            </w:r>
          </w:p>
        </w:tc>
        <w:tc>
          <w:tcPr>
            <w:tcW w:w="2250" w:type="dxa"/>
            <w:shd w:val="clear" w:color="auto" w:fill="A8D08D" w:themeFill="accent6" w:themeFillTint="99"/>
          </w:tcPr>
          <w:p w14:paraId="363E1649" w14:textId="51516B32" w:rsidR="00EC7789" w:rsidRPr="00457AB9" w:rsidRDefault="00EC7789" w:rsidP="00EC7789">
            <w:pPr>
              <w:rPr>
                <w:rFonts w:ascii="Arial" w:hAnsi="Arial" w:cs="Arial"/>
                <w:b/>
                <w:bCs/>
              </w:rPr>
            </w:pPr>
            <w:r w:rsidRPr="00457AB9">
              <w:rPr>
                <w:rFonts w:ascii="Arial" w:hAnsi="Arial" w:cs="Arial"/>
                <w:b/>
                <w:bCs/>
              </w:rPr>
              <w:t>Operations Management</w:t>
            </w:r>
            <w:r w:rsidRPr="00457AB9">
              <w:rPr>
                <w:rFonts w:ascii="Arial" w:hAnsi="Arial" w:cs="Arial"/>
              </w:rPr>
              <w:t xml:space="preserve"> – administration of business practices to create the highest level of efficiency possible within the Academy</w:t>
            </w:r>
          </w:p>
        </w:tc>
        <w:tc>
          <w:tcPr>
            <w:tcW w:w="2700" w:type="dxa"/>
            <w:shd w:val="clear" w:color="auto" w:fill="A8D08D" w:themeFill="accent6" w:themeFillTint="99"/>
          </w:tcPr>
          <w:p w14:paraId="06E9CA3C" w14:textId="3B8A3954" w:rsidR="00EC7789" w:rsidRPr="00457AB9" w:rsidRDefault="00EC7789" w:rsidP="00EC7789">
            <w:pPr>
              <w:rPr>
                <w:rFonts w:ascii="Arial" w:hAnsi="Arial" w:cs="Arial"/>
                <w:b/>
                <w:bCs/>
              </w:rPr>
            </w:pPr>
            <w:r w:rsidRPr="00457AB9">
              <w:rPr>
                <w:rFonts w:ascii="Arial" w:hAnsi="Arial" w:cs="Arial"/>
                <w:b/>
                <w:bCs/>
              </w:rPr>
              <w:t>Campus Infrastructure</w:t>
            </w:r>
            <w:r w:rsidRPr="00457AB9">
              <w:rPr>
                <w:rFonts w:ascii="Arial" w:hAnsi="Arial" w:cs="Arial"/>
              </w:rPr>
              <w:t xml:space="preserve"> – basic structures in key areas that facilitate implementation of resources, policy, </w:t>
            </w:r>
            <w:proofErr w:type="gramStart"/>
            <w:r w:rsidRPr="00457AB9">
              <w:rPr>
                <w:rFonts w:ascii="Arial" w:hAnsi="Arial" w:cs="Arial"/>
              </w:rPr>
              <w:t>technology</w:t>
            </w:r>
            <w:proofErr w:type="gramEnd"/>
            <w:r w:rsidRPr="00457AB9">
              <w:rPr>
                <w:rFonts w:ascii="Arial" w:hAnsi="Arial" w:cs="Arial"/>
              </w:rPr>
              <w:t xml:space="preserve"> and human resources </w:t>
            </w:r>
          </w:p>
        </w:tc>
      </w:tr>
    </w:tbl>
    <w:p w14:paraId="6619C86D" w14:textId="77777777" w:rsidR="00F27152" w:rsidRDefault="00F27152" w:rsidP="00C714D7">
      <w:pPr>
        <w:shd w:val="clear" w:color="auto" w:fill="FFFFFF"/>
        <w:spacing w:after="0" w:line="235" w:lineRule="atLeast"/>
        <w:rPr>
          <w:rFonts w:ascii="Arial" w:hAnsi="Arial" w:cs="Arial"/>
          <w:color w:val="000000" w:themeColor="text1"/>
        </w:rPr>
      </w:pPr>
    </w:p>
    <w:p w14:paraId="39EA380F" w14:textId="7E1F8025" w:rsidR="00F27152" w:rsidRDefault="00346BA9" w:rsidP="00C714D7">
      <w:pPr>
        <w:shd w:val="clear" w:color="auto" w:fill="FFFFFF"/>
        <w:spacing w:after="0" w:line="235" w:lineRule="atLeast"/>
        <w:rPr>
          <w:rFonts w:ascii="Arial" w:hAnsi="Arial" w:cs="Arial"/>
          <w:color w:val="000000" w:themeColor="text1"/>
        </w:rPr>
      </w:pPr>
      <w:r>
        <w:rPr>
          <w:rFonts w:ascii="Arial" w:hAnsi="Arial" w:cs="Arial"/>
          <w:b/>
          <w:bCs/>
          <w:color w:val="202122"/>
        </w:rPr>
        <w:fldChar w:fldCharType="begin"/>
      </w:r>
      <w:r>
        <w:rPr>
          <w:rFonts w:ascii="Arial" w:hAnsi="Arial" w:cs="Arial"/>
          <w:b/>
          <w:bCs/>
          <w:color w:val="202122"/>
        </w:rPr>
        <w:instrText xml:space="preserve"> HYPERLINK "WHO%20Quality%20Framework%20Detail.pdf" </w:instrText>
      </w:r>
      <w:r>
        <w:rPr>
          <w:rFonts w:ascii="Arial" w:hAnsi="Arial" w:cs="Arial"/>
          <w:b/>
          <w:bCs/>
          <w:color w:val="202122"/>
        </w:rPr>
      </w:r>
      <w:r>
        <w:rPr>
          <w:rFonts w:ascii="Arial" w:hAnsi="Arial" w:cs="Arial"/>
          <w:b/>
          <w:bCs/>
          <w:color w:val="202122"/>
        </w:rPr>
        <w:fldChar w:fldCharType="separate"/>
      </w:r>
      <w:r w:rsidR="004A7513" w:rsidRPr="00346BA9">
        <w:rPr>
          <w:rStyle w:val="Hyperlink"/>
          <w:rFonts w:ascii="Arial" w:hAnsi="Arial" w:cs="Arial"/>
          <w:b/>
          <w:bCs/>
        </w:rPr>
        <w:t>Please click here to review the Quality Management Framework in detail.</w:t>
      </w:r>
      <w:r>
        <w:rPr>
          <w:rFonts w:ascii="Arial" w:hAnsi="Arial" w:cs="Arial"/>
          <w:b/>
          <w:bCs/>
          <w:color w:val="202122"/>
        </w:rPr>
        <w:fldChar w:fldCharType="end"/>
      </w:r>
    </w:p>
    <w:p w14:paraId="1066C3FE" w14:textId="4DC67F4D" w:rsidR="004A7513" w:rsidRDefault="004A7513" w:rsidP="00C714D7">
      <w:pPr>
        <w:shd w:val="clear" w:color="auto" w:fill="FFFFFF"/>
        <w:spacing w:after="0" w:line="235" w:lineRule="atLeast"/>
        <w:rPr>
          <w:rFonts w:ascii="Arial" w:hAnsi="Arial" w:cs="Arial"/>
          <w:color w:val="000000" w:themeColor="text1"/>
        </w:rPr>
      </w:pPr>
      <w:r>
        <w:rPr>
          <w:noProof/>
        </w:rPr>
        <w:lastRenderedPageBreak/>
        <mc:AlternateContent>
          <mc:Choice Requires="wps">
            <w:drawing>
              <wp:anchor distT="0" distB="0" distL="118745" distR="118745" simplePos="0" relativeHeight="251658240" behindDoc="1" locked="0" layoutInCell="1" allowOverlap="0" wp14:anchorId="015FB063" wp14:editId="5D412166">
                <wp:simplePos x="0" y="0"/>
                <wp:positionH relativeFrom="margin">
                  <wp:posOffset>-123825</wp:posOffset>
                </wp:positionH>
                <wp:positionV relativeFrom="paragraph">
                  <wp:posOffset>0</wp:posOffset>
                </wp:positionV>
                <wp:extent cx="8229600" cy="389890"/>
                <wp:effectExtent l="0" t="0" r="0" b="0"/>
                <wp:wrapTopAndBottom/>
                <wp:docPr id="3" name="Rectangle 3"/>
                <wp:cNvGraphicFramePr/>
                <a:graphic xmlns:a="http://schemas.openxmlformats.org/drawingml/2006/main">
                  <a:graphicData uri="http://schemas.microsoft.com/office/word/2010/wordprocessingShape">
                    <wps:wsp>
                      <wps:cNvSpPr/>
                      <wps:spPr>
                        <a:xfrm>
                          <a:off x="0" y="0"/>
                          <a:ext cx="8229600" cy="38989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C16FA5" w14:textId="77777777" w:rsidR="00970DD6" w:rsidRPr="00970DD6" w:rsidRDefault="00970DD6" w:rsidP="00970DD6">
                            <w:pPr>
                              <w:jc w:val="center"/>
                              <w:rPr>
                                <w:sz w:val="28"/>
                                <w:szCs w:val="28"/>
                              </w:rPr>
                            </w:pPr>
                            <w:r w:rsidRPr="00970DD6">
                              <w:rPr>
                                <w:sz w:val="28"/>
                                <w:szCs w:val="28"/>
                              </w:rPr>
                              <w:t>EVIDENCE-BASED RECOMMENDATIONS FOR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6sdtdh="http://schemas.microsoft.com/office/word/2020/wordml/sdtdatahash">
            <w:pict>
              <v:rect w14:anchorId="015FB063" id="Rectangle 3" o:spid="_x0000_s1026" style="position:absolute;margin-left:-9.75pt;margin-top:0;width:9in;height:30.7pt;z-index:-251658240;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text;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" o:allowoverlap="f" fillcolor="#4472c4 [3204]" stroked="f" strokeweight="1pt">
                <v:textbox style="mso-fit-shape-to-text:t">
                  <w:txbxContent>
                    <w:p w14:paraId="40C16FA5" w14:textId="77777777" w:rsidR="00970DD6" w:rsidRPr="00970DD6" w:rsidRDefault="00970DD6" w:rsidP="00970DD6">
                      <w:pPr>
                        <w:jc w:val="center"/>
                        <w:rPr>
                          <w:sz w:val="28"/>
                          <w:szCs w:val="28"/>
                        </w:rPr>
                      </w:pPr>
                      <w:r w:rsidRPr="00970DD6">
                        <w:rPr>
                          <w:sz w:val="28"/>
                          <w:szCs w:val="28"/>
                        </w:rPr>
                        <w:t>EVIDENCE-BASED RECOMMENDATIONS FOR EDUCATION</w:t>
                      </w:r>
                    </w:p>
                  </w:txbxContent>
                </v:textbox>
                <w10:wrap type="topAndBottom" anchorx="margin"/>
              </v:rect>
            </w:pict>
          </mc:Fallback>
        </mc:AlternateContent>
      </w:r>
    </w:p>
    <w:p w14:paraId="2DAAB00C" w14:textId="2203EAAB" w:rsidR="00970DD6" w:rsidRDefault="00970DD6" w:rsidP="00C714D7">
      <w:pPr>
        <w:shd w:val="clear" w:color="auto" w:fill="FFFFFF"/>
        <w:spacing w:after="0" w:line="235" w:lineRule="atLeast"/>
        <w:rPr>
          <w:rFonts w:ascii="Arial" w:hAnsi="Arial" w:cs="Arial"/>
          <w:color w:val="000000" w:themeColor="text1"/>
        </w:rPr>
      </w:pPr>
      <w:r w:rsidRPr="00710EF2">
        <w:rPr>
          <w:noProof/>
          <w:color w:val="000000" w:themeColor="text1"/>
        </w:rPr>
        <w:drawing>
          <wp:anchor distT="0" distB="0" distL="114300" distR="114300" simplePos="0" relativeHeight="251658241" behindDoc="0" locked="0" layoutInCell="1" allowOverlap="1" wp14:anchorId="4DFF5814" wp14:editId="2D898E99">
            <wp:simplePos x="0" y="0"/>
            <wp:positionH relativeFrom="margin">
              <wp:posOffset>4191000</wp:posOffset>
            </wp:positionH>
            <wp:positionV relativeFrom="margin">
              <wp:posOffset>2847975</wp:posOffset>
            </wp:positionV>
            <wp:extent cx="4253230" cy="3103880"/>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3230" cy="3103880"/>
                    </a:xfrm>
                    <a:prstGeom prst="rect">
                      <a:avLst/>
                    </a:prstGeom>
                    <a:noFill/>
                    <a:ln w="3175">
                      <a:noFill/>
                    </a:ln>
                  </pic:spPr>
                </pic:pic>
              </a:graphicData>
            </a:graphic>
            <wp14:sizeRelH relativeFrom="margin">
              <wp14:pctWidth>0</wp14:pctWidth>
            </wp14:sizeRelH>
            <wp14:sizeRelV relativeFrom="margin">
              <wp14:pctHeight>0</wp14:pctHeight>
            </wp14:sizeRelV>
          </wp:anchor>
        </w:drawing>
      </w:r>
      <w:r w:rsidR="00D23A94" w:rsidRPr="00D23A94">
        <w:rPr>
          <w:rFonts w:ascii="Arial" w:hAnsi="Arial" w:cs="Arial"/>
          <w:color w:val="000000" w:themeColor="text1"/>
        </w:rPr>
        <w:t xml:space="preserve">To achieve the </w:t>
      </w:r>
      <w:r w:rsidR="00D23A94" w:rsidRPr="00D23A94">
        <w:rPr>
          <w:rFonts w:ascii="Arial" w:hAnsi="Arial" w:cs="Arial"/>
        </w:rPr>
        <w:t xml:space="preserve">Academy’s strategic goals, its activities, including the design, implementation and evaluation phases must be strongly grounded in research-based evidence on the effectiveness of educational interventions. All Academy staff must have access to evidence and evidence-based resources and should be trained in their practical application. The </w:t>
      </w:r>
      <w:r w:rsidR="00D23A94" w:rsidRPr="00845B60">
        <w:rPr>
          <w:rFonts w:ascii="Arial" w:hAnsi="Arial" w:cs="Arial"/>
        </w:rPr>
        <w:t>highest</w:t>
      </w:r>
      <w:r w:rsidR="00D23A94" w:rsidRPr="00D23A94">
        <w:rPr>
          <w:rFonts w:ascii="Arial" w:hAnsi="Arial" w:cs="Arial"/>
        </w:rPr>
        <w:t xml:space="preserve"> available </w:t>
      </w:r>
      <w:r w:rsidR="00845B60">
        <w:rPr>
          <w:rFonts w:ascii="Arial" w:hAnsi="Arial" w:cs="Arial"/>
        </w:rPr>
        <w:t xml:space="preserve">level of </w:t>
      </w:r>
      <w:r w:rsidR="00D23A94" w:rsidRPr="00D23A94">
        <w:rPr>
          <w:rFonts w:ascii="Arial" w:hAnsi="Arial" w:cs="Arial"/>
        </w:rPr>
        <w:t>evidence should always be identified and used as the foundation for educational decisions and strategies.  Applying knowledge from other domains will be considered</w:t>
      </w:r>
      <w:r w:rsidR="00D23A94" w:rsidRPr="00D23A94">
        <w:rPr>
          <w:rFonts w:ascii="Arial" w:hAnsi="Arial" w:cs="Arial"/>
          <w:color w:val="000000" w:themeColor="text1"/>
        </w:rPr>
        <w:t xml:space="preserve">, particularly where there is scarce health professions literature but relevant research and/or frameworks from another field (e.g.: psychology, cognitive science, sociology, </w:t>
      </w:r>
      <w:proofErr w:type="spellStart"/>
      <w:r w:rsidR="00D23A94" w:rsidRPr="00D23A94">
        <w:rPr>
          <w:rFonts w:ascii="Arial" w:hAnsi="Arial" w:cs="Arial"/>
          <w:color w:val="000000" w:themeColor="text1"/>
        </w:rPr>
        <w:t>organisational</w:t>
      </w:r>
      <w:proofErr w:type="spellEnd"/>
      <w:r w:rsidR="00D23A94" w:rsidRPr="00D23A94">
        <w:rPr>
          <w:rFonts w:ascii="Arial" w:hAnsi="Arial" w:cs="Arial"/>
          <w:color w:val="000000" w:themeColor="text1"/>
        </w:rPr>
        <w:t xml:space="preserve">/management studies) are available.  Interpretation of knowledge from other domains must </w:t>
      </w:r>
      <w:proofErr w:type="gramStart"/>
      <w:r w:rsidR="00D23A94" w:rsidRPr="00D23A94">
        <w:rPr>
          <w:rFonts w:ascii="Arial" w:hAnsi="Arial" w:cs="Arial"/>
          <w:color w:val="000000" w:themeColor="text1"/>
        </w:rPr>
        <w:t>take into account</w:t>
      </w:r>
      <w:proofErr w:type="gramEnd"/>
      <w:r w:rsidR="00D23A94" w:rsidRPr="00D23A94">
        <w:rPr>
          <w:rFonts w:ascii="Arial" w:hAnsi="Arial" w:cs="Arial"/>
          <w:color w:val="000000" w:themeColor="text1"/>
        </w:rPr>
        <w:t xml:space="preserve"> the relevance to learners’ characteristics and needs, and educational context, in particular considering whether something fits the local culture, context and the bigger picture in respect of systems and education drivers (see fig.1).</w:t>
      </w:r>
    </w:p>
    <w:p w14:paraId="0B4E6E8D" w14:textId="77777777" w:rsidR="00225CD5" w:rsidRPr="00C714D7" w:rsidRDefault="00225CD5" w:rsidP="00C714D7">
      <w:pPr>
        <w:shd w:val="clear" w:color="auto" w:fill="FFFFFF"/>
        <w:spacing w:after="0" w:line="235" w:lineRule="atLeast"/>
        <w:rPr>
          <w:rFonts w:ascii="Arial" w:hAnsi="Arial" w:cs="Arial"/>
          <w:b/>
          <w:bCs/>
          <w:color w:val="202122"/>
        </w:rPr>
      </w:pPr>
    </w:p>
    <w:p w14:paraId="51433FF5" w14:textId="54C74A0D" w:rsidR="00D23A94" w:rsidRPr="00D23A94" w:rsidRDefault="00D23A94" w:rsidP="00D23A94">
      <w:pPr>
        <w:rPr>
          <w:rFonts w:ascii="Arial" w:hAnsi="Arial" w:cs="Arial"/>
          <w:color w:val="000000" w:themeColor="text1"/>
          <w:shd w:val="clear" w:color="auto" w:fill="FFFFFF"/>
        </w:rPr>
      </w:pPr>
      <w:r w:rsidRPr="00D23A94">
        <w:rPr>
          <w:rFonts w:ascii="Arial" w:hAnsi="Arial" w:cs="Arial"/>
          <w:color w:val="000000" w:themeColor="text1"/>
        </w:rPr>
        <w:t>In addition to the use of existing knowledge to guide practice, the mission of the Academy will include the following:  First, developing new knowledge and understanding of problems and issues around lifelong learning for human capital for health.  Second, considering how an activity or work is useful for learners, teachers, and society, including</w:t>
      </w:r>
      <w:r w:rsidRPr="00D23A94">
        <w:rPr>
          <w:rFonts w:ascii="Arial" w:hAnsi="Arial" w:cs="Arial"/>
          <w:color w:val="000000" w:themeColor="text1"/>
          <w:shd w:val="clear" w:color="auto" w:fill="FFFFFF"/>
        </w:rPr>
        <w:t xml:space="preserve"> new good practice</w:t>
      </w:r>
      <w:r w:rsidR="00A308D0">
        <w:rPr>
          <w:rFonts w:ascii="Arial" w:hAnsi="Arial" w:cs="Arial"/>
          <w:color w:val="000000" w:themeColor="text1"/>
          <w:shd w:val="clear" w:color="auto" w:fill="FFFFFF"/>
        </w:rPr>
        <w:t>,</w:t>
      </w:r>
      <w:r w:rsidRPr="00D23A94">
        <w:rPr>
          <w:rFonts w:ascii="Arial" w:hAnsi="Arial" w:cs="Arial"/>
          <w:color w:val="000000" w:themeColor="text1"/>
          <w:shd w:val="clear" w:color="auto" w:fill="FFFFFF"/>
        </w:rPr>
        <w:t xml:space="preserve"> with an analysis of factors contributing to their success.</w:t>
      </w:r>
    </w:p>
    <w:p w14:paraId="6C0070A7" w14:textId="77777777" w:rsidR="008E0B3C" w:rsidRPr="008E0B3C" w:rsidRDefault="008E0B3C" w:rsidP="008E0B3C">
      <w:pPr>
        <w:jc w:val="both"/>
        <w:rPr>
          <w:rFonts w:ascii="Arial" w:hAnsi="Arial" w:cs="Arial"/>
          <w:color w:val="000000" w:themeColor="text1"/>
        </w:rPr>
      </w:pPr>
      <w:r w:rsidRPr="008E0B3C">
        <w:rPr>
          <w:rFonts w:ascii="Arial" w:hAnsi="Arial" w:cs="Arial"/>
          <w:color w:val="000000" w:themeColor="text1"/>
        </w:rPr>
        <w:t>Where the Academy creates new knowledge and insight, it will share this with the wider community of health professions education, to invite critical review and evaluation, and make Academy work available for others via publications, presentations, the Academy website and associated podcasts, tweets, and other digital media.</w:t>
      </w:r>
    </w:p>
    <w:p w14:paraId="07EB0477" w14:textId="77777777" w:rsidR="008E0B3C" w:rsidRPr="008E0B3C" w:rsidRDefault="008E0B3C" w:rsidP="008E0B3C">
      <w:pPr>
        <w:rPr>
          <w:rFonts w:ascii="Arial" w:hAnsi="Arial" w:cs="Arial"/>
          <w:color w:val="000000" w:themeColor="text1"/>
        </w:rPr>
      </w:pPr>
      <w:r w:rsidRPr="008E0B3C">
        <w:rPr>
          <w:rFonts w:ascii="Arial" w:hAnsi="Arial" w:cs="Arial"/>
          <w:color w:val="000000" w:themeColor="text1"/>
        </w:rPr>
        <w:t xml:space="preserve">To aid both use of research and production of new knowledge, the Academy will proactively develop and maintain strong links with leading health professions education </w:t>
      </w:r>
      <w:proofErr w:type="spellStart"/>
      <w:r w:rsidRPr="008E0B3C">
        <w:rPr>
          <w:rFonts w:ascii="Arial" w:hAnsi="Arial" w:cs="Arial"/>
          <w:color w:val="000000" w:themeColor="text1"/>
        </w:rPr>
        <w:t>organisations</w:t>
      </w:r>
      <w:proofErr w:type="spellEnd"/>
      <w:r w:rsidRPr="008E0B3C">
        <w:rPr>
          <w:rFonts w:ascii="Arial" w:hAnsi="Arial" w:cs="Arial"/>
          <w:color w:val="000000" w:themeColor="text1"/>
        </w:rPr>
        <w:t xml:space="preserve"> and institutions, particularly those committed to developing evidence informed standards and best practice guidance.</w:t>
      </w:r>
    </w:p>
    <w:p w14:paraId="2C8CBAF2" w14:textId="4A543677" w:rsidR="00B77A65" w:rsidRPr="000656B5" w:rsidRDefault="00B77A65" w:rsidP="000656B5">
      <w:pPr>
        <w:tabs>
          <w:tab w:val="left" w:pos="108"/>
          <w:tab w:val="left" w:pos="3888"/>
          <w:tab w:val="left" w:pos="8838"/>
        </w:tabs>
        <w:autoSpaceDE w:val="0"/>
        <w:autoSpaceDN w:val="0"/>
        <w:adjustRightInd w:val="0"/>
        <w:rPr>
          <w:rFonts w:ascii="Arial" w:eastAsia="Times New Roman" w:hAnsi="Arial" w:cs="Arial"/>
        </w:rPr>
      </w:pPr>
    </w:p>
    <w:sectPr w:rsidR="00B77A65" w:rsidRPr="000656B5" w:rsidSect="002C4C7F">
      <w:headerReference w:type="default" r:id="rId13"/>
      <w:footerReference w:type="default" r:id="rId14"/>
      <w:headerReference w:type="firs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81C3B" w14:textId="77777777" w:rsidR="001D392F" w:rsidRDefault="001D392F">
      <w:pPr>
        <w:spacing w:after="0" w:line="240" w:lineRule="auto"/>
      </w:pPr>
      <w:r>
        <w:separator/>
      </w:r>
    </w:p>
  </w:endnote>
  <w:endnote w:type="continuationSeparator" w:id="0">
    <w:p w14:paraId="212EF995" w14:textId="77777777" w:rsidR="001D392F" w:rsidRDefault="001D392F">
      <w:pPr>
        <w:spacing w:after="0" w:line="240" w:lineRule="auto"/>
      </w:pPr>
      <w:r>
        <w:continuationSeparator/>
      </w:r>
    </w:p>
  </w:endnote>
  <w:endnote w:type="continuationNotice" w:id="1">
    <w:p w14:paraId="30472DD2" w14:textId="77777777" w:rsidR="001D392F" w:rsidRDefault="001D3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CE-Light">
    <w:altName w:val="Times New Roman"/>
    <w:panose1 w:val="020B0604020202020204"/>
    <w:charset w:val="FE"/>
    <w:family w:val="auto"/>
    <w:notTrueType/>
    <w:pitch w:val="default"/>
    <w:sig w:usb0="00000003" w:usb1="00000000" w:usb2="00000000" w:usb3="00000000" w:csb0="0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843731"/>
      <w:docPartObj>
        <w:docPartGallery w:val="Page Numbers (Bottom of Page)"/>
        <w:docPartUnique/>
      </w:docPartObj>
    </w:sdtPr>
    <w:sdtEndPr>
      <w:rPr>
        <w:noProof/>
      </w:rPr>
    </w:sdtEndPr>
    <w:sdtContent>
      <w:p w14:paraId="5B121ED9" w14:textId="702640FB" w:rsidR="003D7406" w:rsidRDefault="00FA3070">
        <w:pPr>
          <w:pStyle w:val="Footer"/>
          <w:jc w:val="right"/>
        </w:pPr>
        <w:r>
          <w:fldChar w:fldCharType="begin"/>
        </w:r>
        <w:r>
          <w:instrText xml:space="preserve"> PAGE   \* MERGEFORMAT </w:instrText>
        </w:r>
        <w:r>
          <w:fldChar w:fldCharType="separate"/>
        </w:r>
        <w:r w:rsidR="00AF62C2">
          <w:rPr>
            <w:noProof/>
          </w:rPr>
          <w:t>2</w:t>
        </w:r>
        <w:r>
          <w:rPr>
            <w:noProof/>
          </w:rPr>
          <w:fldChar w:fldCharType="end"/>
        </w:r>
      </w:p>
    </w:sdtContent>
  </w:sdt>
  <w:p w14:paraId="6136439F" w14:textId="77777777" w:rsidR="003D7406" w:rsidRDefault="003D7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30067" w14:textId="77777777" w:rsidR="001D392F" w:rsidRDefault="001D392F">
      <w:pPr>
        <w:spacing w:after="0" w:line="240" w:lineRule="auto"/>
      </w:pPr>
      <w:r>
        <w:separator/>
      </w:r>
    </w:p>
  </w:footnote>
  <w:footnote w:type="continuationSeparator" w:id="0">
    <w:p w14:paraId="2002918F" w14:textId="77777777" w:rsidR="001D392F" w:rsidRDefault="001D392F">
      <w:pPr>
        <w:spacing w:after="0" w:line="240" w:lineRule="auto"/>
      </w:pPr>
      <w:r>
        <w:continuationSeparator/>
      </w:r>
    </w:p>
  </w:footnote>
  <w:footnote w:type="continuationNotice" w:id="1">
    <w:p w14:paraId="3E7CBD22" w14:textId="77777777" w:rsidR="001D392F" w:rsidRDefault="001D392F">
      <w:pPr>
        <w:spacing w:after="0" w:line="240" w:lineRule="auto"/>
      </w:pPr>
    </w:p>
  </w:footnote>
  <w:footnote w:id="2">
    <w:p w14:paraId="5DE9B432" w14:textId="7042A7B2" w:rsidR="00816815" w:rsidRDefault="00816815">
      <w:pPr>
        <w:pStyle w:val="FootnoteText"/>
      </w:pPr>
      <w:r>
        <w:rPr>
          <w:rStyle w:val="FootnoteReference"/>
        </w:rPr>
        <w:footnoteRef/>
      </w:r>
      <w:r>
        <w:t xml:space="preserve"> </w:t>
      </w:r>
      <w:r w:rsidR="00CF701E" w:rsidRPr="00E270EF">
        <w:rPr>
          <w:rFonts w:ascii="Arial" w:hAnsi="Arial" w:cs="Arial"/>
          <w:sz w:val="22"/>
          <w:szCs w:val="22"/>
          <w:shd w:val="clear" w:color="auto" w:fill="FFFFFF"/>
        </w:rPr>
        <w:t xml:space="preserve">Successful Learning and Teaching Approaches: Self-reflection as a Bridge to Self-directed and Lifelong Learning, </w:t>
      </w:r>
      <w:proofErr w:type="spellStart"/>
      <w:r w:rsidR="00CF701E" w:rsidRPr="00E270EF">
        <w:rPr>
          <w:rFonts w:ascii="Arial" w:hAnsi="Arial" w:cs="Arial"/>
          <w:sz w:val="22"/>
          <w:szCs w:val="22"/>
          <w:shd w:val="clear" w:color="auto" w:fill="FFFFFF"/>
        </w:rPr>
        <w:t>Chuprina</w:t>
      </w:r>
      <w:proofErr w:type="spellEnd"/>
      <w:r w:rsidR="00CF701E" w:rsidRPr="00E270EF">
        <w:rPr>
          <w:rFonts w:ascii="Arial" w:hAnsi="Arial" w:cs="Arial"/>
          <w:sz w:val="22"/>
          <w:szCs w:val="22"/>
          <w:shd w:val="clear" w:color="auto" w:fill="FFFFFF"/>
        </w:rPr>
        <w:t>, L. &amp; Zaher, L. City University of Seattle, School of Management, June 9, 2011</w:t>
      </w:r>
    </w:p>
  </w:footnote>
  <w:footnote w:id="3">
    <w:p w14:paraId="061D1A26" w14:textId="0A5A3ED0" w:rsidR="00CF701E" w:rsidRDefault="00CF701E">
      <w:pPr>
        <w:pStyle w:val="FootnoteText"/>
      </w:pPr>
      <w:r>
        <w:rPr>
          <w:rStyle w:val="FootnoteReference"/>
        </w:rPr>
        <w:footnoteRef/>
      </w:r>
      <w:r>
        <w:t xml:space="preserve"> </w:t>
      </w:r>
      <w:r w:rsidR="008C0907" w:rsidRPr="00E270EF">
        <w:rPr>
          <w:rFonts w:ascii="Arial" w:hAnsi="Arial" w:cs="Arial"/>
          <w:sz w:val="22"/>
          <w:szCs w:val="22"/>
        </w:rPr>
        <w:t>John Hagel: Scalable Learning is the Key Differentiator for Enterprises of the Future, Peter High, CIO Network, Forbes July 25, 2016</w:t>
      </w:r>
    </w:p>
  </w:footnote>
  <w:footnote w:id="4">
    <w:p w14:paraId="1BA18C99" w14:textId="00A0E98C" w:rsidR="008C0907" w:rsidRDefault="008C0907">
      <w:pPr>
        <w:pStyle w:val="FootnoteText"/>
      </w:pPr>
      <w:r>
        <w:rPr>
          <w:rStyle w:val="FootnoteReference"/>
        </w:rPr>
        <w:footnoteRef/>
      </w:r>
      <w:r>
        <w:t xml:space="preserve"> </w:t>
      </w:r>
      <w:r>
        <w:rPr>
          <w:rStyle w:val="normaltextrun"/>
          <w:rFonts w:ascii="Arial" w:hAnsi="Arial" w:cs="Arial"/>
          <w:sz w:val="22"/>
          <w:szCs w:val="22"/>
          <w:shd w:val="clear" w:color="auto" w:fill="FFFFFF"/>
          <w:lang w:val="en-GB"/>
        </w:rPr>
        <w:t>A</w:t>
      </w:r>
      <w:r w:rsidRPr="00E270EF">
        <w:rPr>
          <w:rStyle w:val="normaltextrun"/>
          <w:rFonts w:ascii="Arial" w:hAnsi="Arial" w:cs="Arial"/>
          <w:sz w:val="22"/>
          <w:szCs w:val="22"/>
          <w:shd w:val="clear" w:color="auto" w:fill="FFFFFF"/>
          <w:lang w:val="en-GB"/>
        </w:rPr>
        <w:t>dapted from Best Evidence of Medical and Health Professional Education</w:t>
      </w:r>
    </w:p>
  </w:footnote>
  <w:footnote w:id="5">
    <w:p w14:paraId="6AEEF0FB" w14:textId="5167AA87" w:rsidR="008C0907" w:rsidRDefault="008C0907">
      <w:pPr>
        <w:pStyle w:val="FootnoteText"/>
      </w:pPr>
      <w:r>
        <w:rPr>
          <w:rStyle w:val="FootnoteReference"/>
        </w:rPr>
        <w:footnoteRef/>
      </w:r>
      <w:r>
        <w:t xml:space="preserve"> </w:t>
      </w:r>
      <w:r w:rsidRPr="00E270EF">
        <w:rPr>
          <w:rFonts w:ascii="Arial" w:hAnsi="Arial" w:cs="Arial"/>
          <w:sz w:val="22"/>
          <w:szCs w:val="22"/>
        </w:rPr>
        <w:t>IMS Global Learning Consortium</w:t>
      </w:r>
    </w:p>
  </w:footnote>
  <w:footnote w:id="6">
    <w:p w14:paraId="2A5EBFA7" w14:textId="26B62738" w:rsidR="00C25FA3" w:rsidRDefault="00C25FA3">
      <w:pPr>
        <w:pStyle w:val="FootnoteText"/>
      </w:pPr>
      <w:r>
        <w:rPr>
          <w:rStyle w:val="FootnoteReference"/>
        </w:rPr>
        <w:footnoteRef/>
      </w:r>
      <w:r>
        <w:t xml:space="preserve"> </w:t>
      </w:r>
      <w:r w:rsidRPr="00E270EF">
        <w:rPr>
          <w:rFonts w:ascii="Arial" w:hAnsi="Arial" w:cs="Arial"/>
          <w:sz w:val="22"/>
          <w:szCs w:val="22"/>
          <w:shd w:val="clear" w:color="auto" w:fill="FFFFFF"/>
        </w:rPr>
        <w:t>Techopedia Inc. 2021</w:t>
      </w:r>
    </w:p>
  </w:footnote>
  <w:footnote w:id="7">
    <w:p w14:paraId="1F9DE114" w14:textId="5109CCA2" w:rsidR="00C25FA3" w:rsidRDefault="00C25FA3">
      <w:pPr>
        <w:pStyle w:val="FootnoteText"/>
      </w:pPr>
      <w:r>
        <w:rPr>
          <w:rStyle w:val="FootnoteReference"/>
        </w:rPr>
        <w:footnoteRef/>
      </w:r>
      <w:r>
        <w:t xml:space="preserve"> </w:t>
      </w:r>
      <w:proofErr w:type="spellStart"/>
      <w:r w:rsidRPr="00E270EF">
        <w:rPr>
          <w:rStyle w:val="normaltextrun"/>
          <w:rFonts w:ascii="Arial" w:hAnsi="Arial" w:cs="Arial"/>
          <w:sz w:val="22"/>
          <w:szCs w:val="22"/>
          <w:shd w:val="clear" w:color="auto" w:fill="FFFFFF"/>
          <w:lang w:val="en-GB"/>
        </w:rPr>
        <w:t>Center</w:t>
      </w:r>
      <w:proofErr w:type="spellEnd"/>
      <w:r w:rsidRPr="00E270EF">
        <w:rPr>
          <w:rStyle w:val="normaltextrun"/>
          <w:rFonts w:ascii="Arial" w:hAnsi="Arial" w:cs="Arial"/>
          <w:sz w:val="22"/>
          <w:szCs w:val="22"/>
          <w:shd w:val="clear" w:color="auto" w:fill="FFFFFF"/>
          <w:lang w:val="en-GB"/>
        </w:rPr>
        <w:t xml:space="preserve"> for Engaged Learning, Elon University</w:t>
      </w:r>
    </w:p>
  </w:footnote>
  <w:footnote w:id="8">
    <w:p w14:paraId="59F47FAE" w14:textId="4E714D2C" w:rsidR="00DC482E" w:rsidRDefault="00DC482E">
      <w:pPr>
        <w:pStyle w:val="FootnoteText"/>
      </w:pPr>
      <w:r>
        <w:rPr>
          <w:rStyle w:val="FootnoteReference"/>
        </w:rPr>
        <w:footnoteRef/>
      </w:r>
      <w:r>
        <w:t xml:space="preserve"> </w:t>
      </w:r>
      <w:r>
        <w:rPr>
          <w:rStyle w:val="eop"/>
          <w:rFonts w:ascii="Arial" w:hAnsi="Arial" w:cs="Arial"/>
          <w:sz w:val="22"/>
          <w:szCs w:val="22"/>
          <w:shd w:val="clear" w:color="auto" w:fill="FFFFFF"/>
        </w:rPr>
        <w:t>A</w:t>
      </w:r>
      <w:r w:rsidRPr="00E270EF">
        <w:rPr>
          <w:rStyle w:val="eop"/>
          <w:rFonts w:ascii="Arial" w:hAnsi="Arial" w:cs="Arial"/>
          <w:sz w:val="22"/>
          <w:szCs w:val="22"/>
          <w:shd w:val="clear" w:color="auto" w:fill="FFFFFF"/>
        </w:rPr>
        <w:t>dapted from WHO Academy Report on Gender, Equity and Human Rights Course Design Meetings, 2020</w:t>
      </w:r>
    </w:p>
  </w:footnote>
  <w:footnote w:id="9">
    <w:p w14:paraId="1DF147AB" w14:textId="1838FE94" w:rsidR="00641249" w:rsidRDefault="00641249">
      <w:pPr>
        <w:pStyle w:val="FootnoteText"/>
      </w:pPr>
      <w:r>
        <w:rPr>
          <w:rStyle w:val="FootnoteReference"/>
        </w:rPr>
        <w:footnoteRef/>
      </w:r>
      <w:r>
        <w:t xml:space="preserve"> </w:t>
      </w:r>
      <w:r>
        <w:rPr>
          <w:rStyle w:val="normaltextrun"/>
          <w:rFonts w:ascii="Arial" w:hAnsi="Arial" w:cs="Arial"/>
          <w:shd w:val="clear" w:color="auto" w:fill="FFFFFF"/>
          <w:lang w:val="en-GB"/>
        </w:rPr>
        <w:t>IMS Global Learning Consortium, Sept. 2018</w:t>
      </w:r>
    </w:p>
  </w:footnote>
  <w:footnote w:id="10">
    <w:p w14:paraId="7D38D836" w14:textId="32E9EB36" w:rsidR="00CB55FF" w:rsidRDefault="00CB55FF">
      <w:pPr>
        <w:pStyle w:val="FootnoteText"/>
      </w:pPr>
      <w:r>
        <w:rPr>
          <w:rStyle w:val="FootnoteReference"/>
        </w:rPr>
        <w:footnoteRef/>
      </w:r>
      <w:r>
        <w:t xml:space="preserve"> </w:t>
      </w:r>
      <w:proofErr w:type="spellStart"/>
      <w:r w:rsidRPr="00E270EF">
        <w:rPr>
          <w:rStyle w:val="normaltextrun"/>
          <w:rFonts w:ascii="Arial" w:hAnsi="Arial" w:cs="Arial"/>
          <w:shd w:val="clear" w:color="auto" w:fill="FFFFFF"/>
          <w:lang w:val="en-GB"/>
        </w:rPr>
        <w:t>Pasquinelli</w:t>
      </w:r>
      <w:proofErr w:type="spellEnd"/>
      <w:r w:rsidRPr="00E270EF">
        <w:rPr>
          <w:rStyle w:val="normaltextrun"/>
          <w:rFonts w:ascii="Arial" w:hAnsi="Arial" w:cs="Arial"/>
          <w:shd w:val="clear" w:color="auto" w:fill="FFFFFF"/>
          <w:lang w:val="en-GB"/>
        </w:rPr>
        <w:t>,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6A56A" w14:textId="71EBBAFD" w:rsidR="00B163B7" w:rsidRPr="00454ECA" w:rsidRDefault="00454ECA" w:rsidP="002C4C7F">
    <w:pPr>
      <w:pStyle w:val="Header"/>
      <w:jc w:val="center"/>
      <w:rPr>
        <w:b/>
        <w:bCs/>
      </w:rPr>
    </w:pPr>
    <w:r>
      <w:rPr>
        <w:b/>
        <w:bCs/>
      </w:rPr>
      <w:t>DRAFT FOR CONSULTATION AND REVIEW</w:t>
    </w:r>
  </w:p>
  <w:p w14:paraId="1BEA7BDD" w14:textId="1BC7287E" w:rsidR="003F49F0" w:rsidRDefault="003F4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A4F64" w14:textId="4CEE59A5" w:rsidR="003F49F0" w:rsidRPr="00B163B7" w:rsidRDefault="00B163B7" w:rsidP="00B163B7">
    <w:pPr>
      <w:pStyle w:val="Header"/>
      <w:jc w:val="center"/>
      <w:rPr>
        <w:rFonts w:ascii="Arial" w:hAnsi="Arial" w:cs="Arial"/>
        <w:b/>
        <w:bCs/>
        <w:sz w:val="28"/>
        <w:szCs w:val="28"/>
      </w:rPr>
    </w:pPr>
    <w:r>
      <w:rPr>
        <w:rFonts w:ascii="Arial" w:hAnsi="Arial" w:cs="Arial"/>
        <w:sz w:val="28"/>
        <w:szCs w:val="28"/>
      </w:rPr>
      <w:t xml:space="preserve">DRAFT FOR </w:t>
    </w:r>
    <w:r w:rsidR="00711488">
      <w:rPr>
        <w:rFonts w:ascii="Arial" w:hAnsi="Arial" w:cs="Arial"/>
        <w:sz w:val="28"/>
        <w:szCs w:val="28"/>
      </w:rPr>
      <w:t>CONSULTATION AND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480E"/>
    <w:multiLevelType w:val="hybridMultilevel"/>
    <w:tmpl w:val="0290AD80"/>
    <w:lvl w:ilvl="0" w:tplc="5B18260C">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896EF0"/>
    <w:multiLevelType w:val="hybridMultilevel"/>
    <w:tmpl w:val="5C78E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3913A4"/>
    <w:multiLevelType w:val="hybridMultilevel"/>
    <w:tmpl w:val="9FECB10C"/>
    <w:lvl w:ilvl="0" w:tplc="04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173BE"/>
    <w:multiLevelType w:val="hybridMultilevel"/>
    <w:tmpl w:val="14D2F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8402A6"/>
    <w:multiLevelType w:val="multilevel"/>
    <w:tmpl w:val="AF7A7F8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B2F024A"/>
    <w:multiLevelType w:val="hybridMultilevel"/>
    <w:tmpl w:val="4D8A2E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8616A9"/>
    <w:multiLevelType w:val="hybridMultilevel"/>
    <w:tmpl w:val="1EEE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55A5A"/>
    <w:multiLevelType w:val="hybridMultilevel"/>
    <w:tmpl w:val="F4144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F611C"/>
    <w:multiLevelType w:val="hybridMultilevel"/>
    <w:tmpl w:val="42669D78"/>
    <w:lvl w:ilvl="0" w:tplc="04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3581586"/>
    <w:multiLevelType w:val="hybridMultilevel"/>
    <w:tmpl w:val="F0021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D41DC"/>
    <w:multiLevelType w:val="hybridMultilevel"/>
    <w:tmpl w:val="9C7824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A17B94"/>
    <w:multiLevelType w:val="hybridMultilevel"/>
    <w:tmpl w:val="467A1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5518A"/>
    <w:multiLevelType w:val="hybridMultilevel"/>
    <w:tmpl w:val="B4D6F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A64D4"/>
    <w:multiLevelType w:val="hybridMultilevel"/>
    <w:tmpl w:val="D2489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665AAE"/>
    <w:multiLevelType w:val="hybridMultilevel"/>
    <w:tmpl w:val="3412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A82DD4"/>
    <w:multiLevelType w:val="hybridMultilevel"/>
    <w:tmpl w:val="4E9899AE"/>
    <w:lvl w:ilvl="0" w:tplc="04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F481558"/>
    <w:multiLevelType w:val="multilevel"/>
    <w:tmpl w:val="F544F2FE"/>
    <w:lvl w:ilvl="0">
      <w:start w:val="15"/>
      <w:numFmt w:val="lowerLetter"/>
      <w:lvlText w:val="%1."/>
      <w:lvlJc w:val="left"/>
      <w:pPr>
        <w:ind w:left="-237" w:hanging="360"/>
      </w:pPr>
      <w:rPr>
        <w:rFonts w:hint="default"/>
      </w:rPr>
    </w:lvl>
    <w:lvl w:ilvl="1">
      <w:start w:val="4"/>
      <w:numFmt w:val="decimal"/>
      <w:lvlText w:val="%1.%2"/>
      <w:lvlJc w:val="left"/>
      <w:pPr>
        <w:ind w:left="509" w:hanging="360"/>
      </w:pPr>
      <w:rPr>
        <w:rFonts w:cs="Times New Roman" w:hint="default"/>
      </w:rPr>
    </w:lvl>
    <w:lvl w:ilvl="2">
      <w:start w:val="1"/>
      <w:numFmt w:val="decimal"/>
      <w:lvlText w:val="%1.%2.%3"/>
      <w:lvlJc w:val="left"/>
      <w:pPr>
        <w:ind w:left="1615" w:hanging="720"/>
      </w:pPr>
      <w:rPr>
        <w:rFonts w:cs="Times New Roman" w:hint="default"/>
      </w:rPr>
    </w:lvl>
    <w:lvl w:ilvl="3">
      <w:start w:val="1"/>
      <w:numFmt w:val="decimal"/>
      <w:lvlText w:val="%1.%2.%3.%4"/>
      <w:lvlJc w:val="left"/>
      <w:pPr>
        <w:ind w:left="2361" w:hanging="720"/>
      </w:pPr>
      <w:rPr>
        <w:rFonts w:cs="Times New Roman" w:hint="default"/>
      </w:rPr>
    </w:lvl>
    <w:lvl w:ilvl="4">
      <w:start w:val="1"/>
      <w:numFmt w:val="decimal"/>
      <w:lvlText w:val="%1.%2.%3.%4.%5"/>
      <w:lvlJc w:val="left"/>
      <w:pPr>
        <w:ind w:left="3467" w:hanging="1080"/>
      </w:pPr>
      <w:rPr>
        <w:rFonts w:cs="Times New Roman" w:hint="default"/>
      </w:rPr>
    </w:lvl>
    <w:lvl w:ilvl="5">
      <w:start w:val="1"/>
      <w:numFmt w:val="decimal"/>
      <w:lvlText w:val="%1.%2.%3.%4.%5.%6"/>
      <w:lvlJc w:val="left"/>
      <w:pPr>
        <w:ind w:left="4213" w:hanging="1080"/>
      </w:pPr>
      <w:rPr>
        <w:rFonts w:cs="Times New Roman" w:hint="default"/>
      </w:rPr>
    </w:lvl>
    <w:lvl w:ilvl="6">
      <w:start w:val="1"/>
      <w:numFmt w:val="decimal"/>
      <w:lvlText w:val="%1.%2.%3.%4.%5.%6.%7"/>
      <w:lvlJc w:val="left"/>
      <w:pPr>
        <w:ind w:left="5319" w:hanging="1440"/>
      </w:pPr>
      <w:rPr>
        <w:rFonts w:cs="Times New Roman" w:hint="default"/>
      </w:rPr>
    </w:lvl>
    <w:lvl w:ilvl="7">
      <w:start w:val="1"/>
      <w:numFmt w:val="decimal"/>
      <w:lvlText w:val="%1.%2.%3.%4.%5.%6.%7.%8"/>
      <w:lvlJc w:val="left"/>
      <w:pPr>
        <w:ind w:left="6065" w:hanging="1440"/>
      </w:pPr>
      <w:rPr>
        <w:rFonts w:cs="Times New Roman" w:hint="default"/>
      </w:rPr>
    </w:lvl>
    <w:lvl w:ilvl="8">
      <w:start w:val="1"/>
      <w:numFmt w:val="decimal"/>
      <w:lvlText w:val="%1.%2.%3.%4.%5.%6.%7.%8.%9"/>
      <w:lvlJc w:val="left"/>
      <w:pPr>
        <w:ind w:left="7171" w:hanging="1800"/>
      </w:pPr>
      <w:rPr>
        <w:rFonts w:cs="Times New Roman" w:hint="default"/>
      </w:rPr>
    </w:lvl>
  </w:abstractNum>
  <w:abstractNum w:abstractNumId="17" w15:restartNumberingAfterBreak="0">
    <w:nsid w:val="2F9350B6"/>
    <w:multiLevelType w:val="hybridMultilevel"/>
    <w:tmpl w:val="42669D78"/>
    <w:lvl w:ilvl="0" w:tplc="04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0586A26"/>
    <w:multiLevelType w:val="hybridMultilevel"/>
    <w:tmpl w:val="AB1AAAAA"/>
    <w:lvl w:ilvl="0" w:tplc="04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05A27CE"/>
    <w:multiLevelType w:val="hybridMultilevel"/>
    <w:tmpl w:val="A7B2D162"/>
    <w:lvl w:ilvl="0" w:tplc="19BE0932">
      <w:start w:val="1"/>
      <w:numFmt w:val="bullet"/>
      <w:lvlText w:val="•"/>
      <w:lvlJc w:val="left"/>
      <w:pPr>
        <w:tabs>
          <w:tab w:val="num" w:pos="720"/>
        </w:tabs>
        <w:ind w:left="720" w:hanging="360"/>
      </w:pPr>
      <w:rPr>
        <w:rFonts w:ascii="Arial" w:hAnsi="Arial" w:hint="default"/>
      </w:rPr>
    </w:lvl>
    <w:lvl w:ilvl="1" w:tplc="FFAE3E50" w:tentative="1">
      <w:start w:val="1"/>
      <w:numFmt w:val="bullet"/>
      <w:lvlText w:val="•"/>
      <w:lvlJc w:val="left"/>
      <w:pPr>
        <w:tabs>
          <w:tab w:val="num" w:pos="1440"/>
        </w:tabs>
        <w:ind w:left="1440" w:hanging="360"/>
      </w:pPr>
      <w:rPr>
        <w:rFonts w:ascii="Arial" w:hAnsi="Arial" w:hint="default"/>
      </w:rPr>
    </w:lvl>
    <w:lvl w:ilvl="2" w:tplc="040A63C6" w:tentative="1">
      <w:start w:val="1"/>
      <w:numFmt w:val="bullet"/>
      <w:lvlText w:val="•"/>
      <w:lvlJc w:val="left"/>
      <w:pPr>
        <w:tabs>
          <w:tab w:val="num" w:pos="2160"/>
        </w:tabs>
        <w:ind w:left="2160" w:hanging="360"/>
      </w:pPr>
      <w:rPr>
        <w:rFonts w:ascii="Arial" w:hAnsi="Arial" w:hint="default"/>
      </w:rPr>
    </w:lvl>
    <w:lvl w:ilvl="3" w:tplc="41FCB9C0" w:tentative="1">
      <w:start w:val="1"/>
      <w:numFmt w:val="bullet"/>
      <w:lvlText w:val="•"/>
      <w:lvlJc w:val="left"/>
      <w:pPr>
        <w:tabs>
          <w:tab w:val="num" w:pos="2880"/>
        </w:tabs>
        <w:ind w:left="2880" w:hanging="360"/>
      </w:pPr>
      <w:rPr>
        <w:rFonts w:ascii="Arial" w:hAnsi="Arial" w:hint="default"/>
      </w:rPr>
    </w:lvl>
    <w:lvl w:ilvl="4" w:tplc="AED0DB58" w:tentative="1">
      <w:start w:val="1"/>
      <w:numFmt w:val="bullet"/>
      <w:lvlText w:val="•"/>
      <w:lvlJc w:val="left"/>
      <w:pPr>
        <w:tabs>
          <w:tab w:val="num" w:pos="3600"/>
        </w:tabs>
        <w:ind w:left="3600" w:hanging="360"/>
      </w:pPr>
      <w:rPr>
        <w:rFonts w:ascii="Arial" w:hAnsi="Arial" w:hint="default"/>
      </w:rPr>
    </w:lvl>
    <w:lvl w:ilvl="5" w:tplc="67988DD8" w:tentative="1">
      <w:start w:val="1"/>
      <w:numFmt w:val="bullet"/>
      <w:lvlText w:val="•"/>
      <w:lvlJc w:val="left"/>
      <w:pPr>
        <w:tabs>
          <w:tab w:val="num" w:pos="4320"/>
        </w:tabs>
        <w:ind w:left="4320" w:hanging="360"/>
      </w:pPr>
      <w:rPr>
        <w:rFonts w:ascii="Arial" w:hAnsi="Arial" w:hint="default"/>
      </w:rPr>
    </w:lvl>
    <w:lvl w:ilvl="6" w:tplc="094883B6" w:tentative="1">
      <w:start w:val="1"/>
      <w:numFmt w:val="bullet"/>
      <w:lvlText w:val="•"/>
      <w:lvlJc w:val="left"/>
      <w:pPr>
        <w:tabs>
          <w:tab w:val="num" w:pos="5040"/>
        </w:tabs>
        <w:ind w:left="5040" w:hanging="360"/>
      </w:pPr>
      <w:rPr>
        <w:rFonts w:ascii="Arial" w:hAnsi="Arial" w:hint="default"/>
      </w:rPr>
    </w:lvl>
    <w:lvl w:ilvl="7" w:tplc="3D787228" w:tentative="1">
      <w:start w:val="1"/>
      <w:numFmt w:val="bullet"/>
      <w:lvlText w:val="•"/>
      <w:lvlJc w:val="left"/>
      <w:pPr>
        <w:tabs>
          <w:tab w:val="num" w:pos="5760"/>
        </w:tabs>
        <w:ind w:left="5760" w:hanging="360"/>
      </w:pPr>
      <w:rPr>
        <w:rFonts w:ascii="Arial" w:hAnsi="Arial" w:hint="default"/>
      </w:rPr>
    </w:lvl>
    <w:lvl w:ilvl="8" w:tplc="DA44EDC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06C61C8"/>
    <w:multiLevelType w:val="hybridMultilevel"/>
    <w:tmpl w:val="F2C27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D316D4"/>
    <w:multiLevelType w:val="multilevel"/>
    <w:tmpl w:val="E6A8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DF4527"/>
    <w:multiLevelType w:val="hybridMultilevel"/>
    <w:tmpl w:val="00A87A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836937"/>
    <w:multiLevelType w:val="hybridMultilevel"/>
    <w:tmpl w:val="830A7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0D0053"/>
    <w:multiLevelType w:val="hybridMultilevel"/>
    <w:tmpl w:val="55CE3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2F5360"/>
    <w:multiLevelType w:val="hybridMultilevel"/>
    <w:tmpl w:val="82D0099E"/>
    <w:lvl w:ilvl="0" w:tplc="5B18260C">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9471A1"/>
    <w:multiLevelType w:val="multilevel"/>
    <w:tmpl w:val="9C40D010"/>
    <w:lvl w:ilvl="0">
      <w:start w:val="1"/>
      <w:numFmt w:val="decimal"/>
      <w:lvlText w:val="%1"/>
      <w:lvlJc w:val="left"/>
      <w:pPr>
        <w:ind w:left="360" w:hanging="360"/>
      </w:pPr>
      <w:rPr>
        <w:rFonts w:cs="Times New Roman" w:hint="default"/>
      </w:rPr>
    </w:lvl>
    <w:lvl w:ilvl="1">
      <w:start w:val="3"/>
      <w:numFmt w:val="lowerLetter"/>
      <w:lvlText w:val="%2."/>
      <w:lvlJc w:val="left"/>
      <w:pPr>
        <w:ind w:left="1106" w:hanging="360"/>
      </w:pPr>
      <w:rPr>
        <w:rFonts w:hint="default"/>
      </w:rPr>
    </w:lvl>
    <w:lvl w:ilvl="2">
      <w:start w:val="1"/>
      <w:numFmt w:val="decimal"/>
      <w:lvlText w:val="%1.%2.%3"/>
      <w:lvlJc w:val="left"/>
      <w:pPr>
        <w:ind w:left="2212" w:hanging="720"/>
      </w:pPr>
      <w:rPr>
        <w:rFonts w:cs="Times New Roman" w:hint="default"/>
      </w:rPr>
    </w:lvl>
    <w:lvl w:ilvl="3">
      <w:start w:val="1"/>
      <w:numFmt w:val="decimal"/>
      <w:lvlText w:val="%1.%2.%3.%4"/>
      <w:lvlJc w:val="left"/>
      <w:pPr>
        <w:ind w:left="2958" w:hanging="720"/>
      </w:pPr>
      <w:rPr>
        <w:rFonts w:cs="Times New Roman" w:hint="default"/>
      </w:rPr>
    </w:lvl>
    <w:lvl w:ilvl="4">
      <w:start w:val="1"/>
      <w:numFmt w:val="decimal"/>
      <w:lvlText w:val="%1.%2.%3.%4.%5"/>
      <w:lvlJc w:val="left"/>
      <w:pPr>
        <w:ind w:left="4064" w:hanging="1080"/>
      </w:pPr>
      <w:rPr>
        <w:rFonts w:cs="Times New Roman" w:hint="default"/>
      </w:rPr>
    </w:lvl>
    <w:lvl w:ilvl="5">
      <w:start w:val="1"/>
      <w:numFmt w:val="decimal"/>
      <w:lvlText w:val="%1.%2.%3.%4.%5.%6"/>
      <w:lvlJc w:val="left"/>
      <w:pPr>
        <w:ind w:left="4810" w:hanging="1080"/>
      </w:pPr>
      <w:rPr>
        <w:rFonts w:cs="Times New Roman" w:hint="default"/>
      </w:rPr>
    </w:lvl>
    <w:lvl w:ilvl="6">
      <w:start w:val="1"/>
      <w:numFmt w:val="decimal"/>
      <w:lvlText w:val="%1.%2.%3.%4.%5.%6.%7"/>
      <w:lvlJc w:val="left"/>
      <w:pPr>
        <w:ind w:left="5916" w:hanging="1440"/>
      </w:pPr>
      <w:rPr>
        <w:rFonts w:cs="Times New Roman" w:hint="default"/>
      </w:rPr>
    </w:lvl>
    <w:lvl w:ilvl="7">
      <w:start w:val="1"/>
      <w:numFmt w:val="decimal"/>
      <w:lvlText w:val="%1.%2.%3.%4.%5.%6.%7.%8"/>
      <w:lvlJc w:val="left"/>
      <w:pPr>
        <w:ind w:left="6662" w:hanging="1440"/>
      </w:pPr>
      <w:rPr>
        <w:rFonts w:cs="Times New Roman" w:hint="default"/>
      </w:rPr>
    </w:lvl>
    <w:lvl w:ilvl="8">
      <w:start w:val="1"/>
      <w:numFmt w:val="decimal"/>
      <w:lvlText w:val="%1.%2.%3.%4.%5.%6.%7.%8.%9"/>
      <w:lvlJc w:val="left"/>
      <w:pPr>
        <w:ind w:left="7768" w:hanging="1800"/>
      </w:pPr>
      <w:rPr>
        <w:rFonts w:cs="Times New Roman" w:hint="default"/>
      </w:rPr>
    </w:lvl>
  </w:abstractNum>
  <w:abstractNum w:abstractNumId="27" w15:restartNumberingAfterBreak="0">
    <w:nsid w:val="494B7441"/>
    <w:multiLevelType w:val="hybridMultilevel"/>
    <w:tmpl w:val="896A2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AD1391"/>
    <w:multiLevelType w:val="hybridMultilevel"/>
    <w:tmpl w:val="42669D78"/>
    <w:lvl w:ilvl="0" w:tplc="04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250AAF"/>
    <w:multiLevelType w:val="hybridMultilevel"/>
    <w:tmpl w:val="FF169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C4542D8"/>
    <w:multiLevelType w:val="hybridMultilevel"/>
    <w:tmpl w:val="4D449800"/>
    <w:lvl w:ilvl="0" w:tplc="C69A7C0C">
      <w:start w:val="9"/>
      <w:numFmt w:val="lowerLetter"/>
      <w:lvlText w:val="%1."/>
      <w:lvlJc w:val="left"/>
      <w:pPr>
        <w:ind w:left="1459" w:hanging="360"/>
      </w:pPr>
      <w:rPr>
        <w:rFonts w:hint="default"/>
      </w:rPr>
    </w:lvl>
    <w:lvl w:ilvl="1" w:tplc="0C090019" w:tentative="1">
      <w:start w:val="1"/>
      <w:numFmt w:val="lowerLetter"/>
      <w:lvlText w:val="%2."/>
      <w:lvlJc w:val="left"/>
      <w:pPr>
        <w:ind w:left="2179" w:hanging="360"/>
      </w:pPr>
    </w:lvl>
    <w:lvl w:ilvl="2" w:tplc="0C09001B" w:tentative="1">
      <w:start w:val="1"/>
      <w:numFmt w:val="lowerRoman"/>
      <w:lvlText w:val="%3."/>
      <w:lvlJc w:val="right"/>
      <w:pPr>
        <w:ind w:left="2899" w:hanging="180"/>
      </w:pPr>
    </w:lvl>
    <w:lvl w:ilvl="3" w:tplc="0C09000F" w:tentative="1">
      <w:start w:val="1"/>
      <w:numFmt w:val="decimal"/>
      <w:lvlText w:val="%4."/>
      <w:lvlJc w:val="left"/>
      <w:pPr>
        <w:ind w:left="3619" w:hanging="360"/>
      </w:pPr>
    </w:lvl>
    <w:lvl w:ilvl="4" w:tplc="0C090019" w:tentative="1">
      <w:start w:val="1"/>
      <w:numFmt w:val="lowerLetter"/>
      <w:lvlText w:val="%5."/>
      <w:lvlJc w:val="left"/>
      <w:pPr>
        <w:ind w:left="4339" w:hanging="360"/>
      </w:pPr>
    </w:lvl>
    <w:lvl w:ilvl="5" w:tplc="0C09001B" w:tentative="1">
      <w:start w:val="1"/>
      <w:numFmt w:val="lowerRoman"/>
      <w:lvlText w:val="%6."/>
      <w:lvlJc w:val="right"/>
      <w:pPr>
        <w:ind w:left="5059" w:hanging="180"/>
      </w:pPr>
    </w:lvl>
    <w:lvl w:ilvl="6" w:tplc="0C09000F" w:tentative="1">
      <w:start w:val="1"/>
      <w:numFmt w:val="decimal"/>
      <w:lvlText w:val="%7."/>
      <w:lvlJc w:val="left"/>
      <w:pPr>
        <w:ind w:left="5779" w:hanging="360"/>
      </w:pPr>
    </w:lvl>
    <w:lvl w:ilvl="7" w:tplc="0C090019" w:tentative="1">
      <w:start w:val="1"/>
      <w:numFmt w:val="lowerLetter"/>
      <w:lvlText w:val="%8."/>
      <w:lvlJc w:val="left"/>
      <w:pPr>
        <w:ind w:left="6499" w:hanging="360"/>
      </w:pPr>
    </w:lvl>
    <w:lvl w:ilvl="8" w:tplc="0C09001B" w:tentative="1">
      <w:start w:val="1"/>
      <w:numFmt w:val="lowerRoman"/>
      <w:lvlText w:val="%9."/>
      <w:lvlJc w:val="right"/>
      <w:pPr>
        <w:ind w:left="7219" w:hanging="180"/>
      </w:pPr>
    </w:lvl>
  </w:abstractNum>
  <w:abstractNum w:abstractNumId="31" w15:restartNumberingAfterBreak="0">
    <w:nsid w:val="558045AA"/>
    <w:multiLevelType w:val="hybridMultilevel"/>
    <w:tmpl w:val="BBC04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B96876"/>
    <w:multiLevelType w:val="hybridMultilevel"/>
    <w:tmpl w:val="A8C29F4A"/>
    <w:lvl w:ilvl="0" w:tplc="66E4A8D8">
      <w:start w:val="1"/>
      <w:numFmt w:val="bullet"/>
      <w:lvlText w:val="•"/>
      <w:lvlJc w:val="left"/>
      <w:pPr>
        <w:tabs>
          <w:tab w:val="num" w:pos="720"/>
        </w:tabs>
        <w:ind w:left="720" w:hanging="360"/>
      </w:pPr>
      <w:rPr>
        <w:rFonts w:ascii="Arial" w:hAnsi="Arial" w:hint="default"/>
      </w:rPr>
    </w:lvl>
    <w:lvl w:ilvl="1" w:tplc="0CD0E6AC" w:tentative="1">
      <w:start w:val="1"/>
      <w:numFmt w:val="bullet"/>
      <w:lvlText w:val="•"/>
      <w:lvlJc w:val="left"/>
      <w:pPr>
        <w:tabs>
          <w:tab w:val="num" w:pos="1440"/>
        </w:tabs>
        <w:ind w:left="1440" w:hanging="360"/>
      </w:pPr>
      <w:rPr>
        <w:rFonts w:ascii="Arial" w:hAnsi="Arial" w:hint="default"/>
      </w:rPr>
    </w:lvl>
    <w:lvl w:ilvl="2" w:tplc="E5EA02E2" w:tentative="1">
      <w:start w:val="1"/>
      <w:numFmt w:val="bullet"/>
      <w:lvlText w:val="•"/>
      <w:lvlJc w:val="left"/>
      <w:pPr>
        <w:tabs>
          <w:tab w:val="num" w:pos="2160"/>
        </w:tabs>
        <w:ind w:left="2160" w:hanging="360"/>
      </w:pPr>
      <w:rPr>
        <w:rFonts w:ascii="Arial" w:hAnsi="Arial" w:hint="default"/>
      </w:rPr>
    </w:lvl>
    <w:lvl w:ilvl="3" w:tplc="DFF20BA4" w:tentative="1">
      <w:start w:val="1"/>
      <w:numFmt w:val="bullet"/>
      <w:lvlText w:val="•"/>
      <w:lvlJc w:val="left"/>
      <w:pPr>
        <w:tabs>
          <w:tab w:val="num" w:pos="2880"/>
        </w:tabs>
        <w:ind w:left="2880" w:hanging="360"/>
      </w:pPr>
      <w:rPr>
        <w:rFonts w:ascii="Arial" w:hAnsi="Arial" w:hint="default"/>
      </w:rPr>
    </w:lvl>
    <w:lvl w:ilvl="4" w:tplc="FC002A46" w:tentative="1">
      <w:start w:val="1"/>
      <w:numFmt w:val="bullet"/>
      <w:lvlText w:val="•"/>
      <w:lvlJc w:val="left"/>
      <w:pPr>
        <w:tabs>
          <w:tab w:val="num" w:pos="3600"/>
        </w:tabs>
        <w:ind w:left="3600" w:hanging="360"/>
      </w:pPr>
      <w:rPr>
        <w:rFonts w:ascii="Arial" w:hAnsi="Arial" w:hint="default"/>
      </w:rPr>
    </w:lvl>
    <w:lvl w:ilvl="5" w:tplc="2BB422BE" w:tentative="1">
      <w:start w:val="1"/>
      <w:numFmt w:val="bullet"/>
      <w:lvlText w:val="•"/>
      <w:lvlJc w:val="left"/>
      <w:pPr>
        <w:tabs>
          <w:tab w:val="num" w:pos="4320"/>
        </w:tabs>
        <w:ind w:left="4320" w:hanging="360"/>
      </w:pPr>
      <w:rPr>
        <w:rFonts w:ascii="Arial" w:hAnsi="Arial" w:hint="default"/>
      </w:rPr>
    </w:lvl>
    <w:lvl w:ilvl="6" w:tplc="3C38AFB4" w:tentative="1">
      <w:start w:val="1"/>
      <w:numFmt w:val="bullet"/>
      <w:lvlText w:val="•"/>
      <w:lvlJc w:val="left"/>
      <w:pPr>
        <w:tabs>
          <w:tab w:val="num" w:pos="5040"/>
        </w:tabs>
        <w:ind w:left="5040" w:hanging="360"/>
      </w:pPr>
      <w:rPr>
        <w:rFonts w:ascii="Arial" w:hAnsi="Arial" w:hint="default"/>
      </w:rPr>
    </w:lvl>
    <w:lvl w:ilvl="7" w:tplc="F89C041C" w:tentative="1">
      <w:start w:val="1"/>
      <w:numFmt w:val="bullet"/>
      <w:lvlText w:val="•"/>
      <w:lvlJc w:val="left"/>
      <w:pPr>
        <w:tabs>
          <w:tab w:val="num" w:pos="5760"/>
        </w:tabs>
        <w:ind w:left="5760" w:hanging="360"/>
      </w:pPr>
      <w:rPr>
        <w:rFonts w:ascii="Arial" w:hAnsi="Arial" w:hint="default"/>
      </w:rPr>
    </w:lvl>
    <w:lvl w:ilvl="8" w:tplc="ED6CE28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7DB2791"/>
    <w:multiLevelType w:val="hybridMultilevel"/>
    <w:tmpl w:val="48D211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7F770D6"/>
    <w:multiLevelType w:val="hybridMultilevel"/>
    <w:tmpl w:val="0FD85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3C1672"/>
    <w:multiLevelType w:val="hybridMultilevel"/>
    <w:tmpl w:val="9858E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EC618EA"/>
    <w:multiLevelType w:val="hybridMultilevel"/>
    <w:tmpl w:val="F5D8E740"/>
    <w:lvl w:ilvl="0" w:tplc="5B18260C">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E07A7F"/>
    <w:multiLevelType w:val="hybridMultilevel"/>
    <w:tmpl w:val="5064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57247"/>
    <w:multiLevelType w:val="hybridMultilevel"/>
    <w:tmpl w:val="49DE2210"/>
    <w:lvl w:ilvl="0" w:tplc="5B18260C">
      <w:numFmt w:val="bullet"/>
      <w:lvlText w:val="-"/>
      <w:lvlJc w:val="left"/>
      <w:pPr>
        <w:ind w:left="360" w:hanging="360"/>
      </w:pPr>
      <w:rPr>
        <w:rFonts w:ascii="Calibri" w:eastAsia="Times New Roman"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9" w15:restartNumberingAfterBreak="0">
    <w:nsid w:val="6D3844A9"/>
    <w:multiLevelType w:val="hybridMultilevel"/>
    <w:tmpl w:val="E91455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A335D2"/>
    <w:multiLevelType w:val="hybridMultilevel"/>
    <w:tmpl w:val="BB76256C"/>
    <w:lvl w:ilvl="0" w:tplc="04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F9A2595"/>
    <w:multiLevelType w:val="hybridMultilevel"/>
    <w:tmpl w:val="EE4EDA02"/>
    <w:lvl w:ilvl="0" w:tplc="11A06EBA">
      <w:start w:val="1"/>
      <w:numFmt w:val="bullet"/>
      <w:lvlText w:val="•"/>
      <w:lvlJc w:val="left"/>
      <w:pPr>
        <w:tabs>
          <w:tab w:val="num" w:pos="720"/>
        </w:tabs>
        <w:ind w:left="720" w:hanging="360"/>
      </w:pPr>
      <w:rPr>
        <w:rFonts w:ascii="Arial" w:hAnsi="Arial" w:hint="default"/>
      </w:rPr>
    </w:lvl>
    <w:lvl w:ilvl="1" w:tplc="73029B0C" w:tentative="1">
      <w:start w:val="1"/>
      <w:numFmt w:val="bullet"/>
      <w:lvlText w:val="•"/>
      <w:lvlJc w:val="left"/>
      <w:pPr>
        <w:tabs>
          <w:tab w:val="num" w:pos="1440"/>
        </w:tabs>
        <w:ind w:left="1440" w:hanging="360"/>
      </w:pPr>
      <w:rPr>
        <w:rFonts w:ascii="Arial" w:hAnsi="Arial" w:hint="default"/>
      </w:rPr>
    </w:lvl>
    <w:lvl w:ilvl="2" w:tplc="84EA7542" w:tentative="1">
      <w:start w:val="1"/>
      <w:numFmt w:val="bullet"/>
      <w:lvlText w:val="•"/>
      <w:lvlJc w:val="left"/>
      <w:pPr>
        <w:tabs>
          <w:tab w:val="num" w:pos="2160"/>
        </w:tabs>
        <w:ind w:left="2160" w:hanging="360"/>
      </w:pPr>
      <w:rPr>
        <w:rFonts w:ascii="Arial" w:hAnsi="Arial" w:hint="default"/>
      </w:rPr>
    </w:lvl>
    <w:lvl w:ilvl="3" w:tplc="FCDAD356" w:tentative="1">
      <w:start w:val="1"/>
      <w:numFmt w:val="bullet"/>
      <w:lvlText w:val="•"/>
      <w:lvlJc w:val="left"/>
      <w:pPr>
        <w:tabs>
          <w:tab w:val="num" w:pos="2880"/>
        </w:tabs>
        <w:ind w:left="2880" w:hanging="360"/>
      </w:pPr>
      <w:rPr>
        <w:rFonts w:ascii="Arial" w:hAnsi="Arial" w:hint="default"/>
      </w:rPr>
    </w:lvl>
    <w:lvl w:ilvl="4" w:tplc="3BEE9164" w:tentative="1">
      <w:start w:val="1"/>
      <w:numFmt w:val="bullet"/>
      <w:lvlText w:val="•"/>
      <w:lvlJc w:val="left"/>
      <w:pPr>
        <w:tabs>
          <w:tab w:val="num" w:pos="3600"/>
        </w:tabs>
        <w:ind w:left="3600" w:hanging="360"/>
      </w:pPr>
      <w:rPr>
        <w:rFonts w:ascii="Arial" w:hAnsi="Arial" w:hint="default"/>
      </w:rPr>
    </w:lvl>
    <w:lvl w:ilvl="5" w:tplc="47EC7D92" w:tentative="1">
      <w:start w:val="1"/>
      <w:numFmt w:val="bullet"/>
      <w:lvlText w:val="•"/>
      <w:lvlJc w:val="left"/>
      <w:pPr>
        <w:tabs>
          <w:tab w:val="num" w:pos="4320"/>
        </w:tabs>
        <w:ind w:left="4320" w:hanging="360"/>
      </w:pPr>
      <w:rPr>
        <w:rFonts w:ascii="Arial" w:hAnsi="Arial" w:hint="default"/>
      </w:rPr>
    </w:lvl>
    <w:lvl w:ilvl="6" w:tplc="DECE314A" w:tentative="1">
      <w:start w:val="1"/>
      <w:numFmt w:val="bullet"/>
      <w:lvlText w:val="•"/>
      <w:lvlJc w:val="left"/>
      <w:pPr>
        <w:tabs>
          <w:tab w:val="num" w:pos="5040"/>
        </w:tabs>
        <w:ind w:left="5040" w:hanging="360"/>
      </w:pPr>
      <w:rPr>
        <w:rFonts w:ascii="Arial" w:hAnsi="Arial" w:hint="default"/>
      </w:rPr>
    </w:lvl>
    <w:lvl w:ilvl="7" w:tplc="322AEBDC" w:tentative="1">
      <w:start w:val="1"/>
      <w:numFmt w:val="bullet"/>
      <w:lvlText w:val="•"/>
      <w:lvlJc w:val="left"/>
      <w:pPr>
        <w:tabs>
          <w:tab w:val="num" w:pos="5760"/>
        </w:tabs>
        <w:ind w:left="5760" w:hanging="360"/>
      </w:pPr>
      <w:rPr>
        <w:rFonts w:ascii="Arial" w:hAnsi="Arial" w:hint="default"/>
      </w:rPr>
    </w:lvl>
    <w:lvl w:ilvl="8" w:tplc="E990D61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4BA4361"/>
    <w:multiLevelType w:val="hybridMultilevel"/>
    <w:tmpl w:val="50589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4124F"/>
    <w:multiLevelType w:val="hybridMultilevel"/>
    <w:tmpl w:val="4D181DE6"/>
    <w:lvl w:ilvl="0" w:tplc="5B18260C">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84A12A0"/>
    <w:multiLevelType w:val="multilevel"/>
    <w:tmpl w:val="893083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AE1701"/>
    <w:multiLevelType w:val="hybridMultilevel"/>
    <w:tmpl w:val="4ECEBF4E"/>
    <w:lvl w:ilvl="0" w:tplc="5B18260C">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5"/>
  </w:num>
  <w:num w:numId="3">
    <w:abstractNumId w:val="18"/>
  </w:num>
  <w:num w:numId="4">
    <w:abstractNumId w:val="8"/>
  </w:num>
  <w:num w:numId="5">
    <w:abstractNumId w:val="40"/>
  </w:num>
  <w:num w:numId="6">
    <w:abstractNumId w:val="17"/>
  </w:num>
  <w:num w:numId="7">
    <w:abstractNumId w:val="1"/>
  </w:num>
  <w:num w:numId="8">
    <w:abstractNumId w:val="39"/>
  </w:num>
  <w:num w:numId="9">
    <w:abstractNumId w:val="22"/>
  </w:num>
  <w:num w:numId="10">
    <w:abstractNumId w:val="28"/>
  </w:num>
  <w:num w:numId="11">
    <w:abstractNumId w:val="10"/>
  </w:num>
  <w:num w:numId="12">
    <w:abstractNumId w:val="5"/>
  </w:num>
  <w:num w:numId="13">
    <w:abstractNumId w:val="33"/>
  </w:num>
  <w:num w:numId="14">
    <w:abstractNumId w:val="20"/>
  </w:num>
  <w:num w:numId="15">
    <w:abstractNumId w:val="32"/>
  </w:num>
  <w:num w:numId="16">
    <w:abstractNumId w:val="19"/>
  </w:num>
  <w:num w:numId="17">
    <w:abstractNumId w:val="41"/>
  </w:num>
  <w:num w:numId="18">
    <w:abstractNumId w:val="44"/>
  </w:num>
  <w:num w:numId="19">
    <w:abstractNumId w:val="16"/>
  </w:num>
  <w:num w:numId="20">
    <w:abstractNumId w:val="26"/>
  </w:num>
  <w:num w:numId="21">
    <w:abstractNumId w:val="30"/>
  </w:num>
  <w:num w:numId="22">
    <w:abstractNumId w:val="38"/>
  </w:num>
  <w:num w:numId="23">
    <w:abstractNumId w:val="25"/>
  </w:num>
  <w:num w:numId="24">
    <w:abstractNumId w:val="43"/>
  </w:num>
  <w:num w:numId="25">
    <w:abstractNumId w:val="45"/>
  </w:num>
  <w:num w:numId="26">
    <w:abstractNumId w:val="0"/>
  </w:num>
  <w:num w:numId="27">
    <w:abstractNumId w:val="21"/>
  </w:num>
  <w:num w:numId="28">
    <w:abstractNumId w:val="42"/>
  </w:num>
  <w:num w:numId="29">
    <w:abstractNumId w:val="29"/>
  </w:num>
  <w:num w:numId="30">
    <w:abstractNumId w:val="9"/>
  </w:num>
  <w:num w:numId="31">
    <w:abstractNumId w:val="11"/>
  </w:num>
  <w:num w:numId="32">
    <w:abstractNumId w:val="24"/>
  </w:num>
  <w:num w:numId="33">
    <w:abstractNumId w:val="3"/>
  </w:num>
  <w:num w:numId="34">
    <w:abstractNumId w:val="7"/>
  </w:num>
  <w:num w:numId="35">
    <w:abstractNumId w:val="14"/>
  </w:num>
  <w:num w:numId="36">
    <w:abstractNumId w:val="6"/>
  </w:num>
  <w:num w:numId="37">
    <w:abstractNumId w:val="4"/>
  </w:num>
  <w:num w:numId="38">
    <w:abstractNumId w:val="37"/>
  </w:num>
  <w:num w:numId="39">
    <w:abstractNumId w:val="13"/>
  </w:num>
  <w:num w:numId="40">
    <w:abstractNumId w:val="31"/>
  </w:num>
  <w:num w:numId="41">
    <w:abstractNumId w:val="36"/>
  </w:num>
  <w:num w:numId="42">
    <w:abstractNumId w:val="27"/>
  </w:num>
  <w:num w:numId="43">
    <w:abstractNumId w:val="34"/>
  </w:num>
  <w:num w:numId="44">
    <w:abstractNumId w:val="12"/>
  </w:num>
  <w:num w:numId="45">
    <w:abstractNumId w:val="23"/>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576"/>
    <w:rsid w:val="000012D6"/>
    <w:rsid w:val="0000339F"/>
    <w:rsid w:val="00003ED0"/>
    <w:rsid w:val="000045DE"/>
    <w:rsid w:val="000068CC"/>
    <w:rsid w:val="0001070C"/>
    <w:rsid w:val="0001160B"/>
    <w:rsid w:val="00013BA2"/>
    <w:rsid w:val="00013D86"/>
    <w:rsid w:val="00014AAD"/>
    <w:rsid w:val="00016EBA"/>
    <w:rsid w:val="00017BB9"/>
    <w:rsid w:val="00020715"/>
    <w:rsid w:val="00021AAE"/>
    <w:rsid w:val="00021E93"/>
    <w:rsid w:val="00024BE5"/>
    <w:rsid w:val="00025127"/>
    <w:rsid w:val="00025957"/>
    <w:rsid w:val="00026161"/>
    <w:rsid w:val="0003060A"/>
    <w:rsid w:val="0003120A"/>
    <w:rsid w:val="0003253E"/>
    <w:rsid w:val="00032D99"/>
    <w:rsid w:val="0003589C"/>
    <w:rsid w:val="00035BB5"/>
    <w:rsid w:val="00036676"/>
    <w:rsid w:val="00036BFB"/>
    <w:rsid w:val="00044521"/>
    <w:rsid w:val="000445DB"/>
    <w:rsid w:val="0004522F"/>
    <w:rsid w:val="00045830"/>
    <w:rsid w:val="0004790A"/>
    <w:rsid w:val="00050445"/>
    <w:rsid w:val="000526A2"/>
    <w:rsid w:val="00052DF2"/>
    <w:rsid w:val="00054563"/>
    <w:rsid w:val="000573CF"/>
    <w:rsid w:val="00063B09"/>
    <w:rsid w:val="000656B5"/>
    <w:rsid w:val="00067156"/>
    <w:rsid w:val="00067A6A"/>
    <w:rsid w:val="00070040"/>
    <w:rsid w:val="00073524"/>
    <w:rsid w:val="00075A72"/>
    <w:rsid w:val="0007640A"/>
    <w:rsid w:val="0007663A"/>
    <w:rsid w:val="00077211"/>
    <w:rsid w:val="00082306"/>
    <w:rsid w:val="0008307F"/>
    <w:rsid w:val="00083D5A"/>
    <w:rsid w:val="00083EDD"/>
    <w:rsid w:val="00087F47"/>
    <w:rsid w:val="000965FE"/>
    <w:rsid w:val="00097123"/>
    <w:rsid w:val="000973E7"/>
    <w:rsid w:val="000A42FD"/>
    <w:rsid w:val="000A4D6D"/>
    <w:rsid w:val="000A57C9"/>
    <w:rsid w:val="000A651C"/>
    <w:rsid w:val="000A68B1"/>
    <w:rsid w:val="000B0F2F"/>
    <w:rsid w:val="000B0F9A"/>
    <w:rsid w:val="000B2609"/>
    <w:rsid w:val="000B3D14"/>
    <w:rsid w:val="000B46CE"/>
    <w:rsid w:val="000B4E16"/>
    <w:rsid w:val="000B61CA"/>
    <w:rsid w:val="000B61FC"/>
    <w:rsid w:val="000C0B45"/>
    <w:rsid w:val="000C12DC"/>
    <w:rsid w:val="000C1C0C"/>
    <w:rsid w:val="000C3A48"/>
    <w:rsid w:val="000C3DDB"/>
    <w:rsid w:val="000C5134"/>
    <w:rsid w:val="000C58D5"/>
    <w:rsid w:val="000C6230"/>
    <w:rsid w:val="000C678C"/>
    <w:rsid w:val="000C7ED6"/>
    <w:rsid w:val="000D0983"/>
    <w:rsid w:val="000D5AAF"/>
    <w:rsid w:val="000D6E9F"/>
    <w:rsid w:val="000D730C"/>
    <w:rsid w:val="000E0FE1"/>
    <w:rsid w:val="000E78E6"/>
    <w:rsid w:val="000E7CA1"/>
    <w:rsid w:val="000F02E7"/>
    <w:rsid w:val="000F24BC"/>
    <w:rsid w:val="000F467B"/>
    <w:rsid w:val="000F63ED"/>
    <w:rsid w:val="000F6A1C"/>
    <w:rsid w:val="000F7858"/>
    <w:rsid w:val="000F7E28"/>
    <w:rsid w:val="00101F1F"/>
    <w:rsid w:val="00102D61"/>
    <w:rsid w:val="001056A4"/>
    <w:rsid w:val="00106517"/>
    <w:rsid w:val="00106ED2"/>
    <w:rsid w:val="00107947"/>
    <w:rsid w:val="001108C3"/>
    <w:rsid w:val="0011485A"/>
    <w:rsid w:val="00114BFB"/>
    <w:rsid w:val="00120B1C"/>
    <w:rsid w:val="00121EEA"/>
    <w:rsid w:val="001244AD"/>
    <w:rsid w:val="00126B50"/>
    <w:rsid w:val="001276E6"/>
    <w:rsid w:val="001309E9"/>
    <w:rsid w:val="00132646"/>
    <w:rsid w:val="00133671"/>
    <w:rsid w:val="001365B8"/>
    <w:rsid w:val="00136BDC"/>
    <w:rsid w:val="00141881"/>
    <w:rsid w:val="00141D5D"/>
    <w:rsid w:val="00144CAC"/>
    <w:rsid w:val="00146168"/>
    <w:rsid w:val="00146947"/>
    <w:rsid w:val="00146BCF"/>
    <w:rsid w:val="00147764"/>
    <w:rsid w:val="001519A7"/>
    <w:rsid w:val="00154307"/>
    <w:rsid w:val="001550C9"/>
    <w:rsid w:val="001569A5"/>
    <w:rsid w:val="001606AD"/>
    <w:rsid w:val="001606CC"/>
    <w:rsid w:val="001610C7"/>
    <w:rsid w:val="00165EF3"/>
    <w:rsid w:val="00166248"/>
    <w:rsid w:val="00166C46"/>
    <w:rsid w:val="001738B2"/>
    <w:rsid w:val="00176A7D"/>
    <w:rsid w:val="001776EB"/>
    <w:rsid w:val="00183737"/>
    <w:rsid w:val="001838BB"/>
    <w:rsid w:val="00184A87"/>
    <w:rsid w:val="001854AC"/>
    <w:rsid w:val="00185847"/>
    <w:rsid w:val="00187666"/>
    <w:rsid w:val="00187FE6"/>
    <w:rsid w:val="00190382"/>
    <w:rsid w:val="00191914"/>
    <w:rsid w:val="0019236F"/>
    <w:rsid w:val="0019612C"/>
    <w:rsid w:val="0019645C"/>
    <w:rsid w:val="0019757B"/>
    <w:rsid w:val="001A0C39"/>
    <w:rsid w:val="001A112B"/>
    <w:rsid w:val="001A424A"/>
    <w:rsid w:val="001A4445"/>
    <w:rsid w:val="001A4E2C"/>
    <w:rsid w:val="001A5F00"/>
    <w:rsid w:val="001B17C8"/>
    <w:rsid w:val="001B1B79"/>
    <w:rsid w:val="001B652B"/>
    <w:rsid w:val="001B71A8"/>
    <w:rsid w:val="001B75FD"/>
    <w:rsid w:val="001B77AF"/>
    <w:rsid w:val="001C0A28"/>
    <w:rsid w:val="001C1235"/>
    <w:rsid w:val="001D0221"/>
    <w:rsid w:val="001D3236"/>
    <w:rsid w:val="001D392F"/>
    <w:rsid w:val="001D5242"/>
    <w:rsid w:val="001D5CAB"/>
    <w:rsid w:val="001E2651"/>
    <w:rsid w:val="001E3276"/>
    <w:rsid w:val="001E70AA"/>
    <w:rsid w:val="001E7194"/>
    <w:rsid w:val="001E7D84"/>
    <w:rsid w:val="001F0B68"/>
    <w:rsid w:val="001F0C11"/>
    <w:rsid w:val="001F13C7"/>
    <w:rsid w:val="001F1FCA"/>
    <w:rsid w:val="001F4EC3"/>
    <w:rsid w:val="001F559C"/>
    <w:rsid w:val="00201E27"/>
    <w:rsid w:val="00201F1B"/>
    <w:rsid w:val="0020263B"/>
    <w:rsid w:val="00203126"/>
    <w:rsid w:val="002078D3"/>
    <w:rsid w:val="00210C40"/>
    <w:rsid w:val="002133F2"/>
    <w:rsid w:val="0021391B"/>
    <w:rsid w:val="00213D9A"/>
    <w:rsid w:val="00214CCA"/>
    <w:rsid w:val="002177E5"/>
    <w:rsid w:val="00221FDE"/>
    <w:rsid w:val="002224D3"/>
    <w:rsid w:val="00222F45"/>
    <w:rsid w:val="00223163"/>
    <w:rsid w:val="002246E4"/>
    <w:rsid w:val="00225517"/>
    <w:rsid w:val="00225CD5"/>
    <w:rsid w:val="00226727"/>
    <w:rsid w:val="002303EE"/>
    <w:rsid w:val="00231AE1"/>
    <w:rsid w:val="002323FB"/>
    <w:rsid w:val="00234D0A"/>
    <w:rsid w:val="002355CD"/>
    <w:rsid w:val="0023736F"/>
    <w:rsid w:val="00237687"/>
    <w:rsid w:val="00237A91"/>
    <w:rsid w:val="00241D50"/>
    <w:rsid w:val="002420C9"/>
    <w:rsid w:val="00242A74"/>
    <w:rsid w:val="0024513D"/>
    <w:rsid w:val="00246142"/>
    <w:rsid w:val="002466CD"/>
    <w:rsid w:val="00246A46"/>
    <w:rsid w:val="002476DB"/>
    <w:rsid w:val="00247DF3"/>
    <w:rsid w:val="0025013B"/>
    <w:rsid w:val="00252E88"/>
    <w:rsid w:val="00253B2F"/>
    <w:rsid w:val="00254AB3"/>
    <w:rsid w:val="00254EEB"/>
    <w:rsid w:val="002601C6"/>
    <w:rsid w:val="002613DA"/>
    <w:rsid w:val="00262240"/>
    <w:rsid w:val="002626DF"/>
    <w:rsid w:val="00267296"/>
    <w:rsid w:val="0026735B"/>
    <w:rsid w:val="002712FE"/>
    <w:rsid w:val="00271C3C"/>
    <w:rsid w:val="0027238C"/>
    <w:rsid w:val="0027292F"/>
    <w:rsid w:val="0027330B"/>
    <w:rsid w:val="00274CC3"/>
    <w:rsid w:val="002754D1"/>
    <w:rsid w:val="00276C60"/>
    <w:rsid w:val="00277510"/>
    <w:rsid w:val="00277AC9"/>
    <w:rsid w:val="002810D8"/>
    <w:rsid w:val="0028206F"/>
    <w:rsid w:val="0028222D"/>
    <w:rsid w:val="0028312B"/>
    <w:rsid w:val="002865B1"/>
    <w:rsid w:val="00286EED"/>
    <w:rsid w:val="0029060F"/>
    <w:rsid w:val="00290810"/>
    <w:rsid w:val="00291EA2"/>
    <w:rsid w:val="002932F0"/>
    <w:rsid w:val="002950B6"/>
    <w:rsid w:val="002957C8"/>
    <w:rsid w:val="00296F2F"/>
    <w:rsid w:val="00296F92"/>
    <w:rsid w:val="002978A4"/>
    <w:rsid w:val="00297E64"/>
    <w:rsid w:val="002A0DFD"/>
    <w:rsid w:val="002A3BED"/>
    <w:rsid w:val="002A46F8"/>
    <w:rsid w:val="002A59A4"/>
    <w:rsid w:val="002A64DE"/>
    <w:rsid w:val="002A6DA8"/>
    <w:rsid w:val="002B0F65"/>
    <w:rsid w:val="002B3631"/>
    <w:rsid w:val="002B45C7"/>
    <w:rsid w:val="002B4815"/>
    <w:rsid w:val="002B66BA"/>
    <w:rsid w:val="002B6734"/>
    <w:rsid w:val="002C0F21"/>
    <w:rsid w:val="002C2FCE"/>
    <w:rsid w:val="002C434E"/>
    <w:rsid w:val="002C4C7F"/>
    <w:rsid w:val="002C4E25"/>
    <w:rsid w:val="002C5380"/>
    <w:rsid w:val="002D24B6"/>
    <w:rsid w:val="002D4748"/>
    <w:rsid w:val="002D51B3"/>
    <w:rsid w:val="002D5C78"/>
    <w:rsid w:val="002D75C7"/>
    <w:rsid w:val="002E0C06"/>
    <w:rsid w:val="002E21B8"/>
    <w:rsid w:val="002E3E5D"/>
    <w:rsid w:val="002E6CBD"/>
    <w:rsid w:val="002E725C"/>
    <w:rsid w:val="002E7E01"/>
    <w:rsid w:val="002F1FE9"/>
    <w:rsid w:val="002F2385"/>
    <w:rsid w:val="002F3539"/>
    <w:rsid w:val="002F3BD7"/>
    <w:rsid w:val="002F48A9"/>
    <w:rsid w:val="002F7238"/>
    <w:rsid w:val="003000E8"/>
    <w:rsid w:val="00301F86"/>
    <w:rsid w:val="00305CB3"/>
    <w:rsid w:val="0031234F"/>
    <w:rsid w:val="00312C74"/>
    <w:rsid w:val="003137A1"/>
    <w:rsid w:val="00315725"/>
    <w:rsid w:val="00315D4D"/>
    <w:rsid w:val="00316605"/>
    <w:rsid w:val="00317103"/>
    <w:rsid w:val="00317DBE"/>
    <w:rsid w:val="003204CC"/>
    <w:rsid w:val="00321647"/>
    <w:rsid w:val="003225BA"/>
    <w:rsid w:val="0032386E"/>
    <w:rsid w:val="003279E3"/>
    <w:rsid w:val="00327EF8"/>
    <w:rsid w:val="00330248"/>
    <w:rsid w:val="00331932"/>
    <w:rsid w:val="00333163"/>
    <w:rsid w:val="00334BF2"/>
    <w:rsid w:val="00335D66"/>
    <w:rsid w:val="00336AE2"/>
    <w:rsid w:val="003379B9"/>
    <w:rsid w:val="00340B55"/>
    <w:rsid w:val="00340BBE"/>
    <w:rsid w:val="00344805"/>
    <w:rsid w:val="00344DB4"/>
    <w:rsid w:val="00345DB7"/>
    <w:rsid w:val="00346545"/>
    <w:rsid w:val="003469AE"/>
    <w:rsid w:val="00346BA9"/>
    <w:rsid w:val="00346E12"/>
    <w:rsid w:val="003476B0"/>
    <w:rsid w:val="003478A8"/>
    <w:rsid w:val="0035364E"/>
    <w:rsid w:val="003540FB"/>
    <w:rsid w:val="00356C37"/>
    <w:rsid w:val="00357ADE"/>
    <w:rsid w:val="003604D5"/>
    <w:rsid w:val="00361059"/>
    <w:rsid w:val="00363FC7"/>
    <w:rsid w:val="00364229"/>
    <w:rsid w:val="00365E2B"/>
    <w:rsid w:val="00366102"/>
    <w:rsid w:val="003700C0"/>
    <w:rsid w:val="0037327D"/>
    <w:rsid w:val="0037364C"/>
    <w:rsid w:val="0037375A"/>
    <w:rsid w:val="00373BBD"/>
    <w:rsid w:val="00377415"/>
    <w:rsid w:val="00377748"/>
    <w:rsid w:val="00387359"/>
    <w:rsid w:val="003911AF"/>
    <w:rsid w:val="00391F45"/>
    <w:rsid w:val="00393880"/>
    <w:rsid w:val="00393973"/>
    <w:rsid w:val="00393A68"/>
    <w:rsid w:val="00396651"/>
    <w:rsid w:val="003A0203"/>
    <w:rsid w:val="003A0C9B"/>
    <w:rsid w:val="003A1697"/>
    <w:rsid w:val="003A25ED"/>
    <w:rsid w:val="003A5144"/>
    <w:rsid w:val="003B093F"/>
    <w:rsid w:val="003B2AD5"/>
    <w:rsid w:val="003B2CE0"/>
    <w:rsid w:val="003B3F8A"/>
    <w:rsid w:val="003B5078"/>
    <w:rsid w:val="003B5578"/>
    <w:rsid w:val="003B7D87"/>
    <w:rsid w:val="003B7E3E"/>
    <w:rsid w:val="003C0956"/>
    <w:rsid w:val="003C6632"/>
    <w:rsid w:val="003C663C"/>
    <w:rsid w:val="003C71C5"/>
    <w:rsid w:val="003C7A49"/>
    <w:rsid w:val="003D33CE"/>
    <w:rsid w:val="003D3C1D"/>
    <w:rsid w:val="003D5A5C"/>
    <w:rsid w:val="003D7406"/>
    <w:rsid w:val="003E01A3"/>
    <w:rsid w:val="003E1836"/>
    <w:rsid w:val="003E5197"/>
    <w:rsid w:val="003E574B"/>
    <w:rsid w:val="003F0167"/>
    <w:rsid w:val="003F0B4A"/>
    <w:rsid w:val="003F10D3"/>
    <w:rsid w:val="003F49F0"/>
    <w:rsid w:val="003F59F7"/>
    <w:rsid w:val="003F64BA"/>
    <w:rsid w:val="003F6DBE"/>
    <w:rsid w:val="0040182B"/>
    <w:rsid w:val="00403432"/>
    <w:rsid w:val="0040406C"/>
    <w:rsid w:val="004056F3"/>
    <w:rsid w:val="004060E6"/>
    <w:rsid w:val="00407B3C"/>
    <w:rsid w:val="004104C5"/>
    <w:rsid w:val="004136FD"/>
    <w:rsid w:val="00413C14"/>
    <w:rsid w:val="00416A58"/>
    <w:rsid w:val="00416B9D"/>
    <w:rsid w:val="00416BA9"/>
    <w:rsid w:val="00420007"/>
    <w:rsid w:val="004230D7"/>
    <w:rsid w:val="0042729D"/>
    <w:rsid w:val="00431265"/>
    <w:rsid w:val="0043169F"/>
    <w:rsid w:val="00431CAA"/>
    <w:rsid w:val="00433DD2"/>
    <w:rsid w:val="00440027"/>
    <w:rsid w:val="00440F67"/>
    <w:rsid w:val="004444B8"/>
    <w:rsid w:val="00444682"/>
    <w:rsid w:val="00444F51"/>
    <w:rsid w:val="00451135"/>
    <w:rsid w:val="00451B56"/>
    <w:rsid w:val="0045273B"/>
    <w:rsid w:val="004538D2"/>
    <w:rsid w:val="00454566"/>
    <w:rsid w:val="00454ECA"/>
    <w:rsid w:val="00457AB9"/>
    <w:rsid w:val="004601A7"/>
    <w:rsid w:val="004614CF"/>
    <w:rsid w:val="004620DD"/>
    <w:rsid w:val="00467480"/>
    <w:rsid w:val="00471744"/>
    <w:rsid w:val="00472CF0"/>
    <w:rsid w:val="00472F1D"/>
    <w:rsid w:val="004732E7"/>
    <w:rsid w:val="00480996"/>
    <w:rsid w:val="00480B97"/>
    <w:rsid w:val="00481C7E"/>
    <w:rsid w:val="00490425"/>
    <w:rsid w:val="004932F8"/>
    <w:rsid w:val="00494BDC"/>
    <w:rsid w:val="0049608A"/>
    <w:rsid w:val="00497629"/>
    <w:rsid w:val="004A0478"/>
    <w:rsid w:val="004A1D69"/>
    <w:rsid w:val="004A34EE"/>
    <w:rsid w:val="004A404D"/>
    <w:rsid w:val="004A447E"/>
    <w:rsid w:val="004A4599"/>
    <w:rsid w:val="004A4DCA"/>
    <w:rsid w:val="004A6A89"/>
    <w:rsid w:val="004A7513"/>
    <w:rsid w:val="004A7A81"/>
    <w:rsid w:val="004B0AF1"/>
    <w:rsid w:val="004B1F3D"/>
    <w:rsid w:val="004B235F"/>
    <w:rsid w:val="004B24C1"/>
    <w:rsid w:val="004B2F46"/>
    <w:rsid w:val="004B4090"/>
    <w:rsid w:val="004B605F"/>
    <w:rsid w:val="004B6E0D"/>
    <w:rsid w:val="004C0E19"/>
    <w:rsid w:val="004C2C4B"/>
    <w:rsid w:val="004C36B1"/>
    <w:rsid w:val="004C675E"/>
    <w:rsid w:val="004C7CAB"/>
    <w:rsid w:val="004D37C0"/>
    <w:rsid w:val="004D6C4D"/>
    <w:rsid w:val="004D77AC"/>
    <w:rsid w:val="004E1AC4"/>
    <w:rsid w:val="004E2750"/>
    <w:rsid w:val="004E3009"/>
    <w:rsid w:val="004E37B2"/>
    <w:rsid w:val="004E6CF3"/>
    <w:rsid w:val="004E749F"/>
    <w:rsid w:val="004F01F5"/>
    <w:rsid w:val="004F0B47"/>
    <w:rsid w:val="004F208B"/>
    <w:rsid w:val="004F27D3"/>
    <w:rsid w:val="004F2904"/>
    <w:rsid w:val="004F2BA9"/>
    <w:rsid w:val="004F413E"/>
    <w:rsid w:val="0050091F"/>
    <w:rsid w:val="00500A8C"/>
    <w:rsid w:val="00500FF9"/>
    <w:rsid w:val="00501715"/>
    <w:rsid w:val="00505B77"/>
    <w:rsid w:val="00507DCB"/>
    <w:rsid w:val="00507E53"/>
    <w:rsid w:val="00515705"/>
    <w:rsid w:val="005159CE"/>
    <w:rsid w:val="00522461"/>
    <w:rsid w:val="00523532"/>
    <w:rsid w:val="005261D9"/>
    <w:rsid w:val="0052786D"/>
    <w:rsid w:val="005278EC"/>
    <w:rsid w:val="00530919"/>
    <w:rsid w:val="005318E9"/>
    <w:rsid w:val="00531AF9"/>
    <w:rsid w:val="00534CF1"/>
    <w:rsid w:val="00535232"/>
    <w:rsid w:val="00535D1F"/>
    <w:rsid w:val="00537F38"/>
    <w:rsid w:val="005427E1"/>
    <w:rsid w:val="00542FB7"/>
    <w:rsid w:val="00544A14"/>
    <w:rsid w:val="0055255D"/>
    <w:rsid w:val="00553161"/>
    <w:rsid w:val="00555022"/>
    <w:rsid w:val="00560F86"/>
    <w:rsid w:val="00561B8C"/>
    <w:rsid w:val="00562263"/>
    <w:rsid w:val="00562A6C"/>
    <w:rsid w:val="00564109"/>
    <w:rsid w:val="00564606"/>
    <w:rsid w:val="00564B02"/>
    <w:rsid w:val="00567C30"/>
    <w:rsid w:val="0057351C"/>
    <w:rsid w:val="005736EE"/>
    <w:rsid w:val="0057441C"/>
    <w:rsid w:val="00574977"/>
    <w:rsid w:val="00574DCF"/>
    <w:rsid w:val="00574E67"/>
    <w:rsid w:val="005753F8"/>
    <w:rsid w:val="005762E1"/>
    <w:rsid w:val="005772D3"/>
    <w:rsid w:val="00580C69"/>
    <w:rsid w:val="00581095"/>
    <w:rsid w:val="00582228"/>
    <w:rsid w:val="00582774"/>
    <w:rsid w:val="00583A0A"/>
    <w:rsid w:val="005871F3"/>
    <w:rsid w:val="0059163D"/>
    <w:rsid w:val="00591C44"/>
    <w:rsid w:val="005935AC"/>
    <w:rsid w:val="005940C3"/>
    <w:rsid w:val="005976E4"/>
    <w:rsid w:val="005A01E9"/>
    <w:rsid w:val="005A0A00"/>
    <w:rsid w:val="005A1356"/>
    <w:rsid w:val="005A1B03"/>
    <w:rsid w:val="005A2167"/>
    <w:rsid w:val="005A3829"/>
    <w:rsid w:val="005A4A77"/>
    <w:rsid w:val="005A7AC9"/>
    <w:rsid w:val="005B0099"/>
    <w:rsid w:val="005B086B"/>
    <w:rsid w:val="005B114E"/>
    <w:rsid w:val="005B2A45"/>
    <w:rsid w:val="005B2FF9"/>
    <w:rsid w:val="005B55A0"/>
    <w:rsid w:val="005B56A4"/>
    <w:rsid w:val="005B6B3E"/>
    <w:rsid w:val="005C08EF"/>
    <w:rsid w:val="005C1199"/>
    <w:rsid w:val="005C1D96"/>
    <w:rsid w:val="005C223E"/>
    <w:rsid w:val="005C5490"/>
    <w:rsid w:val="005C5E49"/>
    <w:rsid w:val="005D104B"/>
    <w:rsid w:val="005D31AC"/>
    <w:rsid w:val="005D341E"/>
    <w:rsid w:val="005D43E6"/>
    <w:rsid w:val="005D7019"/>
    <w:rsid w:val="005D7E9B"/>
    <w:rsid w:val="005E0034"/>
    <w:rsid w:val="005E01D3"/>
    <w:rsid w:val="005E0A03"/>
    <w:rsid w:val="005E128B"/>
    <w:rsid w:val="005E3E76"/>
    <w:rsid w:val="005E431B"/>
    <w:rsid w:val="005E451E"/>
    <w:rsid w:val="005E4F73"/>
    <w:rsid w:val="005E5379"/>
    <w:rsid w:val="005E6E5B"/>
    <w:rsid w:val="005F1DB5"/>
    <w:rsid w:val="005F251C"/>
    <w:rsid w:val="005F4016"/>
    <w:rsid w:val="005F4F59"/>
    <w:rsid w:val="005F5921"/>
    <w:rsid w:val="005F6883"/>
    <w:rsid w:val="005F76AA"/>
    <w:rsid w:val="006006B3"/>
    <w:rsid w:val="006013BF"/>
    <w:rsid w:val="00603399"/>
    <w:rsid w:val="0060458E"/>
    <w:rsid w:val="006047C3"/>
    <w:rsid w:val="00605C79"/>
    <w:rsid w:val="00610E57"/>
    <w:rsid w:val="00613A6C"/>
    <w:rsid w:val="00613FEC"/>
    <w:rsid w:val="00615160"/>
    <w:rsid w:val="00624E01"/>
    <w:rsid w:val="006272A5"/>
    <w:rsid w:val="006276CF"/>
    <w:rsid w:val="00630C58"/>
    <w:rsid w:val="0063224B"/>
    <w:rsid w:val="00632AF3"/>
    <w:rsid w:val="00636B43"/>
    <w:rsid w:val="006372F8"/>
    <w:rsid w:val="00641249"/>
    <w:rsid w:val="006414A8"/>
    <w:rsid w:val="00642FAB"/>
    <w:rsid w:val="00646936"/>
    <w:rsid w:val="0064772D"/>
    <w:rsid w:val="00654075"/>
    <w:rsid w:val="00656FE4"/>
    <w:rsid w:val="0065737C"/>
    <w:rsid w:val="0066051C"/>
    <w:rsid w:val="00667249"/>
    <w:rsid w:val="006761B0"/>
    <w:rsid w:val="006802C8"/>
    <w:rsid w:val="0068174B"/>
    <w:rsid w:val="00683006"/>
    <w:rsid w:val="0068381E"/>
    <w:rsid w:val="0069301F"/>
    <w:rsid w:val="00693A70"/>
    <w:rsid w:val="0069515C"/>
    <w:rsid w:val="006968B6"/>
    <w:rsid w:val="006A00E8"/>
    <w:rsid w:val="006A130F"/>
    <w:rsid w:val="006A1DD8"/>
    <w:rsid w:val="006A1FD9"/>
    <w:rsid w:val="006A3D73"/>
    <w:rsid w:val="006A44FB"/>
    <w:rsid w:val="006A548E"/>
    <w:rsid w:val="006A54C5"/>
    <w:rsid w:val="006A6172"/>
    <w:rsid w:val="006B048C"/>
    <w:rsid w:val="006B098F"/>
    <w:rsid w:val="006B5228"/>
    <w:rsid w:val="006B5C88"/>
    <w:rsid w:val="006B6966"/>
    <w:rsid w:val="006B6E8C"/>
    <w:rsid w:val="006C0330"/>
    <w:rsid w:val="006C042F"/>
    <w:rsid w:val="006C18A3"/>
    <w:rsid w:val="006C1B50"/>
    <w:rsid w:val="006C4585"/>
    <w:rsid w:val="006C4794"/>
    <w:rsid w:val="006C4ADE"/>
    <w:rsid w:val="006C540D"/>
    <w:rsid w:val="006C748D"/>
    <w:rsid w:val="006D04C0"/>
    <w:rsid w:val="006D1B5C"/>
    <w:rsid w:val="006D33A4"/>
    <w:rsid w:val="006D3F6E"/>
    <w:rsid w:val="006D5128"/>
    <w:rsid w:val="006D5713"/>
    <w:rsid w:val="006D5B3D"/>
    <w:rsid w:val="006D7B4C"/>
    <w:rsid w:val="006E0C9C"/>
    <w:rsid w:val="006E293F"/>
    <w:rsid w:val="006E4B5D"/>
    <w:rsid w:val="006E60D0"/>
    <w:rsid w:val="006E7133"/>
    <w:rsid w:val="006E7D02"/>
    <w:rsid w:val="006F120C"/>
    <w:rsid w:val="006F197F"/>
    <w:rsid w:val="006F376B"/>
    <w:rsid w:val="006F599C"/>
    <w:rsid w:val="006F6056"/>
    <w:rsid w:val="006F6AC8"/>
    <w:rsid w:val="006F7104"/>
    <w:rsid w:val="0070053E"/>
    <w:rsid w:val="00700C81"/>
    <w:rsid w:val="00702C69"/>
    <w:rsid w:val="00707017"/>
    <w:rsid w:val="00711254"/>
    <w:rsid w:val="00711488"/>
    <w:rsid w:val="00712B03"/>
    <w:rsid w:val="00717BF7"/>
    <w:rsid w:val="007219E3"/>
    <w:rsid w:val="0072278F"/>
    <w:rsid w:val="00724490"/>
    <w:rsid w:val="00725070"/>
    <w:rsid w:val="007273B1"/>
    <w:rsid w:val="00727833"/>
    <w:rsid w:val="00730DF2"/>
    <w:rsid w:val="00731CB7"/>
    <w:rsid w:val="00732F85"/>
    <w:rsid w:val="00733AFF"/>
    <w:rsid w:val="00742D6E"/>
    <w:rsid w:val="00751562"/>
    <w:rsid w:val="00753B6B"/>
    <w:rsid w:val="0075536C"/>
    <w:rsid w:val="0076058C"/>
    <w:rsid w:val="00762F5E"/>
    <w:rsid w:val="00767377"/>
    <w:rsid w:val="00771406"/>
    <w:rsid w:val="00771D24"/>
    <w:rsid w:val="007741DE"/>
    <w:rsid w:val="007751BA"/>
    <w:rsid w:val="0077678A"/>
    <w:rsid w:val="007768AD"/>
    <w:rsid w:val="00776F17"/>
    <w:rsid w:val="00777AFF"/>
    <w:rsid w:val="00777BCB"/>
    <w:rsid w:val="00780ECA"/>
    <w:rsid w:val="00781D58"/>
    <w:rsid w:val="007827E6"/>
    <w:rsid w:val="007863AA"/>
    <w:rsid w:val="0078687F"/>
    <w:rsid w:val="007878E4"/>
    <w:rsid w:val="00790183"/>
    <w:rsid w:val="0079035B"/>
    <w:rsid w:val="007958D0"/>
    <w:rsid w:val="00795C97"/>
    <w:rsid w:val="0079667A"/>
    <w:rsid w:val="007A07B4"/>
    <w:rsid w:val="007A0C8F"/>
    <w:rsid w:val="007A1A41"/>
    <w:rsid w:val="007A265C"/>
    <w:rsid w:val="007A4C0A"/>
    <w:rsid w:val="007A52BF"/>
    <w:rsid w:val="007A5A76"/>
    <w:rsid w:val="007A5F1A"/>
    <w:rsid w:val="007A7593"/>
    <w:rsid w:val="007A7EE5"/>
    <w:rsid w:val="007B136B"/>
    <w:rsid w:val="007B156F"/>
    <w:rsid w:val="007B45C5"/>
    <w:rsid w:val="007B4B15"/>
    <w:rsid w:val="007B540A"/>
    <w:rsid w:val="007B5AFE"/>
    <w:rsid w:val="007B6402"/>
    <w:rsid w:val="007B72F1"/>
    <w:rsid w:val="007B7576"/>
    <w:rsid w:val="007B7AF5"/>
    <w:rsid w:val="007C03A1"/>
    <w:rsid w:val="007C11FC"/>
    <w:rsid w:val="007C47ED"/>
    <w:rsid w:val="007C71F6"/>
    <w:rsid w:val="007C7ED5"/>
    <w:rsid w:val="007C7FD1"/>
    <w:rsid w:val="007D046B"/>
    <w:rsid w:val="007D1D48"/>
    <w:rsid w:val="007D47C1"/>
    <w:rsid w:val="007D5814"/>
    <w:rsid w:val="007D610C"/>
    <w:rsid w:val="007D6FC9"/>
    <w:rsid w:val="007E1254"/>
    <w:rsid w:val="007E28B5"/>
    <w:rsid w:val="007E2F7D"/>
    <w:rsid w:val="007E6A54"/>
    <w:rsid w:val="007E7634"/>
    <w:rsid w:val="007E79CB"/>
    <w:rsid w:val="007F274D"/>
    <w:rsid w:val="007F4C6E"/>
    <w:rsid w:val="007F4E77"/>
    <w:rsid w:val="00800A0E"/>
    <w:rsid w:val="00801BAE"/>
    <w:rsid w:val="008023B2"/>
    <w:rsid w:val="008029AE"/>
    <w:rsid w:val="008066DE"/>
    <w:rsid w:val="008116F2"/>
    <w:rsid w:val="00811B02"/>
    <w:rsid w:val="00811E72"/>
    <w:rsid w:val="0081355D"/>
    <w:rsid w:val="008149EE"/>
    <w:rsid w:val="00816815"/>
    <w:rsid w:val="0082131C"/>
    <w:rsid w:val="00822609"/>
    <w:rsid w:val="00822BE5"/>
    <w:rsid w:val="00825DC9"/>
    <w:rsid w:val="00830950"/>
    <w:rsid w:val="00832576"/>
    <w:rsid w:val="00836CEF"/>
    <w:rsid w:val="00841452"/>
    <w:rsid w:val="00842809"/>
    <w:rsid w:val="00843573"/>
    <w:rsid w:val="00845255"/>
    <w:rsid w:val="00845404"/>
    <w:rsid w:val="00845B60"/>
    <w:rsid w:val="008516ED"/>
    <w:rsid w:val="00854C95"/>
    <w:rsid w:val="00854F9C"/>
    <w:rsid w:val="008550C9"/>
    <w:rsid w:val="0085519F"/>
    <w:rsid w:val="00855724"/>
    <w:rsid w:val="00860112"/>
    <w:rsid w:val="0086067B"/>
    <w:rsid w:val="00863A9A"/>
    <w:rsid w:val="00863AFA"/>
    <w:rsid w:val="008642B4"/>
    <w:rsid w:val="008644A3"/>
    <w:rsid w:val="00870402"/>
    <w:rsid w:val="0087350A"/>
    <w:rsid w:val="00873CA0"/>
    <w:rsid w:val="008746B7"/>
    <w:rsid w:val="00874857"/>
    <w:rsid w:val="00874BDF"/>
    <w:rsid w:val="00875BB9"/>
    <w:rsid w:val="00881571"/>
    <w:rsid w:val="008822D5"/>
    <w:rsid w:val="00882F69"/>
    <w:rsid w:val="00884110"/>
    <w:rsid w:val="0089062F"/>
    <w:rsid w:val="008908F7"/>
    <w:rsid w:val="00890C7E"/>
    <w:rsid w:val="00892C11"/>
    <w:rsid w:val="00893A59"/>
    <w:rsid w:val="00893C0E"/>
    <w:rsid w:val="008942EA"/>
    <w:rsid w:val="008944DA"/>
    <w:rsid w:val="0089489C"/>
    <w:rsid w:val="00895AD0"/>
    <w:rsid w:val="008A261F"/>
    <w:rsid w:val="008A69EF"/>
    <w:rsid w:val="008A6B49"/>
    <w:rsid w:val="008B2C3D"/>
    <w:rsid w:val="008B30D7"/>
    <w:rsid w:val="008B39D4"/>
    <w:rsid w:val="008B3A89"/>
    <w:rsid w:val="008B3D7C"/>
    <w:rsid w:val="008B4E97"/>
    <w:rsid w:val="008C0907"/>
    <w:rsid w:val="008C1D0C"/>
    <w:rsid w:val="008C24AE"/>
    <w:rsid w:val="008C25C2"/>
    <w:rsid w:val="008C28AE"/>
    <w:rsid w:val="008C6401"/>
    <w:rsid w:val="008C7256"/>
    <w:rsid w:val="008D0BDF"/>
    <w:rsid w:val="008D0E7D"/>
    <w:rsid w:val="008D25BB"/>
    <w:rsid w:val="008D551B"/>
    <w:rsid w:val="008D784D"/>
    <w:rsid w:val="008D7C2E"/>
    <w:rsid w:val="008E025B"/>
    <w:rsid w:val="008E0B3C"/>
    <w:rsid w:val="008E1462"/>
    <w:rsid w:val="008E4A56"/>
    <w:rsid w:val="008F095B"/>
    <w:rsid w:val="008F0A8C"/>
    <w:rsid w:val="008F1A11"/>
    <w:rsid w:val="008F2225"/>
    <w:rsid w:val="008F2D01"/>
    <w:rsid w:val="008F34D3"/>
    <w:rsid w:val="008F44D6"/>
    <w:rsid w:val="008F4A56"/>
    <w:rsid w:val="008F5662"/>
    <w:rsid w:val="008F6346"/>
    <w:rsid w:val="008F64F9"/>
    <w:rsid w:val="008F75A9"/>
    <w:rsid w:val="008F79D5"/>
    <w:rsid w:val="008F7A47"/>
    <w:rsid w:val="0090153D"/>
    <w:rsid w:val="00901E83"/>
    <w:rsid w:val="009043F1"/>
    <w:rsid w:val="0090563A"/>
    <w:rsid w:val="0090662F"/>
    <w:rsid w:val="009078D7"/>
    <w:rsid w:val="00910472"/>
    <w:rsid w:val="00910943"/>
    <w:rsid w:val="00910FF1"/>
    <w:rsid w:val="009129C8"/>
    <w:rsid w:val="009130AC"/>
    <w:rsid w:val="00916BC0"/>
    <w:rsid w:val="009176CE"/>
    <w:rsid w:val="00917B35"/>
    <w:rsid w:val="00921DBE"/>
    <w:rsid w:val="00922540"/>
    <w:rsid w:val="00922E66"/>
    <w:rsid w:val="00923811"/>
    <w:rsid w:val="00924F89"/>
    <w:rsid w:val="00927BF2"/>
    <w:rsid w:val="009313B0"/>
    <w:rsid w:val="00933405"/>
    <w:rsid w:val="009344A7"/>
    <w:rsid w:val="00935FBA"/>
    <w:rsid w:val="009401BD"/>
    <w:rsid w:val="009413E7"/>
    <w:rsid w:val="00941657"/>
    <w:rsid w:val="00943475"/>
    <w:rsid w:val="0094555B"/>
    <w:rsid w:val="0095029E"/>
    <w:rsid w:val="00951B75"/>
    <w:rsid w:val="00951F6D"/>
    <w:rsid w:val="009527C9"/>
    <w:rsid w:val="009538FE"/>
    <w:rsid w:val="00955C08"/>
    <w:rsid w:val="00957B70"/>
    <w:rsid w:val="0096199A"/>
    <w:rsid w:val="009620CE"/>
    <w:rsid w:val="00963AA4"/>
    <w:rsid w:val="00964B18"/>
    <w:rsid w:val="009676B5"/>
    <w:rsid w:val="009679BA"/>
    <w:rsid w:val="00970DD6"/>
    <w:rsid w:val="00974112"/>
    <w:rsid w:val="00974133"/>
    <w:rsid w:val="00974D08"/>
    <w:rsid w:val="009759E1"/>
    <w:rsid w:val="00981CEF"/>
    <w:rsid w:val="0098556D"/>
    <w:rsid w:val="00985F07"/>
    <w:rsid w:val="00987F9A"/>
    <w:rsid w:val="00990DD8"/>
    <w:rsid w:val="009A2361"/>
    <w:rsid w:val="009A2B19"/>
    <w:rsid w:val="009A425D"/>
    <w:rsid w:val="009A45F7"/>
    <w:rsid w:val="009A4DAC"/>
    <w:rsid w:val="009A5346"/>
    <w:rsid w:val="009A5C6C"/>
    <w:rsid w:val="009B10FF"/>
    <w:rsid w:val="009B2ABC"/>
    <w:rsid w:val="009B5A46"/>
    <w:rsid w:val="009B5E22"/>
    <w:rsid w:val="009C090A"/>
    <w:rsid w:val="009C0EAD"/>
    <w:rsid w:val="009C121F"/>
    <w:rsid w:val="009C195B"/>
    <w:rsid w:val="009C1EEB"/>
    <w:rsid w:val="009C286F"/>
    <w:rsid w:val="009C3E1F"/>
    <w:rsid w:val="009C4DB4"/>
    <w:rsid w:val="009C7639"/>
    <w:rsid w:val="009C795C"/>
    <w:rsid w:val="009D51C8"/>
    <w:rsid w:val="009D6832"/>
    <w:rsid w:val="009D7088"/>
    <w:rsid w:val="009D7A89"/>
    <w:rsid w:val="009E00ED"/>
    <w:rsid w:val="009E22F6"/>
    <w:rsid w:val="009E342F"/>
    <w:rsid w:val="009E3851"/>
    <w:rsid w:val="009E5E97"/>
    <w:rsid w:val="009E787F"/>
    <w:rsid w:val="009F06B0"/>
    <w:rsid w:val="009F09DC"/>
    <w:rsid w:val="009F2680"/>
    <w:rsid w:val="009F5007"/>
    <w:rsid w:val="009F54AB"/>
    <w:rsid w:val="009F5FB5"/>
    <w:rsid w:val="009F74CF"/>
    <w:rsid w:val="00A005BF"/>
    <w:rsid w:val="00A01AC7"/>
    <w:rsid w:val="00A02A19"/>
    <w:rsid w:val="00A078C0"/>
    <w:rsid w:val="00A07CF8"/>
    <w:rsid w:val="00A13270"/>
    <w:rsid w:val="00A136FF"/>
    <w:rsid w:val="00A14767"/>
    <w:rsid w:val="00A14EC9"/>
    <w:rsid w:val="00A16EAD"/>
    <w:rsid w:val="00A20E89"/>
    <w:rsid w:val="00A2128D"/>
    <w:rsid w:val="00A24FA1"/>
    <w:rsid w:val="00A27A35"/>
    <w:rsid w:val="00A3023E"/>
    <w:rsid w:val="00A308D0"/>
    <w:rsid w:val="00A313BD"/>
    <w:rsid w:val="00A32AFE"/>
    <w:rsid w:val="00A440DA"/>
    <w:rsid w:val="00A46190"/>
    <w:rsid w:val="00A50302"/>
    <w:rsid w:val="00A51F33"/>
    <w:rsid w:val="00A541A5"/>
    <w:rsid w:val="00A545B5"/>
    <w:rsid w:val="00A54DF5"/>
    <w:rsid w:val="00A54E39"/>
    <w:rsid w:val="00A54F27"/>
    <w:rsid w:val="00A557CA"/>
    <w:rsid w:val="00A5637D"/>
    <w:rsid w:val="00A56F7B"/>
    <w:rsid w:val="00A600BF"/>
    <w:rsid w:val="00A61DD2"/>
    <w:rsid w:val="00A6309A"/>
    <w:rsid w:val="00A64872"/>
    <w:rsid w:val="00A65472"/>
    <w:rsid w:val="00A73500"/>
    <w:rsid w:val="00A740F5"/>
    <w:rsid w:val="00A76EA3"/>
    <w:rsid w:val="00A80E2E"/>
    <w:rsid w:val="00A82418"/>
    <w:rsid w:val="00A82B2A"/>
    <w:rsid w:val="00A83297"/>
    <w:rsid w:val="00A86ACF"/>
    <w:rsid w:val="00A9007C"/>
    <w:rsid w:val="00A906A0"/>
    <w:rsid w:val="00A91550"/>
    <w:rsid w:val="00A9191A"/>
    <w:rsid w:val="00A92F6B"/>
    <w:rsid w:val="00A95170"/>
    <w:rsid w:val="00AA0D44"/>
    <w:rsid w:val="00AA2E46"/>
    <w:rsid w:val="00AA38D5"/>
    <w:rsid w:val="00AA44AF"/>
    <w:rsid w:val="00AA6B47"/>
    <w:rsid w:val="00AA7487"/>
    <w:rsid w:val="00AA7DE0"/>
    <w:rsid w:val="00AB2C0D"/>
    <w:rsid w:val="00AB42C0"/>
    <w:rsid w:val="00AB4DC9"/>
    <w:rsid w:val="00AB6A9F"/>
    <w:rsid w:val="00AB75A4"/>
    <w:rsid w:val="00AC04B3"/>
    <w:rsid w:val="00AC0555"/>
    <w:rsid w:val="00AC2F43"/>
    <w:rsid w:val="00AC3179"/>
    <w:rsid w:val="00AC388B"/>
    <w:rsid w:val="00AC580E"/>
    <w:rsid w:val="00AC6101"/>
    <w:rsid w:val="00AC7633"/>
    <w:rsid w:val="00AD106C"/>
    <w:rsid w:val="00AD158C"/>
    <w:rsid w:val="00AD4D0F"/>
    <w:rsid w:val="00AD5CE6"/>
    <w:rsid w:val="00AD65CA"/>
    <w:rsid w:val="00AE1E22"/>
    <w:rsid w:val="00AE26C0"/>
    <w:rsid w:val="00AE2E88"/>
    <w:rsid w:val="00AE3029"/>
    <w:rsid w:val="00AE38BF"/>
    <w:rsid w:val="00AE5D4D"/>
    <w:rsid w:val="00AF0289"/>
    <w:rsid w:val="00AF0BBC"/>
    <w:rsid w:val="00AF1056"/>
    <w:rsid w:val="00AF12EB"/>
    <w:rsid w:val="00AF24F5"/>
    <w:rsid w:val="00AF2849"/>
    <w:rsid w:val="00AF4CF6"/>
    <w:rsid w:val="00AF62C2"/>
    <w:rsid w:val="00AF6EC3"/>
    <w:rsid w:val="00B004DE"/>
    <w:rsid w:val="00B006B8"/>
    <w:rsid w:val="00B00F38"/>
    <w:rsid w:val="00B01D01"/>
    <w:rsid w:val="00B01DFF"/>
    <w:rsid w:val="00B0524E"/>
    <w:rsid w:val="00B11E87"/>
    <w:rsid w:val="00B145DC"/>
    <w:rsid w:val="00B163B7"/>
    <w:rsid w:val="00B16B4D"/>
    <w:rsid w:val="00B20B5C"/>
    <w:rsid w:val="00B2141C"/>
    <w:rsid w:val="00B21CA4"/>
    <w:rsid w:val="00B25695"/>
    <w:rsid w:val="00B25FF3"/>
    <w:rsid w:val="00B2654C"/>
    <w:rsid w:val="00B33E7B"/>
    <w:rsid w:val="00B3691E"/>
    <w:rsid w:val="00B4172F"/>
    <w:rsid w:val="00B41FD9"/>
    <w:rsid w:val="00B42944"/>
    <w:rsid w:val="00B437A4"/>
    <w:rsid w:val="00B44DA0"/>
    <w:rsid w:val="00B4612B"/>
    <w:rsid w:val="00B466E5"/>
    <w:rsid w:val="00B4750B"/>
    <w:rsid w:val="00B50AC1"/>
    <w:rsid w:val="00B524A7"/>
    <w:rsid w:val="00B536EE"/>
    <w:rsid w:val="00B543D8"/>
    <w:rsid w:val="00B5446E"/>
    <w:rsid w:val="00B54F2F"/>
    <w:rsid w:val="00B556B4"/>
    <w:rsid w:val="00B56C9C"/>
    <w:rsid w:val="00B56DE6"/>
    <w:rsid w:val="00B61482"/>
    <w:rsid w:val="00B61C1F"/>
    <w:rsid w:val="00B626D5"/>
    <w:rsid w:val="00B64B6B"/>
    <w:rsid w:val="00B65166"/>
    <w:rsid w:val="00B65CE4"/>
    <w:rsid w:val="00B7082F"/>
    <w:rsid w:val="00B72D40"/>
    <w:rsid w:val="00B73589"/>
    <w:rsid w:val="00B74EB6"/>
    <w:rsid w:val="00B77A65"/>
    <w:rsid w:val="00B80DCF"/>
    <w:rsid w:val="00B81151"/>
    <w:rsid w:val="00B81809"/>
    <w:rsid w:val="00B83B31"/>
    <w:rsid w:val="00B84F83"/>
    <w:rsid w:val="00B90761"/>
    <w:rsid w:val="00B94C34"/>
    <w:rsid w:val="00B94CA1"/>
    <w:rsid w:val="00B96D38"/>
    <w:rsid w:val="00B9795F"/>
    <w:rsid w:val="00BA11C5"/>
    <w:rsid w:val="00BA1C82"/>
    <w:rsid w:val="00BA212E"/>
    <w:rsid w:val="00BA2E3A"/>
    <w:rsid w:val="00BA3CE0"/>
    <w:rsid w:val="00BA41AB"/>
    <w:rsid w:val="00BA47A7"/>
    <w:rsid w:val="00BB1FD8"/>
    <w:rsid w:val="00BB471B"/>
    <w:rsid w:val="00BB4802"/>
    <w:rsid w:val="00BB4864"/>
    <w:rsid w:val="00BB67ED"/>
    <w:rsid w:val="00BC0E67"/>
    <w:rsid w:val="00BC1511"/>
    <w:rsid w:val="00BC25BE"/>
    <w:rsid w:val="00BC3C9D"/>
    <w:rsid w:val="00BC54CE"/>
    <w:rsid w:val="00BC6C18"/>
    <w:rsid w:val="00BC6F50"/>
    <w:rsid w:val="00BC78AD"/>
    <w:rsid w:val="00BD063E"/>
    <w:rsid w:val="00BD0B3D"/>
    <w:rsid w:val="00BD273E"/>
    <w:rsid w:val="00BD3212"/>
    <w:rsid w:val="00BD331C"/>
    <w:rsid w:val="00BD3740"/>
    <w:rsid w:val="00BD68A8"/>
    <w:rsid w:val="00BE0C8D"/>
    <w:rsid w:val="00BE11EF"/>
    <w:rsid w:val="00BE3947"/>
    <w:rsid w:val="00BE65A8"/>
    <w:rsid w:val="00BF121A"/>
    <w:rsid w:val="00BF1AD0"/>
    <w:rsid w:val="00BF2514"/>
    <w:rsid w:val="00BF4019"/>
    <w:rsid w:val="00BF47F6"/>
    <w:rsid w:val="00BF6D71"/>
    <w:rsid w:val="00BF7C0B"/>
    <w:rsid w:val="00C01DC9"/>
    <w:rsid w:val="00C02EF1"/>
    <w:rsid w:val="00C031C0"/>
    <w:rsid w:val="00C03C00"/>
    <w:rsid w:val="00C04FDF"/>
    <w:rsid w:val="00C07FA3"/>
    <w:rsid w:val="00C11E07"/>
    <w:rsid w:val="00C12310"/>
    <w:rsid w:val="00C1235A"/>
    <w:rsid w:val="00C13691"/>
    <w:rsid w:val="00C13C68"/>
    <w:rsid w:val="00C20336"/>
    <w:rsid w:val="00C21399"/>
    <w:rsid w:val="00C21472"/>
    <w:rsid w:val="00C22518"/>
    <w:rsid w:val="00C23665"/>
    <w:rsid w:val="00C236BB"/>
    <w:rsid w:val="00C2439F"/>
    <w:rsid w:val="00C24E24"/>
    <w:rsid w:val="00C250D3"/>
    <w:rsid w:val="00C25FA3"/>
    <w:rsid w:val="00C278DE"/>
    <w:rsid w:val="00C27CB6"/>
    <w:rsid w:val="00C332BA"/>
    <w:rsid w:val="00C334E0"/>
    <w:rsid w:val="00C348AE"/>
    <w:rsid w:val="00C3544A"/>
    <w:rsid w:val="00C36E44"/>
    <w:rsid w:val="00C4215A"/>
    <w:rsid w:val="00C447C8"/>
    <w:rsid w:val="00C44CD6"/>
    <w:rsid w:val="00C44DED"/>
    <w:rsid w:val="00C45DAE"/>
    <w:rsid w:val="00C50F8E"/>
    <w:rsid w:val="00C526CD"/>
    <w:rsid w:val="00C5394F"/>
    <w:rsid w:val="00C54B92"/>
    <w:rsid w:val="00C5723D"/>
    <w:rsid w:val="00C60484"/>
    <w:rsid w:val="00C60BA7"/>
    <w:rsid w:val="00C6307A"/>
    <w:rsid w:val="00C65F68"/>
    <w:rsid w:val="00C664D3"/>
    <w:rsid w:val="00C66938"/>
    <w:rsid w:val="00C678E9"/>
    <w:rsid w:val="00C700A0"/>
    <w:rsid w:val="00C714D7"/>
    <w:rsid w:val="00C719BC"/>
    <w:rsid w:val="00C71D7A"/>
    <w:rsid w:val="00C724CB"/>
    <w:rsid w:val="00C80BC1"/>
    <w:rsid w:val="00C80E70"/>
    <w:rsid w:val="00C81016"/>
    <w:rsid w:val="00C844A7"/>
    <w:rsid w:val="00C84B9B"/>
    <w:rsid w:val="00C85CDE"/>
    <w:rsid w:val="00C874B3"/>
    <w:rsid w:val="00C90191"/>
    <w:rsid w:val="00C90790"/>
    <w:rsid w:val="00C930FB"/>
    <w:rsid w:val="00C931F6"/>
    <w:rsid w:val="00C9606C"/>
    <w:rsid w:val="00C96627"/>
    <w:rsid w:val="00CA07F3"/>
    <w:rsid w:val="00CA07F5"/>
    <w:rsid w:val="00CA113E"/>
    <w:rsid w:val="00CA255C"/>
    <w:rsid w:val="00CA2A72"/>
    <w:rsid w:val="00CA3BB1"/>
    <w:rsid w:val="00CA3ED1"/>
    <w:rsid w:val="00CA77DC"/>
    <w:rsid w:val="00CA7A56"/>
    <w:rsid w:val="00CB038A"/>
    <w:rsid w:val="00CB15BB"/>
    <w:rsid w:val="00CB1E6E"/>
    <w:rsid w:val="00CB4D4E"/>
    <w:rsid w:val="00CB5109"/>
    <w:rsid w:val="00CB55FF"/>
    <w:rsid w:val="00CB5C87"/>
    <w:rsid w:val="00CB5F64"/>
    <w:rsid w:val="00CB6884"/>
    <w:rsid w:val="00CB7E2C"/>
    <w:rsid w:val="00CC4AD0"/>
    <w:rsid w:val="00CC60FA"/>
    <w:rsid w:val="00CC6AB3"/>
    <w:rsid w:val="00CD3A37"/>
    <w:rsid w:val="00CD498C"/>
    <w:rsid w:val="00CD5381"/>
    <w:rsid w:val="00CD7510"/>
    <w:rsid w:val="00CE2AD5"/>
    <w:rsid w:val="00CE3CE0"/>
    <w:rsid w:val="00CE676D"/>
    <w:rsid w:val="00CE7539"/>
    <w:rsid w:val="00CF17AC"/>
    <w:rsid w:val="00CF19A7"/>
    <w:rsid w:val="00CF4B36"/>
    <w:rsid w:val="00CF5FC3"/>
    <w:rsid w:val="00CF670F"/>
    <w:rsid w:val="00CF6828"/>
    <w:rsid w:val="00CF701E"/>
    <w:rsid w:val="00D00F7A"/>
    <w:rsid w:val="00D013A6"/>
    <w:rsid w:val="00D02F74"/>
    <w:rsid w:val="00D037E5"/>
    <w:rsid w:val="00D03FB6"/>
    <w:rsid w:val="00D05477"/>
    <w:rsid w:val="00D05525"/>
    <w:rsid w:val="00D06C61"/>
    <w:rsid w:val="00D07AA3"/>
    <w:rsid w:val="00D10497"/>
    <w:rsid w:val="00D10D45"/>
    <w:rsid w:val="00D15431"/>
    <w:rsid w:val="00D15F41"/>
    <w:rsid w:val="00D17C50"/>
    <w:rsid w:val="00D21ECE"/>
    <w:rsid w:val="00D227E9"/>
    <w:rsid w:val="00D23A94"/>
    <w:rsid w:val="00D27175"/>
    <w:rsid w:val="00D277C6"/>
    <w:rsid w:val="00D27972"/>
    <w:rsid w:val="00D27E16"/>
    <w:rsid w:val="00D27F51"/>
    <w:rsid w:val="00D310D3"/>
    <w:rsid w:val="00D32F1A"/>
    <w:rsid w:val="00D33752"/>
    <w:rsid w:val="00D34CAA"/>
    <w:rsid w:val="00D34CC8"/>
    <w:rsid w:val="00D35AD1"/>
    <w:rsid w:val="00D35BA7"/>
    <w:rsid w:val="00D42163"/>
    <w:rsid w:val="00D42300"/>
    <w:rsid w:val="00D428DC"/>
    <w:rsid w:val="00D42A2A"/>
    <w:rsid w:val="00D42EBD"/>
    <w:rsid w:val="00D448C4"/>
    <w:rsid w:val="00D44E82"/>
    <w:rsid w:val="00D45231"/>
    <w:rsid w:val="00D45DED"/>
    <w:rsid w:val="00D46308"/>
    <w:rsid w:val="00D467D9"/>
    <w:rsid w:val="00D47EAD"/>
    <w:rsid w:val="00D50FEA"/>
    <w:rsid w:val="00D51322"/>
    <w:rsid w:val="00D5202E"/>
    <w:rsid w:val="00D52C15"/>
    <w:rsid w:val="00D52F2A"/>
    <w:rsid w:val="00D53844"/>
    <w:rsid w:val="00D53B48"/>
    <w:rsid w:val="00D6232B"/>
    <w:rsid w:val="00D66642"/>
    <w:rsid w:val="00D6778E"/>
    <w:rsid w:val="00D67F1C"/>
    <w:rsid w:val="00D721DA"/>
    <w:rsid w:val="00D739CC"/>
    <w:rsid w:val="00D73C35"/>
    <w:rsid w:val="00D73CB6"/>
    <w:rsid w:val="00D73EEE"/>
    <w:rsid w:val="00D81BB5"/>
    <w:rsid w:val="00D81FC5"/>
    <w:rsid w:val="00D82CF1"/>
    <w:rsid w:val="00D84B2B"/>
    <w:rsid w:val="00D85EF5"/>
    <w:rsid w:val="00D861CF"/>
    <w:rsid w:val="00D90933"/>
    <w:rsid w:val="00D90D89"/>
    <w:rsid w:val="00D924BF"/>
    <w:rsid w:val="00D92D96"/>
    <w:rsid w:val="00D94BC7"/>
    <w:rsid w:val="00D96422"/>
    <w:rsid w:val="00D97119"/>
    <w:rsid w:val="00DA01DF"/>
    <w:rsid w:val="00DA046E"/>
    <w:rsid w:val="00DA0ACB"/>
    <w:rsid w:val="00DA0D7F"/>
    <w:rsid w:val="00DA17BD"/>
    <w:rsid w:val="00DA65E1"/>
    <w:rsid w:val="00DA7D58"/>
    <w:rsid w:val="00DB0321"/>
    <w:rsid w:val="00DB0C7A"/>
    <w:rsid w:val="00DB2B28"/>
    <w:rsid w:val="00DB3191"/>
    <w:rsid w:val="00DB3584"/>
    <w:rsid w:val="00DB3596"/>
    <w:rsid w:val="00DB5205"/>
    <w:rsid w:val="00DB64E5"/>
    <w:rsid w:val="00DB6F19"/>
    <w:rsid w:val="00DC040D"/>
    <w:rsid w:val="00DC200A"/>
    <w:rsid w:val="00DC305E"/>
    <w:rsid w:val="00DC3BAB"/>
    <w:rsid w:val="00DC404D"/>
    <w:rsid w:val="00DC482E"/>
    <w:rsid w:val="00DC4F28"/>
    <w:rsid w:val="00DC4FB4"/>
    <w:rsid w:val="00DC633D"/>
    <w:rsid w:val="00DC65A9"/>
    <w:rsid w:val="00DC675C"/>
    <w:rsid w:val="00DC7D6B"/>
    <w:rsid w:val="00DD123D"/>
    <w:rsid w:val="00DD164A"/>
    <w:rsid w:val="00DD458B"/>
    <w:rsid w:val="00DD57C6"/>
    <w:rsid w:val="00DD5B27"/>
    <w:rsid w:val="00DD672C"/>
    <w:rsid w:val="00DD69FC"/>
    <w:rsid w:val="00DE4B80"/>
    <w:rsid w:val="00DE596D"/>
    <w:rsid w:val="00DE6ED8"/>
    <w:rsid w:val="00DE7BB7"/>
    <w:rsid w:val="00DF5464"/>
    <w:rsid w:val="00DF5516"/>
    <w:rsid w:val="00DF5F6E"/>
    <w:rsid w:val="00DF6016"/>
    <w:rsid w:val="00DF7C00"/>
    <w:rsid w:val="00E00594"/>
    <w:rsid w:val="00E015EB"/>
    <w:rsid w:val="00E02219"/>
    <w:rsid w:val="00E03236"/>
    <w:rsid w:val="00E040D2"/>
    <w:rsid w:val="00E04115"/>
    <w:rsid w:val="00E077B6"/>
    <w:rsid w:val="00E1011F"/>
    <w:rsid w:val="00E10513"/>
    <w:rsid w:val="00E10A42"/>
    <w:rsid w:val="00E1293F"/>
    <w:rsid w:val="00E12DB4"/>
    <w:rsid w:val="00E14FA9"/>
    <w:rsid w:val="00E174B5"/>
    <w:rsid w:val="00E2331B"/>
    <w:rsid w:val="00E23B6B"/>
    <w:rsid w:val="00E2432B"/>
    <w:rsid w:val="00E24509"/>
    <w:rsid w:val="00E25541"/>
    <w:rsid w:val="00E2625A"/>
    <w:rsid w:val="00E267F8"/>
    <w:rsid w:val="00E270EF"/>
    <w:rsid w:val="00E27CEE"/>
    <w:rsid w:val="00E32188"/>
    <w:rsid w:val="00E332EB"/>
    <w:rsid w:val="00E37DEC"/>
    <w:rsid w:val="00E43773"/>
    <w:rsid w:val="00E43A70"/>
    <w:rsid w:val="00E446A2"/>
    <w:rsid w:val="00E44E11"/>
    <w:rsid w:val="00E46740"/>
    <w:rsid w:val="00E46877"/>
    <w:rsid w:val="00E474AF"/>
    <w:rsid w:val="00E50F9A"/>
    <w:rsid w:val="00E51A60"/>
    <w:rsid w:val="00E53B9C"/>
    <w:rsid w:val="00E542CA"/>
    <w:rsid w:val="00E56210"/>
    <w:rsid w:val="00E5635E"/>
    <w:rsid w:val="00E573ED"/>
    <w:rsid w:val="00E65148"/>
    <w:rsid w:val="00E6750F"/>
    <w:rsid w:val="00E67DB2"/>
    <w:rsid w:val="00E70534"/>
    <w:rsid w:val="00E708FF"/>
    <w:rsid w:val="00E7139C"/>
    <w:rsid w:val="00E724FA"/>
    <w:rsid w:val="00E74A9D"/>
    <w:rsid w:val="00E7510B"/>
    <w:rsid w:val="00E75335"/>
    <w:rsid w:val="00E753F9"/>
    <w:rsid w:val="00E758F4"/>
    <w:rsid w:val="00E80BD7"/>
    <w:rsid w:val="00E84283"/>
    <w:rsid w:val="00E856F2"/>
    <w:rsid w:val="00E906A8"/>
    <w:rsid w:val="00E90FA2"/>
    <w:rsid w:val="00E93DBC"/>
    <w:rsid w:val="00E954CA"/>
    <w:rsid w:val="00E95D18"/>
    <w:rsid w:val="00E95D97"/>
    <w:rsid w:val="00E965AE"/>
    <w:rsid w:val="00E96D75"/>
    <w:rsid w:val="00EA0C86"/>
    <w:rsid w:val="00EA16FA"/>
    <w:rsid w:val="00EA24A8"/>
    <w:rsid w:val="00EA385C"/>
    <w:rsid w:val="00EA3A3B"/>
    <w:rsid w:val="00EA5516"/>
    <w:rsid w:val="00EA79AC"/>
    <w:rsid w:val="00EB1DDB"/>
    <w:rsid w:val="00EB2784"/>
    <w:rsid w:val="00EB37C4"/>
    <w:rsid w:val="00EB478C"/>
    <w:rsid w:val="00EB5902"/>
    <w:rsid w:val="00EB5E65"/>
    <w:rsid w:val="00EB693A"/>
    <w:rsid w:val="00EB6974"/>
    <w:rsid w:val="00EB6CB5"/>
    <w:rsid w:val="00EC10C0"/>
    <w:rsid w:val="00EC16BB"/>
    <w:rsid w:val="00EC2136"/>
    <w:rsid w:val="00EC2368"/>
    <w:rsid w:val="00EC3933"/>
    <w:rsid w:val="00EC7462"/>
    <w:rsid w:val="00EC7789"/>
    <w:rsid w:val="00ED00E3"/>
    <w:rsid w:val="00ED4A63"/>
    <w:rsid w:val="00ED4BCB"/>
    <w:rsid w:val="00ED6436"/>
    <w:rsid w:val="00ED6617"/>
    <w:rsid w:val="00EE1B60"/>
    <w:rsid w:val="00EE2B5C"/>
    <w:rsid w:val="00EE4C61"/>
    <w:rsid w:val="00EE56CA"/>
    <w:rsid w:val="00EF03E1"/>
    <w:rsid w:val="00EF065A"/>
    <w:rsid w:val="00EF3658"/>
    <w:rsid w:val="00EF4687"/>
    <w:rsid w:val="00EF621F"/>
    <w:rsid w:val="00EF7937"/>
    <w:rsid w:val="00F00E8E"/>
    <w:rsid w:val="00F0285B"/>
    <w:rsid w:val="00F0426E"/>
    <w:rsid w:val="00F05708"/>
    <w:rsid w:val="00F05CA5"/>
    <w:rsid w:val="00F06A30"/>
    <w:rsid w:val="00F07411"/>
    <w:rsid w:val="00F11939"/>
    <w:rsid w:val="00F141CC"/>
    <w:rsid w:val="00F15E2A"/>
    <w:rsid w:val="00F209D5"/>
    <w:rsid w:val="00F22C3E"/>
    <w:rsid w:val="00F24F18"/>
    <w:rsid w:val="00F26533"/>
    <w:rsid w:val="00F27152"/>
    <w:rsid w:val="00F32574"/>
    <w:rsid w:val="00F328FC"/>
    <w:rsid w:val="00F33BD2"/>
    <w:rsid w:val="00F33E02"/>
    <w:rsid w:val="00F34643"/>
    <w:rsid w:val="00F34E94"/>
    <w:rsid w:val="00F356BD"/>
    <w:rsid w:val="00F35E4B"/>
    <w:rsid w:val="00F37054"/>
    <w:rsid w:val="00F404CD"/>
    <w:rsid w:val="00F425DA"/>
    <w:rsid w:val="00F43C94"/>
    <w:rsid w:val="00F45288"/>
    <w:rsid w:val="00F4545D"/>
    <w:rsid w:val="00F45921"/>
    <w:rsid w:val="00F50382"/>
    <w:rsid w:val="00F503B8"/>
    <w:rsid w:val="00F529C1"/>
    <w:rsid w:val="00F5385B"/>
    <w:rsid w:val="00F54A2F"/>
    <w:rsid w:val="00F55789"/>
    <w:rsid w:val="00F574C3"/>
    <w:rsid w:val="00F6133F"/>
    <w:rsid w:val="00F61E20"/>
    <w:rsid w:val="00F62BD2"/>
    <w:rsid w:val="00F63361"/>
    <w:rsid w:val="00F64258"/>
    <w:rsid w:val="00F65322"/>
    <w:rsid w:val="00F67D1A"/>
    <w:rsid w:val="00F71257"/>
    <w:rsid w:val="00F75970"/>
    <w:rsid w:val="00F76C09"/>
    <w:rsid w:val="00F80556"/>
    <w:rsid w:val="00F82928"/>
    <w:rsid w:val="00F84272"/>
    <w:rsid w:val="00F8692E"/>
    <w:rsid w:val="00F86972"/>
    <w:rsid w:val="00F86F6F"/>
    <w:rsid w:val="00F87082"/>
    <w:rsid w:val="00F90D15"/>
    <w:rsid w:val="00F92CB0"/>
    <w:rsid w:val="00F93355"/>
    <w:rsid w:val="00F9468D"/>
    <w:rsid w:val="00FA080C"/>
    <w:rsid w:val="00FA2C03"/>
    <w:rsid w:val="00FA3070"/>
    <w:rsid w:val="00FA62CF"/>
    <w:rsid w:val="00FA724A"/>
    <w:rsid w:val="00FB08B3"/>
    <w:rsid w:val="00FB0917"/>
    <w:rsid w:val="00FB1ED1"/>
    <w:rsid w:val="00FB2972"/>
    <w:rsid w:val="00FB36E6"/>
    <w:rsid w:val="00FB378A"/>
    <w:rsid w:val="00FB6054"/>
    <w:rsid w:val="00FB7052"/>
    <w:rsid w:val="00FC0A28"/>
    <w:rsid w:val="00FC587D"/>
    <w:rsid w:val="00FC5B0F"/>
    <w:rsid w:val="00FC605E"/>
    <w:rsid w:val="00FC664B"/>
    <w:rsid w:val="00FC6B1A"/>
    <w:rsid w:val="00FC6EFD"/>
    <w:rsid w:val="00FC73D4"/>
    <w:rsid w:val="00FD04EF"/>
    <w:rsid w:val="00FD0F06"/>
    <w:rsid w:val="00FD1852"/>
    <w:rsid w:val="00FD665F"/>
    <w:rsid w:val="00FE4BFA"/>
    <w:rsid w:val="00FE4F97"/>
    <w:rsid w:val="00FF359C"/>
    <w:rsid w:val="00FF44F9"/>
    <w:rsid w:val="05BA3D34"/>
    <w:rsid w:val="10F76E7D"/>
    <w:rsid w:val="23CAE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5C276"/>
  <w15:chartTrackingRefBased/>
  <w15:docId w15:val="{981F7F89-6A48-40BB-B459-18C18839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5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832576"/>
    <w:pPr>
      <w:widowControl w:val="0"/>
      <w:spacing w:before="114" w:after="0" w:line="240" w:lineRule="auto"/>
      <w:ind w:left="1417"/>
    </w:pPr>
    <w:rPr>
      <w:rFonts w:ascii="Arial" w:eastAsia="Arial" w:hAnsi="Arial"/>
      <w:sz w:val="21"/>
      <w:szCs w:val="21"/>
    </w:rPr>
  </w:style>
  <w:style w:type="character" w:customStyle="1" w:styleId="BodyTextChar">
    <w:name w:val="Body Text Char"/>
    <w:basedOn w:val="DefaultParagraphFont"/>
    <w:link w:val="BodyText"/>
    <w:uiPriority w:val="1"/>
    <w:rsid w:val="00832576"/>
    <w:rPr>
      <w:rFonts w:ascii="Arial" w:eastAsia="Arial" w:hAnsi="Arial"/>
      <w:sz w:val="21"/>
      <w:szCs w:val="21"/>
    </w:rPr>
  </w:style>
  <w:style w:type="paragraph" w:styleId="ListParagraph">
    <w:name w:val="List Paragraph"/>
    <w:aliases w:val="Bullet Point"/>
    <w:basedOn w:val="Normal"/>
    <w:link w:val="ListParagraphChar"/>
    <w:uiPriority w:val="34"/>
    <w:qFormat/>
    <w:rsid w:val="00832576"/>
    <w:pPr>
      <w:spacing w:after="0" w:line="240" w:lineRule="auto"/>
      <w:ind w:left="720"/>
    </w:pPr>
    <w:rPr>
      <w:rFonts w:ascii="Calibri" w:eastAsia="Calibri" w:hAnsi="Calibri" w:cs="Calibri"/>
      <w:lang w:val="en-AU" w:eastAsia="en-AU"/>
    </w:rPr>
  </w:style>
  <w:style w:type="character" w:customStyle="1" w:styleId="ListParagraphChar">
    <w:name w:val="List Paragraph Char"/>
    <w:aliases w:val="Bullet Point Char"/>
    <w:basedOn w:val="DefaultParagraphFont"/>
    <w:link w:val="ListParagraph"/>
    <w:uiPriority w:val="34"/>
    <w:rsid w:val="00832576"/>
    <w:rPr>
      <w:rFonts w:ascii="Calibri" w:eastAsia="Calibri" w:hAnsi="Calibri" w:cs="Calibri"/>
      <w:lang w:val="en-AU" w:eastAsia="en-AU"/>
    </w:rPr>
  </w:style>
  <w:style w:type="character" w:customStyle="1" w:styleId="s7">
    <w:name w:val="s7"/>
    <w:basedOn w:val="DefaultParagraphFont"/>
    <w:rsid w:val="00832576"/>
  </w:style>
  <w:style w:type="paragraph" w:styleId="Footer">
    <w:name w:val="footer"/>
    <w:basedOn w:val="Normal"/>
    <w:link w:val="FooterChar"/>
    <w:uiPriority w:val="99"/>
    <w:unhideWhenUsed/>
    <w:rsid w:val="00832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576"/>
  </w:style>
  <w:style w:type="paragraph" w:customStyle="1" w:styleId="AMCBodyCopy">
    <w:name w:val="AMC Body Copy"/>
    <w:link w:val="AMCBodyCopyChar"/>
    <w:qFormat/>
    <w:rsid w:val="00832576"/>
    <w:pPr>
      <w:spacing w:before="120" w:after="120" w:line="260" w:lineRule="atLeast"/>
      <w:jc w:val="both"/>
    </w:pPr>
    <w:rPr>
      <w:rFonts w:ascii="Arial" w:eastAsia="Cambria" w:hAnsi="Arial" w:cs="HelveticaNeueCE-Light"/>
      <w:color w:val="000000"/>
      <w:szCs w:val="18"/>
      <w:lang w:val="en-GB"/>
    </w:rPr>
  </w:style>
  <w:style w:type="character" w:customStyle="1" w:styleId="AMCBodyCopyChar">
    <w:name w:val="AMC Body Copy Char"/>
    <w:basedOn w:val="DefaultParagraphFont"/>
    <w:link w:val="AMCBodyCopy"/>
    <w:locked/>
    <w:rsid w:val="00832576"/>
    <w:rPr>
      <w:rFonts w:ascii="Arial" w:eastAsia="Cambria" w:hAnsi="Arial" w:cs="HelveticaNeueCE-Light"/>
      <w:color w:val="000000"/>
      <w:szCs w:val="18"/>
      <w:lang w:val="en-GB"/>
    </w:rPr>
  </w:style>
  <w:style w:type="table" w:styleId="TableGrid">
    <w:name w:val="Table Grid"/>
    <w:basedOn w:val="TableNormal"/>
    <w:uiPriority w:val="39"/>
    <w:rsid w:val="00832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1F1B"/>
    <w:rPr>
      <w:sz w:val="16"/>
      <w:szCs w:val="16"/>
    </w:rPr>
  </w:style>
  <w:style w:type="paragraph" w:styleId="CommentText">
    <w:name w:val="annotation text"/>
    <w:basedOn w:val="Normal"/>
    <w:link w:val="CommentTextChar"/>
    <w:uiPriority w:val="99"/>
    <w:semiHidden/>
    <w:unhideWhenUsed/>
    <w:rsid w:val="00201F1B"/>
    <w:pPr>
      <w:spacing w:line="240" w:lineRule="auto"/>
    </w:pPr>
    <w:rPr>
      <w:sz w:val="20"/>
      <w:szCs w:val="20"/>
    </w:rPr>
  </w:style>
  <w:style w:type="character" w:customStyle="1" w:styleId="CommentTextChar">
    <w:name w:val="Comment Text Char"/>
    <w:basedOn w:val="DefaultParagraphFont"/>
    <w:link w:val="CommentText"/>
    <w:uiPriority w:val="99"/>
    <w:semiHidden/>
    <w:rsid w:val="00201F1B"/>
    <w:rPr>
      <w:sz w:val="20"/>
      <w:szCs w:val="20"/>
    </w:rPr>
  </w:style>
  <w:style w:type="paragraph" w:styleId="CommentSubject">
    <w:name w:val="annotation subject"/>
    <w:basedOn w:val="CommentText"/>
    <w:next w:val="CommentText"/>
    <w:link w:val="CommentSubjectChar"/>
    <w:uiPriority w:val="99"/>
    <w:semiHidden/>
    <w:unhideWhenUsed/>
    <w:rsid w:val="00201F1B"/>
    <w:rPr>
      <w:b/>
      <w:bCs/>
    </w:rPr>
  </w:style>
  <w:style w:type="character" w:customStyle="1" w:styleId="CommentSubjectChar">
    <w:name w:val="Comment Subject Char"/>
    <w:basedOn w:val="CommentTextChar"/>
    <w:link w:val="CommentSubject"/>
    <w:uiPriority w:val="99"/>
    <w:semiHidden/>
    <w:rsid w:val="00201F1B"/>
    <w:rPr>
      <w:b/>
      <w:bCs/>
      <w:sz w:val="20"/>
      <w:szCs w:val="20"/>
    </w:rPr>
  </w:style>
  <w:style w:type="paragraph" w:styleId="Header">
    <w:name w:val="header"/>
    <w:basedOn w:val="Normal"/>
    <w:link w:val="HeaderChar"/>
    <w:uiPriority w:val="99"/>
    <w:unhideWhenUsed/>
    <w:rsid w:val="00416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B9D"/>
  </w:style>
  <w:style w:type="paragraph" w:styleId="Revision">
    <w:name w:val="Revision"/>
    <w:hidden/>
    <w:uiPriority w:val="99"/>
    <w:semiHidden/>
    <w:rsid w:val="004A34EE"/>
    <w:pPr>
      <w:spacing w:after="0" w:line="240" w:lineRule="auto"/>
    </w:pPr>
  </w:style>
  <w:style w:type="character" w:customStyle="1" w:styleId="s26">
    <w:name w:val="s26"/>
    <w:basedOn w:val="DefaultParagraphFont"/>
    <w:rsid w:val="00C90191"/>
  </w:style>
  <w:style w:type="character" w:styleId="Strong">
    <w:name w:val="Strong"/>
    <w:basedOn w:val="DefaultParagraphFont"/>
    <w:uiPriority w:val="22"/>
    <w:qFormat/>
    <w:rsid w:val="007958D0"/>
    <w:rPr>
      <w:b/>
      <w:bCs/>
    </w:rPr>
  </w:style>
  <w:style w:type="character" w:styleId="Hyperlink">
    <w:name w:val="Hyperlink"/>
    <w:basedOn w:val="DefaultParagraphFont"/>
    <w:uiPriority w:val="99"/>
    <w:unhideWhenUsed/>
    <w:rsid w:val="007958D0"/>
    <w:rPr>
      <w:color w:val="0000FF"/>
      <w:u w:val="single"/>
    </w:rPr>
  </w:style>
  <w:style w:type="paragraph" w:styleId="BalloonText">
    <w:name w:val="Balloon Text"/>
    <w:basedOn w:val="Normal"/>
    <w:link w:val="BalloonTextChar"/>
    <w:uiPriority w:val="99"/>
    <w:semiHidden/>
    <w:unhideWhenUsed/>
    <w:rsid w:val="009E22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E22F6"/>
    <w:rPr>
      <w:rFonts w:ascii="Times New Roman" w:hAnsi="Times New Roman" w:cs="Times New Roman"/>
      <w:sz w:val="18"/>
      <w:szCs w:val="18"/>
    </w:rPr>
  </w:style>
  <w:style w:type="paragraph" w:customStyle="1" w:styleId="paragraph">
    <w:name w:val="paragraph"/>
    <w:basedOn w:val="Normal"/>
    <w:rsid w:val="00A078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078C0"/>
  </w:style>
  <w:style w:type="character" w:customStyle="1" w:styleId="eop">
    <w:name w:val="eop"/>
    <w:basedOn w:val="DefaultParagraphFont"/>
    <w:rsid w:val="00A078C0"/>
  </w:style>
  <w:style w:type="paragraph" w:styleId="NormalWeb">
    <w:name w:val="Normal (Web)"/>
    <w:basedOn w:val="Normal"/>
    <w:uiPriority w:val="99"/>
    <w:unhideWhenUsed/>
    <w:rsid w:val="005159C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168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815"/>
    <w:rPr>
      <w:sz w:val="20"/>
      <w:szCs w:val="20"/>
    </w:rPr>
  </w:style>
  <w:style w:type="character" w:styleId="FootnoteReference">
    <w:name w:val="footnote reference"/>
    <w:basedOn w:val="DefaultParagraphFont"/>
    <w:uiPriority w:val="99"/>
    <w:semiHidden/>
    <w:unhideWhenUsed/>
    <w:rsid w:val="00816815"/>
    <w:rPr>
      <w:vertAlign w:val="superscript"/>
    </w:rPr>
  </w:style>
  <w:style w:type="character" w:styleId="UnresolvedMention">
    <w:name w:val="Unresolved Mention"/>
    <w:basedOn w:val="DefaultParagraphFont"/>
    <w:uiPriority w:val="99"/>
    <w:semiHidden/>
    <w:unhideWhenUsed/>
    <w:rsid w:val="00346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418237">
      <w:bodyDiv w:val="1"/>
      <w:marLeft w:val="0"/>
      <w:marRight w:val="0"/>
      <w:marTop w:val="0"/>
      <w:marBottom w:val="0"/>
      <w:divBdr>
        <w:top w:val="none" w:sz="0" w:space="0" w:color="auto"/>
        <w:left w:val="none" w:sz="0" w:space="0" w:color="auto"/>
        <w:bottom w:val="none" w:sz="0" w:space="0" w:color="auto"/>
        <w:right w:val="none" w:sz="0" w:space="0" w:color="auto"/>
      </w:divBdr>
      <w:divsChild>
        <w:div w:id="656422019">
          <w:marLeft w:val="547"/>
          <w:marRight w:val="0"/>
          <w:marTop w:val="0"/>
          <w:marBottom w:val="0"/>
          <w:divBdr>
            <w:top w:val="none" w:sz="0" w:space="0" w:color="auto"/>
            <w:left w:val="none" w:sz="0" w:space="0" w:color="auto"/>
            <w:bottom w:val="none" w:sz="0" w:space="0" w:color="auto"/>
            <w:right w:val="none" w:sz="0" w:space="0" w:color="auto"/>
          </w:divBdr>
        </w:div>
        <w:div w:id="1386178505">
          <w:marLeft w:val="547"/>
          <w:marRight w:val="0"/>
          <w:marTop w:val="0"/>
          <w:marBottom w:val="0"/>
          <w:divBdr>
            <w:top w:val="none" w:sz="0" w:space="0" w:color="auto"/>
            <w:left w:val="none" w:sz="0" w:space="0" w:color="auto"/>
            <w:bottom w:val="none" w:sz="0" w:space="0" w:color="auto"/>
            <w:right w:val="none" w:sz="0" w:space="0" w:color="auto"/>
          </w:divBdr>
        </w:div>
        <w:div w:id="1857571503">
          <w:marLeft w:val="547"/>
          <w:marRight w:val="0"/>
          <w:marTop w:val="0"/>
          <w:marBottom w:val="0"/>
          <w:divBdr>
            <w:top w:val="none" w:sz="0" w:space="0" w:color="auto"/>
            <w:left w:val="none" w:sz="0" w:space="0" w:color="auto"/>
            <w:bottom w:val="none" w:sz="0" w:space="0" w:color="auto"/>
            <w:right w:val="none" w:sz="0" w:space="0" w:color="auto"/>
          </w:divBdr>
        </w:div>
      </w:divsChild>
    </w:div>
    <w:div w:id="609627894">
      <w:bodyDiv w:val="1"/>
      <w:marLeft w:val="0"/>
      <w:marRight w:val="0"/>
      <w:marTop w:val="0"/>
      <w:marBottom w:val="0"/>
      <w:divBdr>
        <w:top w:val="none" w:sz="0" w:space="0" w:color="auto"/>
        <w:left w:val="none" w:sz="0" w:space="0" w:color="auto"/>
        <w:bottom w:val="none" w:sz="0" w:space="0" w:color="auto"/>
        <w:right w:val="none" w:sz="0" w:space="0" w:color="auto"/>
      </w:divBdr>
      <w:divsChild>
        <w:div w:id="635526534">
          <w:marLeft w:val="0"/>
          <w:marRight w:val="0"/>
          <w:marTop w:val="0"/>
          <w:marBottom w:val="0"/>
          <w:divBdr>
            <w:top w:val="none" w:sz="0" w:space="0" w:color="auto"/>
            <w:left w:val="none" w:sz="0" w:space="0" w:color="auto"/>
            <w:bottom w:val="none" w:sz="0" w:space="0" w:color="auto"/>
            <w:right w:val="none" w:sz="0" w:space="0" w:color="auto"/>
          </w:divBdr>
        </w:div>
        <w:div w:id="1907954814">
          <w:marLeft w:val="0"/>
          <w:marRight w:val="0"/>
          <w:marTop w:val="0"/>
          <w:marBottom w:val="0"/>
          <w:divBdr>
            <w:top w:val="none" w:sz="0" w:space="0" w:color="auto"/>
            <w:left w:val="none" w:sz="0" w:space="0" w:color="auto"/>
            <w:bottom w:val="none" w:sz="0" w:space="0" w:color="auto"/>
            <w:right w:val="none" w:sz="0" w:space="0" w:color="auto"/>
          </w:divBdr>
        </w:div>
        <w:div w:id="1942295030">
          <w:marLeft w:val="0"/>
          <w:marRight w:val="0"/>
          <w:marTop w:val="0"/>
          <w:marBottom w:val="0"/>
          <w:divBdr>
            <w:top w:val="none" w:sz="0" w:space="0" w:color="auto"/>
            <w:left w:val="none" w:sz="0" w:space="0" w:color="auto"/>
            <w:bottom w:val="none" w:sz="0" w:space="0" w:color="auto"/>
            <w:right w:val="none" w:sz="0" w:space="0" w:color="auto"/>
          </w:divBdr>
        </w:div>
      </w:divsChild>
    </w:div>
    <w:div w:id="706950918">
      <w:bodyDiv w:val="1"/>
      <w:marLeft w:val="0"/>
      <w:marRight w:val="0"/>
      <w:marTop w:val="0"/>
      <w:marBottom w:val="0"/>
      <w:divBdr>
        <w:top w:val="none" w:sz="0" w:space="0" w:color="auto"/>
        <w:left w:val="none" w:sz="0" w:space="0" w:color="auto"/>
        <w:bottom w:val="none" w:sz="0" w:space="0" w:color="auto"/>
        <w:right w:val="none" w:sz="0" w:space="0" w:color="auto"/>
      </w:divBdr>
      <w:divsChild>
        <w:div w:id="41246622">
          <w:marLeft w:val="547"/>
          <w:marRight w:val="0"/>
          <w:marTop w:val="0"/>
          <w:marBottom w:val="0"/>
          <w:divBdr>
            <w:top w:val="none" w:sz="0" w:space="0" w:color="auto"/>
            <w:left w:val="none" w:sz="0" w:space="0" w:color="auto"/>
            <w:bottom w:val="none" w:sz="0" w:space="0" w:color="auto"/>
            <w:right w:val="none" w:sz="0" w:space="0" w:color="auto"/>
          </w:divBdr>
        </w:div>
        <w:div w:id="757169612">
          <w:marLeft w:val="547"/>
          <w:marRight w:val="0"/>
          <w:marTop w:val="0"/>
          <w:marBottom w:val="0"/>
          <w:divBdr>
            <w:top w:val="none" w:sz="0" w:space="0" w:color="auto"/>
            <w:left w:val="none" w:sz="0" w:space="0" w:color="auto"/>
            <w:bottom w:val="none" w:sz="0" w:space="0" w:color="auto"/>
            <w:right w:val="none" w:sz="0" w:space="0" w:color="auto"/>
          </w:divBdr>
        </w:div>
        <w:div w:id="1220634959">
          <w:marLeft w:val="547"/>
          <w:marRight w:val="0"/>
          <w:marTop w:val="0"/>
          <w:marBottom w:val="0"/>
          <w:divBdr>
            <w:top w:val="none" w:sz="0" w:space="0" w:color="auto"/>
            <w:left w:val="none" w:sz="0" w:space="0" w:color="auto"/>
            <w:bottom w:val="none" w:sz="0" w:space="0" w:color="auto"/>
            <w:right w:val="none" w:sz="0" w:space="0" w:color="auto"/>
          </w:divBdr>
        </w:div>
        <w:div w:id="1221474998">
          <w:marLeft w:val="547"/>
          <w:marRight w:val="0"/>
          <w:marTop w:val="0"/>
          <w:marBottom w:val="0"/>
          <w:divBdr>
            <w:top w:val="none" w:sz="0" w:space="0" w:color="auto"/>
            <w:left w:val="none" w:sz="0" w:space="0" w:color="auto"/>
            <w:bottom w:val="none" w:sz="0" w:space="0" w:color="auto"/>
            <w:right w:val="none" w:sz="0" w:space="0" w:color="auto"/>
          </w:divBdr>
        </w:div>
        <w:div w:id="1565947696">
          <w:marLeft w:val="547"/>
          <w:marRight w:val="0"/>
          <w:marTop w:val="0"/>
          <w:marBottom w:val="0"/>
          <w:divBdr>
            <w:top w:val="none" w:sz="0" w:space="0" w:color="auto"/>
            <w:left w:val="none" w:sz="0" w:space="0" w:color="auto"/>
            <w:bottom w:val="none" w:sz="0" w:space="0" w:color="auto"/>
            <w:right w:val="none" w:sz="0" w:space="0" w:color="auto"/>
          </w:divBdr>
        </w:div>
        <w:div w:id="1631474288">
          <w:marLeft w:val="547"/>
          <w:marRight w:val="0"/>
          <w:marTop w:val="0"/>
          <w:marBottom w:val="0"/>
          <w:divBdr>
            <w:top w:val="none" w:sz="0" w:space="0" w:color="auto"/>
            <w:left w:val="none" w:sz="0" w:space="0" w:color="auto"/>
            <w:bottom w:val="none" w:sz="0" w:space="0" w:color="auto"/>
            <w:right w:val="none" w:sz="0" w:space="0" w:color="auto"/>
          </w:divBdr>
        </w:div>
      </w:divsChild>
    </w:div>
    <w:div w:id="869419165">
      <w:bodyDiv w:val="1"/>
      <w:marLeft w:val="0"/>
      <w:marRight w:val="0"/>
      <w:marTop w:val="0"/>
      <w:marBottom w:val="0"/>
      <w:divBdr>
        <w:top w:val="none" w:sz="0" w:space="0" w:color="auto"/>
        <w:left w:val="none" w:sz="0" w:space="0" w:color="auto"/>
        <w:bottom w:val="none" w:sz="0" w:space="0" w:color="auto"/>
        <w:right w:val="none" w:sz="0" w:space="0" w:color="auto"/>
      </w:divBdr>
    </w:div>
    <w:div w:id="973828601">
      <w:bodyDiv w:val="1"/>
      <w:marLeft w:val="0"/>
      <w:marRight w:val="0"/>
      <w:marTop w:val="0"/>
      <w:marBottom w:val="0"/>
      <w:divBdr>
        <w:top w:val="none" w:sz="0" w:space="0" w:color="auto"/>
        <w:left w:val="none" w:sz="0" w:space="0" w:color="auto"/>
        <w:bottom w:val="none" w:sz="0" w:space="0" w:color="auto"/>
        <w:right w:val="none" w:sz="0" w:space="0" w:color="auto"/>
      </w:divBdr>
    </w:div>
    <w:div w:id="1166286282">
      <w:bodyDiv w:val="1"/>
      <w:marLeft w:val="0"/>
      <w:marRight w:val="0"/>
      <w:marTop w:val="0"/>
      <w:marBottom w:val="0"/>
      <w:divBdr>
        <w:top w:val="none" w:sz="0" w:space="0" w:color="auto"/>
        <w:left w:val="none" w:sz="0" w:space="0" w:color="auto"/>
        <w:bottom w:val="none" w:sz="0" w:space="0" w:color="auto"/>
        <w:right w:val="none" w:sz="0" w:space="0" w:color="auto"/>
      </w:divBdr>
      <w:divsChild>
        <w:div w:id="1489203429">
          <w:marLeft w:val="0"/>
          <w:marRight w:val="0"/>
          <w:marTop w:val="0"/>
          <w:marBottom w:val="0"/>
          <w:divBdr>
            <w:top w:val="none" w:sz="0" w:space="0" w:color="auto"/>
            <w:left w:val="none" w:sz="0" w:space="0" w:color="auto"/>
            <w:bottom w:val="none" w:sz="0" w:space="0" w:color="auto"/>
            <w:right w:val="none" w:sz="0" w:space="0" w:color="auto"/>
          </w:divBdr>
        </w:div>
        <w:div w:id="1489900207">
          <w:marLeft w:val="0"/>
          <w:marRight w:val="0"/>
          <w:marTop w:val="0"/>
          <w:marBottom w:val="0"/>
          <w:divBdr>
            <w:top w:val="none" w:sz="0" w:space="0" w:color="auto"/>
            <w:left w:val="none" w:sz="0" w:space="0" w:color="auto"/>
            <w:bottom w:val="none" w:sz="0" w:space="0" w:color="auto"/>
            <w:right w:val="none" w:sz="0" w:space="0" w:color="auto"/>
          </w:divBdr>
        </w:div>
        <w:div w:id="1554004100">
          <w:marLeft w:val="0"/>
          <w:marRight w:val="0"/>
          <w:marTop w:val="0"/>
          <w:marBottom w:val="0"/>
          <w:divBdr>
            <w:top w:val="none" w:sz="0" w:space="0" w:color="auto"/>
            <w:left w:val="none" w:sz="0" w:space="0" w:color="auto"/>
            <w:bottom w:val="none" w:sz="0" w:space="0" w:color="auto"/>
            <w:right w:val="none" w:sz="0" w:space="0" w:color="auto"/>
          </w:divBdr>
        </w:div>
      </w:divsChild>
    </w:div>
    <w:div w:id="1269313788">
      <w:bodyDiv w:val="1"/>
      <w:marLeft w:val="0"/>
      <w:marRight w:val="0"/>
      <w:marTop w:val="0"/>
      <w:marBottom w:val="0"/>
      <w:divBdr>
        <w:top w:val="none" w:sz="0" w:space="0" w:color="auto"/>
        <w:left w:val="none" w:sz="0" w:space="0" w:color="auto"/>
        <w:bottom w:val="none" w:sz="0" w:space="0" w:color="auto"/>
        <w:right w:val="none" w:sz="0" w:space="0" w:color="auto"/>
      </w:divBdr>
      <w:divsChild>
        <w:div w:id="643898325">
          <w:marLeft w:val="547"/>
          <w:marRight w:val="0"/>
          <w:marTop w:val="0"/>
          <w:marBottom w:val="0"/>
          <w:divBdr>
            <w:top w:val="none" w:sz="0" w:space="0" w:color="auto"/>
            <w:left w:val="none" w:sz="0" w:space="0" w:color="auto"/>
            <w:bottom w:val="none" w:sz="0" w:space="0" w:color="auto"/>
            <w:right w:val="none" w:sz="0" w:space="0" w:color="auto"/>
          </w:divBdr>
        </w:div>
        <w:div w:id="713043293">
          <w:marLeft w:val="547"/>
          <w:marRight w:val="0"/>
          <w:marTop w:val="0"/>
          <w:marBottom w:val="0"/>
          <w:divBdr>
            <w:top w:val="none" w:sz="0" w:space="0" w:color="auto"/>
            <w:left w:val="none" w:sz="0" w:space="0" w:color="auto"/>
            <w:bottom w:val="none" w:sz="0" w:space="0" w:color="auto"/>
            <w:right w:val="none" w:sz="0" w:space="0" w:color="auto"/>
          </w:divBdr>
        </w:div>
        <w:div w:id="868570116">
          <w:marLeft w:val="547"/>
          <w:marRight w:val="0"/>
          <w:marTop w:val="0"/>
          <w:marBottom w:val="0"/>
          <w:divBdr>
            <w:top w:val="none" w:sz="0" w:space="0" w:color="auto"/>
            <w:left w:val="none" w:sz="0" w:space="0" w:color="auto"/>
            <w:bottom w:val="none" w:sz="0" w:space="0" w:color="auto"/>
            <w:right w:val="none" w:sz="0" w:space="0" w:color="auto"/>
          </w:divBdr>
        </w:div>
        <w:div w:id="2075615453">
          <w:marLeft w:val="547"/>
          <w:marRight w:val="0"/>
          <w:marTop w:val="0"/>
          <w:marBottom w:val="0"/>
          <w:divBdr>
            <w:top w:val="none" w:sz="0" w:space="0" w:color="auto"/>
            <w:left w:val="none" w:sz="0" w:space="0" w:color="auto"/>
            <w:bottom w:val="none" w:sz="0" w:space="0" w:color="auto"/>
            <w:right w:val="none" w:sz="0" w:space="0" w:color="auto"/>
          </w:divBdr>
        </w:div>
      </w:divsChild>
    </w:div>
    <w:div w:id="1609700282">
      <w:bodyDiv w:val="1"/>
      <w:marLeft w:val="0"/>
      <w:marRight w:val="0"/>
      <w:marTop w:val="0"/>
      <w:marBottom w:val="0"/>
      <w:divBdr>
        <w:top w:val="none" w:sz="0" w:space="0" w:color="auto"/>
        <w:left w:val="none" w:sz="0" w:space="0" w:color="auto"/>
        <w:bottom w:val="none" w:sz="0" w:space="0" w:color="auto"/>
        <w:right w:val="none" w:sz="0" w:space="0" w:color="auto"/>
      </w:divBdr>
    </w:div>
    <w:div w:id="1911966386">
      <w:bodyDiv w:val="1"/>
      <w:marLeft w:val="0"/>
      <w:marRight w:val="0"/>
      <w:marTop w:val="0"/>
      <w:marBottom w:val="0"/>
      <w:divBdr>
        <w:top w:val="none" w:sz="0" w:space="0" w:color="auto"/>
        <w:left w:val="none" w:sz="0" w:space="0" w:color="auto"/>
        <w:bottom w:val="none" w:sz="0" w:space="0" w:color="auto"/>
        <w:right w:val="none" w:sz="0" w:space="0" w:color="auto"/>
      </w:divBdr>
      <w:divsChild>
        <w:div w:id="52508679">
          <w:marLeft w:val="0"/>
          <w:marRight w:val="0"/>
          <w:marTop w:val="0"/>
          <w:marBottom w:val="0"/>
          <w:divBdr>
            <w:top w:val="none" w:sz="0" w:space="0" w:color="auto"/>
            <w:left w:val="none" w:sz="0" w:space="0" w:color="auto"/>
            <w:bottom w:val="none" w:sz="0" w:space="0" w:color="auto"/>
            <w:right w:val="none" w:sz="0" w:space="0" w:color="auto"/>
          </w:divBdr>
        </w:div>
        <w:div w:id="834997435">
          <w:marLeft w:val="0"/>
          <w:marRight w:val="0"/>
          <w:marTop w:val="0"/>
          <w:marBottom w:val="0"/>
          <w:divBdr>
            <w:top w:val="none" w:sz="0" w:space="0" w:color="auto"/>
            <w:left w:val="none" w:sz="0" w:space="0" w:color="auto"/>
            <w:bottom w:val="none" w:sz="0" w:space="0" w:color="auto"/>
            <w:right w:val="none" w:sz="0" w:space="0" w:color="auto"/>
          </w:divBdr>
        </w:div>
        <w:div w:id="1078750103">
          <w:marLeft w:val="0"/>
          <w:marRight w:val="0"/>
          <w:marTop w:val="0"/>
          <w:marBottom w:val="0"/>
          <w:divBdr>
            <w:top w:val="none" w:sz="0" w:space="0" w:color="auto"/>
            <w:left w:val="none" w:sz="0" w:space="0" w:color="auto"/>
            <w:bottom w:val="none" w:sz="0" w:space="0" w:color="auto"/>
            <w:right w:val="none" w:sz="0" w:space="0" w:color="auto"/>
          </w:divBdr>
          <w:divsChild>
            <w:div w:id="2038895606">
              <w:marLeft w:val="-75"/>
              <w:marRight w:val="0"/>
              <w:marTop w:val="30"/>
              <w:marBottom w:val="30"/>
              <w:divBdr>
                <w:top w:val="none" w:sz="0" w:space="0" w:color="auto"/>
                <w:left w:val="none" w:sz="0" w:space="0" w:color="auto"/>
                <w:bottom w:val="none" w:sz="0" w:space="0" w:color="auto"/>
                <w:right w:val="none" w:sz="0" w:space="0" w:color="auto"/>
              </w:divBdr>
              <w:divsChild>
                <w:div w:id="93592710">
                  <w:marLeft w:val="0"/>
                  <w:marRight w:val="0"/>
                  <w:marTop w:val="0"/>
                  <w:marBottom w:val="0"/>
                  <w:divBdr>
                    <w:top w:val="none" w:sz="0" w:space="0" w:color="auto"/>
                    <w:left w:val="none" w:sz="0" w:space="0" w:color="auto"/>
                    <w:bottom w:val="none" w:sz="0" w:space="0" w:color="auto"/>
                    <w:right w:val="none" w:sz="0" w:space="0" w:color="auto"/>
                  </w:divBdr>
                  <w:divsChild>
                    <w:div w:id="1102919641">
                      <w:marLeft w:val="0"/>
                      <w:marRight w:val="0"/>
                      <w:marTop w:val="0"/>
                      <w:marBottom w:val="0"/>
                      <w:divBdr>
                        <w:top w:val="none" w:sz="0" w:space="0" w:color="auto"/>
                        <w:left w:val="none" w:sz="0" w:space="0" w:color="auto"/>
                        <w:bottom w:val="none" w:sz="0" w:space="0" w:color="auto"/>
                        <w:right w:val="none" w:sz="0" w:space="0" w:color="auto"/>
                      </w:divBdr>
                    </w:div>
                  </w:divsChild>
                </w:div>
                <w:div w:id="470101514">
                  <w:marLeft w:val="0"/>
                  <w:marRight w:val="0"/>
                  <w:marTop w:val="0"/>
                  <w:marBottom w:val="0"/>
                  <w:divBdr>
                    <w:top w:val="none" w:sz="0" w:space="0" w:color="auto"/>
                    <w:left w:val="none" w:sz="0" w:space="0" w:color="auto"/>
                    <w:bottom w:val="none" w:sz="0" w:space="0" w:color="auto"/>
                    <w:right w:val="none" w:sz="0" w:space="0" w:color="auto"/>
                  </w:divBdr>
                  <w:divsChild>
                    <w:div w:id="1245073691">
                      <w:marLeft w:val="0"/>
                      <w:marRight w:val="0"/>
                      <w:marTop w:val="0"/>
                      <w:marBottom w:val="0"/>
                      <w:divBdr>
                        <w:top w:val="none" w:sz="0" w:space="0" w:color="auto"/>
                        <w:left w:val="none" w:sz="0" w:space="0" w:color="auto"/>
                        <w:bottom w:val="none" w:sz="0" w:space="0" w:color="auto"/>
                        <w:right w:val="none" w:sz="0" w:space="0" w:color="auto"/>
                      </w:divBdr>
                    </w:div>
                  </w:divsChild>
                </w:div>
                <w:div w:id="475608543">
                  <w:marLeft w:val="0"/>
                  <w:marRight w:val="0"/>
                  <w:marTop w:val="0"/>
                  <w:marBottom w:val="0"/>
                  <w:divBdr>
                    <w:top w:val="none" w:sz="0" w:space="0" w:color="auto"/>
                    <w:left w:val="none" w:sz="0" w:space="0" w:color="auto"/>
                    <w:bottom w:val="none" w:sz="0" w:space="0" w:color="auto"/>
                    <w:right w:val="none" w:sz="0" w:space="0" w:color="auto"/>
                  </w:divBdr>
                  <w:divsChild>
                    <w:div w:id="1421246153">
                      <w:marLeft w:val="0"/>
                      <w:marRight w:val="0"/>
                      <w:marTop w:val="0"/>
                      <w:marBottom w:val="0"/>
                      <w:divBdr>
                        <w:top w:val="none" w:sz="0" w:space="0" w:color="auto"/>
                        <w:left w:val="none" w:sz="0" w:space="0" w:color="auto"/>
                        <w:bottom w:val="none" w:sz="0" w:space="0" w:color="auto"/>
                        <w:right w:val="none" w:sz="0" w:space="0" w:color="auto"/>
                      </w:divBdr>
                    </w:div>
                  </w:divsChild>
                </w:div>
                <w:div w:id="539166180">
                  <w:marLeft w:val="0"/>
                  <w:marRight w:val="0"/>
                  <w:marTop w:val="0"/>
                  <w:marBottom w:val="0"/>
                  <w:divBdr>
                    <w:top w:val="none" w:sz="0" w:space="0" w:color="auto"/>
                    <w:left w:val="none" w:sz="0" w:space="0" w:color="auto"/>
                    <w:bottom w:val="none" w:sz="0" w:space="0" w:color="auto"/>
                    <w:right w:val="none" w:sz="0" w:space="0" w:color="auto"/>
                  </w:divBdr>
                  <w:divsChild>
                    <w:div w:id="2062512507">
                      <w:marLeft w:val="0"/>
                      <w:marRight w:val="0"/>
                      <w:marTop w:val="0"/>
                      <w:marBottom w:val="0"/>
                      <w:divBdr>
                        <w:top w:val="none" w:sz="0" w:space="0" w:color="auto"/>
                        <w:left w:val="none" w:sz="0" w:space="0" w:color="auto"/>
                        <w:bottom w:val="none" w:sz="0" w:space="0" w:color="auto"/>
                        <w:right w:val="none" w:sz="0" w:space="0" w:color="auto"/>
                      </w:divBdr>
                    </w:div>
                  </w:divsChild>
                </w:div>
                <w:div w:id="569921193">
                  <w:marLeft w:val="0"/>
                  <w:marRight w:val="0"/>
                  <w:marTop w:val="0"/>
                  <w:marBottom w:val="0"/>
                  <w:divBdr>
                    <w:top w:val="none" w:sz="0" w:space="0" w:color="auto"/>
                    <w:left w:val="none" w:sz="0" w:space="0" w:color="auto"/>
                    <w:bottom w:val="none" w:sz="0" w:space="0" w:color="auto"/>
                    <w:right w:val="none" w:sz="0" w:space="0" w:color="auto"/>
                  </w:divBdr>
                  <w:divsChild>
                    <w:div w:id="2111003715">
                      <w:marLeft w:val="0"/>
                      <w:marRight w:val="0"/>
                      <w:marTop w:val="0"/>
                      <w:marBottom w:val="0"/>
                      <w:divBdr>
                        <w:top w:val="none" w:sz="0" w:space="0" w:color="auto"/>
                        <w:left w:val="none" w:sz="0" w:space="0" w:color="auto"/>
                        <w:bottom w:val="none" w:sz="0" w:space="0" w:color="auto"/>
                        <w:right w:val="none" w:sz="0" w:space="0" w:color="auto"/>
                      </w:divBdr>
                    </w:div>
                  </w:divsChild>
                </w:div>
                <w:div w:id="570777096">
                  <w:marLeft w:val="0"/>
                  <w:marRight w:val="0"/>
                  <w:marTop w:val="0"/>
                  <w:marBottom w:val="0"/>
                  <w:divBdr>
                    <w:top w:val="none" w:sz="0" w:space="0" w:color="auto"/>
                    <w:left w:val="none" w:sz="0" w:space="0" w:color="auto"/>
                    <w:bottom w:val="none" w:sz="0" w:space="0" w:color="auto"/>
                    <w:right w:val="none" w:sz="0" w:space="0" w:color="auto"/>
                  </w:divBdr>
                  <w:divsChild>
                    <w:div w:id="1287812936">
                      <w:marLeft w:val="0"/>
                      <w:marRight w:val="0"/>
                      <w:marTop w:val="0"/>
                      <w:marBottom w:val="0"/>
                      <w:divBdr>
                        <w:top w:val="none" w:sz="0" w:space="0" w:color="auto"/>
                        <w:left w:val="none" w:sz="0" w:space="0" w:color="auto"/>
                        <w:bottom w:val="none" w:sz="0" w:space="0" w:color="auto"/>
                        <w:right w:val="none" w:sz="0" w:space="0" w:color="auto"/>
                      </w:divBdr>
                    </w:div>
                  </w:divsChild>
                </w:div>
                <w:div w:id="796876228">
                  <w:marLeft w:val="0"/>
                  <w:marRight w:val="0"/>
                  <w:marTop w:val="0"/>
                  <w:marBottom w:val="0"/>
                  <w:divBdr>
                    <w:top w:val="none" w:sz="0" w:space="0" w:color="auto"/>
                    <w:left w:val="none" w:sz="0" w:space="0" w:color="auto"/>
                    <w:bottom w:val="none" w:sz="0" w:space="0" w:color="auto"/>
                    <w:right w:val="none" w:sz="0" w:space="0" w:color="auto"/>
                  </w:divBdr>
                  <w:divsChild>
                    <w:div w:id="1190335911">
                      <w:marLeft w:val="0"/>
                      <w:marRight w:val="0"/>
                      <w:marTop w:val="0"/>
                      <w:marBottom w:val="0"/>
                      <w:divBdr>
                        <w:top w:val="none" w:sz="0" w:space="0" w:color="auto"/>
                        <w:left w:val="none" w:sz="0" w:space="0" w:color="auto"/>
                        <w:bottom w:val="none" w:sz="0" w:space="0" w:color="auto"/>
                        <w:right w:val="none" w:sz="0" w:space="0" w:color="auto"/>
                      </w:divBdr>
                    </w:div>
                  </w:divsChild>
                </w:div>
                <w:div w:id="860974569">
                  <w:marLeft w:val="0"/>
                  <w:marRight w:val="0"/>
                  <w:marTop w:val="0"/>
                  <w:marBottom w:val="0"/>
                  <w:divBdr>
                    <w:top w:val="none" w:sz="0" w:space="0" w:color="auto"/>
                    <w:left w:val="none" w:sz="0" w:space="0" w:color="auto"/>
                    <w:bottom w:val="none" w:sz="0" w:space="0" w:color="auto"/>
                    <w:right w:val="none" w:sz="0" w:space="0" w:color="auto"/>
                  </w:divBdr>
                  <w:divsChild>
                    <w:div w:id="953757120">
                      <w:marLeft w:val="0"/>
                      <w:marRight w:val="0"/>
                      <w:marTop w:val="0"/>
                      <w:marBottom w:val="0"/>
                      <w:divBdr>
                        <w:top w:val="none" w:sz="0" w:space="0" w:color="auto"/>
                        <w:left w:val="none" w:sz="0" w:space="0" w:color="auto"/>
                        <w:bottom w:val="none" w:sz="0" w:space="0" w:color="auto"/>
                        <w:right w:val="none" w:sz="0" w:space="0" w:color="auto"/>
                      </w:divBdr>
                    </w:div>
                  </w:divsChild>
                </w:div>
                <w:div w:id="878662804">
                  <w:marLeft w:val="0"/>
                  <w:marRight w:val="0"/>
                  <w:marTop w:val="0"/>
                  <w:marBottom w:val="0"/>
                  <w:divBdr>
                    <w:top w:val="none" w:sz="0" w:space="0" w:color="auto"/>
                    <w:left w:val="none" w:sz="0" w:space="0" w:color="auto"/>
                    <w:bottom w:val="none" w:sz="0" w:space="0" w:color="auto"/>
                    <w:right w:val="none" w:sz="0" w:space="0" w:color="auto"/>
                  </w:divBdr>
                  <w:divsChild>
                    <w:div w:id="1848249403">
                      <w:marLeft w:val="0"/>
                      <w:marRight w:val="0"/>
                      <w:marTop w:val="0"/>
                      <w:marBottom w:val="0"/>
                      <w:divBdr>
                        <w:top w:val="none" w:sz="0" w:space="0" w:color="auto"/>
                        <w:left w:val="none" w:sz="0" w:space="0" w:color="auto"/>
                        <w:bottom w:val="none" w:sz="0" w:space="0" w:color="auto"/>
                        <w:right w:val="none" w:sz="0" w:space="0" w:color="auto"/>
                      </w:divBdr>
                    </w:div>
                  </w:divsChild>
                </w:div>
                <w:div w:id="1508058110">
                  <w:marLeft w:val="0"/>
                  <w:marRight w:val="0"/>
                  <w:marTop w:val="0"/>
                  <w:marBottom w:val="0"/>
                  <w:divBdr>
                    <w:top w:val="none" w:sz="0" w:space="0" w:color="auto"/>
                    <w:left w:val="none" w:sz="0" w:space="0" w:color="auto"/>
                    <w:bottom w:val="none" w:sz="0" w:space="0" w:color="auto"/>
                    <w:right w:val="none" w:sz="0" w:space="0" w:color="auto"/>
                  </w:divBdr>
                  <w:divsChild>
                    <w:div w:id="1261915247">
                      <w:marLeft w:val="0"/>
                      <w:marRight w:val="0"/>
                      <w:marTop w:val="0"/>
                      <w:marBottom w:val="0"/>
                      <w:divBdr>
                        <w:top w:val="none" w:sz="0" w:space="0" w:color="auto"/>
                        <w:left w:val="none" w:sz="0" w:space="0" w:color="auto"/>
                        <w:bottom w:val="none" w:sz="0" w:space="0" w:color="auto"/>
                        <w:right w:val="none" w:sz="0" w:space="0" w:color="auto"/>
                      </w:divBdr>
                    </w:div>
                  </w:divsChild>
                </w:div>
                <w:div w:id="1543442021">
                  <w:marLeft w:val="0"/>
                  <w:marRight w:val="0"/>
                  <w:marTop w:val="0"/>
                  <w:marBottom w:val="0"/>
                  <w:divBdr>
                    <w:top w:val="none" w:sz="0" w:space="0" w:color="auto"/>
                    <w:left w:val="none" w:sz="0" w:space="0" w:color="auto"/>
                    <w:bottom w:val="none" w:sz="0" w:space="0" w:color="auto"/>
                    <w:right w:val="none" w:sz="0" w:space="0" w:color="auto"/>
                  </w:divBdr>
                  <w:divsChild>
                    <w:div w:id="2041470811">
                      <w:marLeft w:val="0"/>
                      <w:marRight w:val="0"/>
                      <w:marTop w:val="0"/>
                      <w:marBottom w:val="0"/>
                      <w:divBdr>
                        <w:top w:val="none" w:sz="0" w:space="0" w:color="auto"/>
                        <w:left w:val="none" w:sz="0" w:space="0" w:color="auto"/>
                        <w:bottom w:val="none" w:sz="0" w:space="0" w:color="auto"/>
                        <w:right w:val="none" w:sz="0" w:space="0" w:color="auto"/>
                      </w:divBdr>
                    </w:div>
                  </w:divsChild>
                </w:div>
                <w:div w:id="1562323757">
                  <w:marLeft w:val="0"/>
                  <w:marRight w:val="0"/>
                  <w:marTop w:val="0"/>
                  <w:marBottom w:val="0"/>
                  <w:divBdr>
                    <w:top w:val="none" w:sz="0" w:space="0" w:color="auto"/>
                    <w:left w:val="none" w:sz="0" w:space="0" w:color="auto"/>
                    <w:bottom w:val="none" w:sz="0" w:space="0" w:color="auto"/>
                    <w:right w:val="none" w:sz="0" w:space="0" w:color="auto"/>
                  </w:divBdr>
                  <w:divsChild>
                    <w:div w:id="890580497">
                      <w:marLeft w:val="0"/>
                      <w:marRight w:val="0"/>
                      <w:marTop w:val="0"/>
                      <w:marBottom w:val="0"/>
                      <w:divBdr>
                        <w:top w:val="none" w:sz="0" w:space="0" w:color="auto"/>
                        <w:left w:val="none" w:sz="0" w:space="0" w:color="auto"/>
                        <w:bottom w:val="none" w:sz="0" w:space="0" w:color="auto"/>
                        <w:right w:val="none" w:sz="0" w:space="0" w:color="auto"/>
                      </w:divBdr>
                    </w:div>
                  </w:divsChild>
                </w:div>
                <w:div w:id="1747266486">
                  <w:marLeft w:val="0"/>
                  <w:marRight w:val="0"/>
                  <w:marTop w:val="0"/>
                  <w:marBottom w:val="0"/>
                  <w:divBdr>
                    <w:top w:val="none" w:sz="0" w:space="0" w:color="auto"/>
                    <w:left w:val="none" w:sz="0" w:space="0" w:color="auto"/>
                    <w:bottom w:val="none" w:sz="0" w:space="0" w:color="auto"/>
                    <w:right w:val="none" w:sz="0" w:space="0" w:color="auto"/>
                  </w:divBdr>
                  <w:divsChild>
                    <w:div w:id="426116886">
                      <w:marLeft w:val="0"/>
                      <w:marRight w:val="0"/>
                      <w:marTop w:val="0"/>
                      <w:marBottom w:val="0"/>
                      <w:divBdr>
                        <w:top w:val="none" w:sz="0" w:space="0" w:color="auto"/>
                        <w:left w:val="none" w:sz="0" w:space="0" w:color="auto"/>
                        <w:bottom w:val="none" w:sz="0" w:space="0" w:color="auto"/>
                        <w:right w:val="none" w:sz="0" w:space="0" w:color="auto"/>
                      </w:divBdr>
                    </w:div>
                  </w:divsChild>
                </w:div>
                <w:div w:id="1814904044">
                  <w:marLeft w:val="0"/>
                  <w:marRight w:val="0"/>
                  <w:marTop w:val="0"/>
                  <w:marBottom w:val="0"/>
                  <w:divBdr>
                    <w:top w:val="none" w:sz="0" w:space="0" w:color="auto"/>
                    <w:left w:val="none" w:sz="0" w:space="0" w:color="auto"/>
                    <w:bottom w:val="none" w:sz="0" w:space="0" w:color="auto"/>
                    <w:right w:val="none" w:sz="0" w:space="0" w:color="auto"/>
                  </w:divBdr>
                  <w:divsChild>
                    <w:div w:id="173350610">
                      <w:marLeft w:val="0"/>
                      <w:marRight w:val="0"/>
                      <w:marTop w:val="0"/>
                      <w:marBottom w:val="0"/>
                      <w:divBdr>
                        <w:top w:val="none" w:sz="0" w:space="0" w:color="auto"/>
                        <w:left w:val="none" w:sz="0" w:space="0" w:color="auto"/>
                        <w:bottom w:val="none" w:sz="0" w:space="0" w:color="auto"/>
                        <w:right w:val="none" w:sz="0" w:space="0" w:color="auto"/>
                      </w:divBdr>
                    </w:div>
                  </w:divsChild>
                </w:div>
                <w:div w:id="2081902698">
                  <w:marLeft w:val="0"/>
                  <w:marRight w:val="0"/>
                  <w:marTop w:val="0"/>
                  <w:marBottom w:val="0"/>
                  <w:divBdr>
                    <w:top w:val="none" w:sz="0" w:space="0" w:color="auto"/>
                    <w:left w:val="none" w:sz="0" w:space="0" w:color="auto"/>
                    <w:bottom w:val="none" w:sz="0" w:space="0" w:color="auto"/>
                    <w:right w:val="none" w:sz="0" w:space="0" w:color="auto"/>
                  </w:divBdr>
                  <w:divsChild>
                    <w:div w:id="962809021">
                      <w:marLeft w:val="0"/>
                      <w:marRight w:val="0"/>
                      <w:marTop w:val="0"/>
                      <w:marBottom w:val="0"/>
                      <w:divBdr>
                        <w:top w:val="none" w:sz="0" w:space="0" w:color="auto"/>
                        <w:left w:val="none" w:sz="0" w:space="0" w:color="auto"/>
                        <w:bottom w:val="none" w:sz="0" w:space="0" w:color="auto"/>
                        <w:right w:val="none" w:sz="0" w:space="0" w:color="auto"/>
                      </w:divBdr>
                    </w:div>
                  </w:divsChild>
                </w:div>
                <w:div w:id="2091000606">
                  <w:marLeft w:val="0"/>
                  <w:marRight w:val="0"/>
                  <w:marTop w:val="0"/>
                  <w:marBottom w:val="0"/>
                  <w:divBdr>
                    <w:top w:val="none" w:sz="0" w:space="0" w:color="auto"/>
                    <w:left w:val="none" w:sz="0" w:space="0" w:color="auto"/>
                    <w:bottom w:val="none" w:sz="0" w:space="0" w:color="auto"/>
                    <w:right w:val="none" w:sz="0" w:space="0" w:color="auto"/>
                  </w:divBdr>
                  <w:divsChild>
                    <w:div w:id="14599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897C679C209B49BB6400195E6B9F86" ma:contentTypeVersion="12" ma:contentTypeDescription="Create a new document." ma:contentTypeScope="" ma:versionID="0a7ae8eeb32953fdc158a8fd5a409ea4">
  <xsd:schema xmlns:xsd="http://www.w3.org/2001/XMLSchema" xmlns:xs="http://www.w3.org/2001/XMLSchema" xmlns:p="http://schemas.microsoft.com/office/2006/metadata/properties" xmlns:ns2="068bfd26-c1d3-4e28-95ec-b238ff2aba07" xmlns:ns3="e2930497-f385-4012-8f08-82a2733b83d3" targetNamespace="http://schemas.microsoft.com/office/2006/metadata/properties" ma:root="true" ma:fieldsID="e6116ae1f963a3a191b4f63a72e9a422" ns2:_="" ns3:_="">
    <xsd:import namespace="068bfd26-c1d3-4e28-95ec-b238ff2aba07"/>
    <xsd:import namespace="e2930497-f385-4012-8f08-82a2733b83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bfd26-c1d3-4e28-95ec-b238ff2ab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0497-f385-4012-8f08-82a2733b83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1DB31-839A-4302-94BB-B09B367F3C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E666C9-7D78-4E53-82FE-3FE6DBC298A6}">
  <ds:schemaRefs>
    <ds:schemaRef ds:uri="http://schemas.openxmlformats.org/officeDocument/2006/bibliography"/>
  </ds:schemaRefs>
</ds:datastoreItem>
</file>

<file path=customXml/itemProps3.xml><?xml version="1.0" encoding="utf-8"?>
<ds:datastoreItem xmlns:ds="http://schemas.openxmlformats.org/officeDocument/2006/customXml" ds:itemID="{A968C2DD-B3D3-4211-9AEA-A75640631122}">
  <ds:schemaRefs>
    <ds:schemaRef ds:uri="http://schemas.microsoft.com/sharepoint/v3/contenttype/forms"/>
  </ds:schemaRefs>
</ds:datastoreItem>
</file>

<file path=customXml/itemProps4.xml><?xml version="1.0" encoding="utf-8"?>
<ds:datastoreItem xmlns:ds="http://schemas.openxmlformats.org/officeDocument/2006/customXml" ds:itemID="{6362B6E5-6F49-486D-9525-123A63029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bfd26-c1d3-4e28-95ec-b238ff2aba07"/>
    <ds:schemaRef ds:uri="e2930497-f385-4012-8f08-82a2733b8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2032</Words>
  <Characters>11587</Characters>
  <Application>Microsoft Office Word</Application>
  <DocSecurity>0</DocSecurity>
  <Lines>96</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ANNEX</vt:lpstr>
      <vt:lpstr/>
    </vt:vector>
  </TitlesOfParts>
  <Company/>
  <LinksUpToDate>false</LinksUpToDate>
  <CharactersWithSpaces>13592</CharactersWithSpaces>
  <SharedDoc>false</SharedDoc>
  <HLinks>
    <vt:vector size="6" baseType="variant">
      <vt:variant>
        <vt:i4>262156</vt:i4>
      </vt:variant>
      <vt:variant>
        <vt:i4>0</vt:i4>
      </vt:variant>
      <vt:variant>
        <vt:i4>0</vt:i4>
      </vt:variant>
      <vt:variant>
        <vt:i4>5</vt:i4>
      </vt:variant>
      <vt:variant>
        <vt:lpwstr>https://cms.who.int/publications-detail-redirect/9789241511131?sequence=1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dc:title>
  <dc:subject/>
  <dc:creator>Peter Preziosi</dc:creator>
  <cp:keywords/>
  <dc:description/>
  <cp:lastModifiedBy>SCHEIN, Margot</cp:lastModifiedBy>
  <cp:revision>13</cp:revision>
  <cp:lastPrinted>2021-02-07T21:15:00Z</cp:lastPrinted>
  <dcterms:created xsi:type="dcterms:W3CDTF">2021-04-26T02:15:00Z</dcterms:created>
  <dcterms:modified xsi:type="dcterms:W3CDTF">2021-05-07T11:48:00Z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0x01010001897C679C209B49BB6400195E6B9F86</vt:lpwstr>
  </property>
</Properties>
</file>